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池州市文明行为促进条例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（2020年7月8日池州市第四届人民代表大会常务委员会第二十二次会议通过　2020年7月31日安徽省第十三届人民代表大会常务委员会第二十次会议批准）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规范与倡导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实施与监督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为了培育和践行社会主义核心价值观，引导和促进文明行为，提高公民文明素养和社会文明程度，根据有关法律、行政法规，结合本市实际，制定本条例。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本条例所称的文明行为，是指遵守宪法和法律、法规，体现社会主义核心价值观，符合社会主义道德要求，维护公序良俗，引领社会风尚，推动社会文明进步的行为。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文明行为促进工作应当构建党委统一领导、政府组织实施、部门各负其责、社会共同参与的工作机制，坚持以人为本、共建共享、突出重点、统筹推进、奖惩结合的原则。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市和县、区精神文明建设指导委员会统筹本行政区域内文明行为促进工作。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市和县、区精神文明建设指导委员会办事机构具体负责本区域内文明行为促进工作的指导协调、督促检查和测评评估。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市和县、区人民政府应当将文明行为促进工作纳入国民经济和社会发展规划，所需经费列入财政预算。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皖江江南新兴产业集中区、市经济技术开发区和相关风景区管委会应当按照规定做好文明行为促进工作。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市和县、区人民政府有关部门应当按照各自职责做好文明行为促进工作。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乡、镇人民政府和街道办事处应当按照要求做好本辖区内的文明行为促进工作。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村民委员会、居民委员会应当加强文明行为宣传和引导，协助做好文明行为促进工作。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国家机关、企事业单位、群团组织以及其他组织，应当积极参与文明行为促进工作。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公民应当遵守文明行为规范，遵循公序良俗，积极参与文明行为促进工作。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规范与倡导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公民应当遵纪守法、明礼尚德，做到爱国、敬业、诚信、友善，遵守文明行为规范，践行社会公德、职业道德、家庭美德，提升个人品德。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（一）尊老爱幼，互敬互爱，家庭和睦，培养和传承优良家风；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（二）遵守公共秩序和公共礼仪，公共场所衣着得体，言行举止文明，爱护公物；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（三）尊崇自然，保护生态环境，维护公共卫生，分类投放垃圾；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（四）尊崇英雄烈士，尊敬道德模范；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（五）遵守劳动纪律和工作制度，恪守职业道德；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（六）尊师重教，立德树人，弘扬社会美德；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（七）文明出行，安全礼让，有序停放交通工具；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（八）文明旅游，尊重当地风俗习惯、文化传统和宗教信仰，爱护旅游资源和设施；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（九）文明经商，诚信经营，保障消费者合法权益；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（十）文明上网，拒绝网络暴力，自觉维护网络秩序，不编造、散布虚假和有害信息，不侵犯他人隐私；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（十一）文明就医，尊重医务人员，遵守医疗秩序，通过合法途径解决医疗纠纷；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（十二）爱护文物古迹，保护历史文化遗产、革命遗址遗迹；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（十三）其他应当遵守的文明行为规范。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禁止下列不文明行为：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（一）行人乱穿马路、闯红灯、跨越隔离栏，通过路口或者横穿道路时浏览手持电子设备、嬉闹；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（二）非机动车闯红灯、逆向行驶、骑行通过斑马线，不按规定车道通行；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（三）机动车不按规定礼让行人，随意变道、加塞，滥用远光灯、乱鸣笛；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（四）不按规定停放车辆；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（五）未经批准在街道两侧或者公共场地堆放物料、摆摊设点、出店经营；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（六）违规饲养烈性犬，携带犬只外出不束牵引带，不即时清除犬粪，养犬影响他人正常生活；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（七）在禁烟场所吸烟；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（八）乱倒乱扔垃圾，随地吐痰、便溺；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（九）在城市公园和风景区水域清洗车辆、衣服、拖把等物品，在禁止区域游泳、垂钓；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（十）违规私拉电线为助力车、电动车等充电，从建筑物、构筑物、车辆内向外抛撒物品；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（十一）违规喷涂、张贴、发放宣传品；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（十二）非法猎捕、交易、运输、食用野生动物；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（十三）其他应当禁止的不文明行为。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（一）文明用餐，拒绝浪费，聚餐使用公筷公勺；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（二）在公共场所咳嗽、打喷嚏时遮掩口鼻，患有流行性感冒等呼吸道传染性疾病时佩戴口罩；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（三）节约公共资源，低碳、环保、绿色生活；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（四）保护乡村自然风貌，保持房前屋后卫生整洁，优化人居环境；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（五）传承和弘扬英雄烈士精神，弘扬优秀传统文化；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（六）邻里之间互相尊重，相互帮助，文明相处；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（七）移风易俗，厚养薄葬，生态殡葬、文明祭祀，文明节俭办理节庆、婚丧事宜；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（八）参加志愿服务组织和志愿服务活动；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（九）其他有益于自然、社会、家庭和谐发展的行为。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（一）扶贫、济困、助老、救孤、恤病、助残、优抚、赈灾、助学和环保等慈善公益活动；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（二）无偿献血，捐献造血干细胞、遗体、人体器官（组织）；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（三）采取适当方式实施与自身能力相适应的见义勇为；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（四）其他有益于社会文明和进步的行为。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县、区精神文明建设指导委员会应当组织开展文明城市、文明村镇（社区）、文明单位、文明家庭、文明校园等创建活动和道德先进人物评选活动，建立健全文明行为表彰奖励和道德先进人物的礼遇、困难帮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尊重和关爱见义勇为人员，保护见义勇为人员合法权益，并依法为其提供法律援助。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尊重造血干细胞、遗体、人体器官捐献者的捐献意愿，依法保护其人格权。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无偿献血者本人及其配偶、直系亲属可以在血液临床使用方面依法获得优惠待遇。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对慈善公益活动中表现突出的单位和人员按照规定给予表彰。捐赠财产用于慈善活动的，依法享受税收优惠。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支持依法建立志愿服务队伍，拓宽志愿服务领域，创新志愿服务方式，推动全社会广泛参与志愿服务活动。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有关部门和单位应当为志愿者和志愿服务组织开展志愿服务活动提供便利和必要的保障。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支持单位和个人利用自有场所、设施设立爱心服务点。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关爱和尊重残疾人，推进无障碍设施建设，为残疾人参与社会生活提供便利。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关爱和尊重老年人，推进养老设施建设，完善养老服务功能，为老年人参与社会生活提供便利。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机场、车站、码头、大型商场等应当依照规定设置母婴室，并配备相应设施。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鼓励医疗机构、公共服务机构、旅游休闲场所等人员密集场所设置母婴室。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获得道德模范、身边好人、最美人物、优秀志愿者等荣誉称号，或者文明行为受到表彰的，按照规定记入个人档案或者个人信用记录，并纳入公共信用信息共享服务平台。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鼓励用人单位在同等条件下优先录用、聘用道德模范、身边好人、最美人物、优秀志愿者等道德先进人物。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报刊、广播、电视、网络等媒体，应当积极宣传文明行为规范，刊播公益广告，传播文明行为。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实施与监督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市和县、区人民政府应当加强市政、交通、文体等基础设施的规划、建设和管理，为文明行为促进工作提供保障。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市和县、区精神文明建设指导委员会办事机构应当组织开展社会主义核心价值观教育和公民道德教育，引导公民参与新时代文明实践活动，弘扬优秀传统文化，培养公民文明素养。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教育行政部门和教育机构应当推进文明校园建设，建立健全校园文明行为规范，将文明行为规范纳入学校法治和德育教育范围，加强师德师风建设，培育优良校风、教风、学风。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安机关、发展改革、自然资源和规划、住房和城乡建设、城市管理、民政、交通运输、农业农村、林业、文化和旅游、卫生健康、生态环境、市场监管等部门，应当完善检查监督、投诉举报、教育指导、奖励惩戒等文明行为促进工作机制，及时依法制止和纠正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机关、企事业单位、群团组织以及其他组织应当落实文明行为促进工作目标责任，对所属工作人员加强文明行为教育，提升文明素养；对其工作场所、营业场所或者服务区域范围内的不文明行为予以劝阻、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村民委员会、居民委员会、业主委员会应当支持将文明行为规范纳入村规民约、居民公约、管理规约，由成员共同遵守。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村民委员会、居民委员会应当支持议事会、道德评议会、红白理事会、禁赌禁毒协会等组织发挥对不文明行为的监督作用。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公民有权劝阻、举报不文明行为。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禁止威胁、侮辱、殴打或者打击报复劝阻人、举报人。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违反本条例第十条第五项规定，未经批准在街道两侧或者公共场地堆放物料、摆摊设点、出店经营的，由城市管理行政主管部门责令改正，并可以处一百元以上五百元以下罚款。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违反本条例第二十八条第二款规定，威胁、侮辱、殴打或者打击报复劝阻人、举报人，构成违反治安管理行为的，由公安机关依法查处。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违反本条例规定，有关单位及其工作人员在文明行为促进工作中滥用职权、玩忽职守、徇私舞弊的，由有权机关对负有责任的主管人员和其他直接责任人员依法给予处分。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本条例自2020年9月1日起施行。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191DA0"/>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2023-12-07T10:37:15Z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