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淮北市人民代表大会常务委员会关于</w:t>
      </w:r>
    </w:p>
    <w:p>
      <w:pPr>
        <w:jc w:val="center"/>
      </w:pPr>
      <w:r>
        <w:rPr>
          <w:rFonts w:ascii="宋体" w:hAnsi="宋体" w:eastAsia="宋体"/>
          <w:sz w:val="44"/>
        </w:rPr>
        <w:t>修改《淮北市文明行为促进条例》的决定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2020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8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26</w:t>
      </w:r>
      <w:r>
        <w:rPr>
          <w:rFonts w:hint="eastAsia" w:ascii="楷体_GB2312" w:hAnsi="楷体_GB2312" w:eastAsia="楷体_GB2312" w:cs="楷体_GB2312"/>
          <w:sz w:val="32"/>
        </w:rPr>
        <w:t>日淮北市第十六届人民代表大会常务委员会第二十四次会议通过　</w:t>
      </w:r>
      <w:r>
        <w:rPr>
          <w:rFonts w:hint="default" w:ascii="Times New Roman" w:hAnsi="Times New Roman" w:eastAsia="楷体_GB2312" w:cs="Times New Roman"/>
          <w:sz w:val="32"/>
        </w:rPr>
        <w:t>2020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9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29</w:t>
      </w:r>
      <w:r>
        <w:rPr>
          <w:rFonts w:hint="eastAsia" w:ascii="楷体_GB2312" w:hAnsi="楷体_GB2312" w:eastAsia="楷体_GB2312" w:cs="楷体_GB2312"/>
          <w:sz w:val="32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安徽省第十三届人民代表大会常务委员会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第二十一次会议批准）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淮北市第十六届人民代表大会常务委员会第二十四次会议决定对《淮北市文明行为促进条例》作如下修改：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hint="eastAsia" w:ascii="黑体" w:hAnsi="黑体" w:eastAsia="黑体" w:cs="黑体"/>
          <w:sz w:val="32"/>
        </w:rPr>
        <w:t>一、</w:t>
      </w:r>
      <w:r>
        <w:rPr>
          <w:rFonts w:ascii="仿宋_GB2312" w:hAnsi="仿宋_GB2312" w:eastAsia="仿宋_GB2312"/>
          <w:sz w:val="32"/>
        </w:rPr>
        <w:t>第七条第十五项修改为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保护生态环境，分类投放垃圾，自觉参加植树造林、护林防火、养绿护绿，不非法猎捕、交易、运输、食用野生动物；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hint="eastAsia" w:ascii="黑体" w:hAnsi="黑体" w:eastAsia="黑体" w:cs="黑体"/>
          <w:sz w:val="32"/>
        </w:rPr>
        <w:t>二、</w:t>
      </w:r>
      <w:r>
        <w:rPr>
          <w:rFonts w:ascii="仿宋_GB2312" w:hAnsi="仿宋_GB2312" w:eastAsia="仿宋_GB2312"/>
          <w:sz w:val="32"/>
        </w:rPr>
        <w:t>第七条增加一项，作为第十六项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培育餐饮新风，厉行适量点餐、节俭就餐、餐后打包，杜绝餐饮浪费；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hint="eastAsia" w:ascii="黑体" w:hAnsi="黑体" w:eastAsia="黑体" w:cs="黑体"/>
          <w:sz w:val="32"/>
        </w:rPr>
        <w:t>三、</w:t>
      </w:r>
      <w:r>
        <w:rPr>
          <w:rFonts w:ascii="仿宋_GB2312" w:hAnsi="仿宋_GB2312" w:eastAsia="仿宋_GB2312"/>
          <w:sz w:val="32"/>
        </w:rPr>
        <w:t>第八条第一项修改为</w:t>
      </w:r>
      <w:r>
        <w:rPr>
          <w:rFonts w:hint="eastAsia" w:ascii="仿宋_GB2312" w:hAnsi="仿宋_GB2312" w:eastAsia="仿宋_GB2312"/>
          <w:sz w:val="32"/>
          <w:lang w:eastAsia="zh-CN"/>
        </w:rPr>
        <w:t>“</w:t>
      </w:r>
      <w:r>
        <w:rPr>
          <w:rFonts w:ascii="仿宋_GB2312" w:hAnsi="仿宋_GB2312" w:eastAsia="仿宋_GB2312"/>
          <w:sz w:val="32"/>
        </w:rPr>
        <w:t>文明用餐，不劝酒，合理消费，不讲排场，聚餐使用公筷公勺，讲究公共卫生；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《淮北市文明行为促进条例》根据本决定作相应修改，重新公布。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71E7C91"/>
    <w:rsid w:val="0A72514A"/>
    <w:rsid w:val="0D9804AC"/>
    <w:rsid w:val="11E4354D"/>
    <w:rsid w:val="16DC7373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2024-04-10T07:20:39Z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2052-12.1.0.16399</vt:lpwstr>
  </property>
</Properties>
</file>