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rPr>
          <w:rFonts w:hint="eastAsia" w:hAnsi="楷体" w:eastAsia="楷体_GB2312" w:cs="宋体"/>
          <w:kern w:val="0"/>
        </w:rPr>
      </w:pPr>
    </w:p>
    <w:p>
      <w:pPr>
        <w:spacing w:line="620" w:lineRule="exact"/>
        <w:jc w:val="center"/>
        <w:rPr>
          <w:rFonts w:hint="eastAsia" w:ascii="方正小标宋简体" w:hAnsi="宋体" w:eastAsia="方正小标宋简体" w:cs="宋体"/>
          <w:kern w:val="0"/>
          <w:sz w:val="44"/>
          <w:szCs w:val="44"/>
        </w:rPr>
      </w:pPr>
      <w:r>
        <w:rPr>
          <w:rFonts w:hint="eastAsia" w:ascii="方正小标宋简体" w:hAnsi="宋体" w:eastAsia="方正小标宋简体" w:cs="宋体"/>
          <w:kern w:val="0"/>
          <w:sz w:val="44"/>
          <w:szCs w:val="44"/>
        </w:rPr>
        <w:t>淮南市市政设施管理条例</w:t>
      </w:r>
    </w:p>
    <w:p>
      <w:pPr>
        <w:ind w:firstLine="640" w:firstLineChars="200"/>
        <w:rPr>
          <w:rFonts w:hint="eastAsia" w:hAnsi="楷体" w:eastAsia="楷体_GB2312" w:cs="宋体"/>
          <w:kern w:val="0"/>
        </w:rPr>
      </w:pPr>
    </w:p>
    <w:p>
      <w:pPr>
        <w:ind w:firstLine="640" w:firstLineChars="200"/>
        <w:rPr>
          <w:rFonts w:hint="eastAsia" w:hAnsi="楷体" w:eastAsia="楷体_GB2312" w:cs="宋体"/>
          <w:kern w:val="0"/>
        </w:rPr>
      </w:pPr>
      <w:r>
        <w:rPr>
          <w:rFonts w:hint="eastAsia" w:hAnsi="楷体" w:eastAsia="楷体_GB2312" w:cs="宋体"/>
          <w:kern w:val="0"/>
        </w:rPr>
        <w:t>（</w:t>
      </w:r>
      <w:r>
        <w:rPr>
          <w:rFonts w:eastAsia="楷体_GB2312" w:cs="宋体"/>
          <w:kern w:val="0"/>
        </w:rPr>
        <w:t>1993</w:t>
      </w:r>
      <w:r>
        <w:rPr>
          <w:rFonts w:hint="eastAsia" w:hAnsi="楷体" w:eastAsia="楷体_GB2312" w:cs="宋体"/>
          <w:kern w:val="0"/>
        </w:rPr>
        <w:t>年</w:t>
      </w:r>
      <w:r>
        <w:rPr>
          <w:rFonts w:eastAsia="楷体_GB2312" w:cs="宋体"/>
          <w:kern w:val="0"/>
        </w:rPr>
        <w:t>8</w:t>
      </w:r>
      <w:r>
        <w:rPr>
          <w:rFonts w:hint="eastAsia" w:hAnsi="楷体" w:eastAsia="楷体_GB2312" w:cs="宋体"/>
          <w:kern w:val="0"/>
        </w:rPr>
        <w:t>月</w:t>
      </w:r>
      <w:r>
        <w:rPr>
          <w:rFonts w:eastAsia="楷体_GB2312" w:cs="宋体"/>
          <w:kern w:val="0"/>
        </w:rPr>
        <w:t>18</w:t>
      </w:r>
      <w:r>
        <w:rPr>
          <w:rFonts w:hint="eastAsia" w:hAnsi="楷体" w:eastAsia="楷体_GB2312" w:cs="宋体"/>
          <w:kern w:val="0"/>
        </w:rPr>
        <w:t>日淮南市第十一届人民代表大会常务委员会第四次会议通过</w:t>
      </w:r>
      <w:r>
        <w:rPr>
          <w:rFonts w:eastAsia="楷体_GB2312" w:cs="宋体"/>
          <w:kern w:val="0"/>
        </w:rPr>
        <w:t xml:space="preserve">  1993</w:t>
      </w:r>
      <w:r>
        <w:rPr>
          <w:rFonts w:hint="eastAsia" w:hAnsi="楷体" w:eastAsia="楷体_GB2312" w:cs="宋体"/>
          <w:kern w:val="0"/>
        </w:rPr>
        <w:t>年</w:t>
      </w:r>
      <w:r>
        <w:rPr>
          <w:rFonts w:eastAsia="楷体_GB2312" w:cs="宋体"/>
          <w:kern w:val="0"/>
        </w:rPr>
        <w:t>11</w:t>
      </w:r>
      <w:r>
        <w:rPr>
          <w:rFonts w:hint="eastAsia" w:hAnsi="楷体" w:eastAsia="楷体_GB2312" w:cs="宋体"/>
          <w:kern w:val="0"/>
        </w:rPr>
        <w:t>月</w:t>
      </w:r>
      <w:r>
        <w:rPr>
          <w:rFonts w:eastAsia="楷体_GB2312" w:cs="宋体"/>
          <w:kern w:val="0"/>
        </w:rPr>
        <w:t>10</w:t>
      </w:r>
      <w:r>
        <w:rPr>
          <w:rFonts w:hint="eastAsia" w:hAnsi="楷体" w:eastAsia="楷体_GB2312" w:cs="宋体"/>
          <w:kern w:val="0"/>
        </w:rPr>
        <w:t>日安徽省第八届人民代表大会常务委员会第六次会议批准</w:t>
      </w:r>
      <w:r>
        <w:rPr>
          <w:rFonts w:eastAsia="楷体_GB2312" w:cs="宋体"/>
          <w:kern w:val="0"/>
        </w:rPr>
        <w:t xml:space="preserve">  </w:t>
      </w:r>
      <w:r>
        <w:rPr>
          <w:rFonts w:hint="eastAsia" w:hAnsi="楷体" w:eastAsia="楷体_GB2312" w:cs="宋体"/>
          <w:kern w:val="0"/>
        </w:rPr>
        <w:t>根据</w:t>
      </w:r>
      <w:r>
        <w:rPr>
          <w:rFonts w:eastAsia="楷体_GB2312" w:cs="宋体"/>
          <w:kern w:val="0"/>
        </w:rPr>
        <w:t>1997</w:t>
      </w:r>
      <w:r>
        <w:rPr>
          <w:rFonts w:hint="eastAsia" w:hAnsi="楷体" w:eastAsia="楷体_GB2312" w:cs="宋体"/>
          <w:kern w:val="0"/>
        </w:rPr>
        <w:t>年</w:t>
      </w:r>
      <w:r>
        <w:rPr>
          <w:rFonts w:eastAsia="楷体_GB2312" w:cs="宋体"/>
          <w:kern w:val="0"/>
        </w:rPr>
        <w:t>6</w:t>
      </w:r>
      <w:r>
        <w:rPr>
          <w:rFonts w:hint="eastAsia" w:hAnsi="楷体" w:eastAsia="楷体_GB2312" w:cs="宋体"/>
          <w:kern w:val="0"/>
        </w:rPr>
        <w:t>月</w:t>
      </w:r>
      <w:r>
        <w:rPr>
          <w:rFonts w:eastAsia="楷体_GB2312" w:cs="宋体"/>
          <w:kern w:val="0"/>
        </w:rPr>
        <w:t>7</w:t>
      </w:r>
      <w:r>
        <w:rPr>
          <w:rFonts w:hint="eastAsia" w:hAnsi="楷体" w:eastAsia="楷体_GB2312" w:cs="宋体"/>
          <w:kern w:val="0"/>
        </w:rPr>
        <w:t>日安徽省第八届人民代表大会常务委员会第三十一次会议通过的关于批准《〈淮南市市政工程设施管理条例〉修正案》的决议第一次修正</w:t>
      </w:r>
      <w:r>
        <w:rPr>
          <w:rFonts w:eastAsia="楷体_GB2312" w:cs="宋体"/>
          <w:kern w:val="0"/>
        </w:rPr>
        <w:t xml:space="preserve"> </w:t>
      </w:r>
      <w:r>
        <w:rPr>
          <w:rFonts w:hint="eastAsia" w:hAnsi="楷体" w:eastAsia="楷体_GB2312" w:cs="宋体"/>
          <w:kern w:val="0"/>
        </w:rPr>
        <w:t>根据</w:t>
      </w:r>
      <w:r>
        <w:rPr>
          <w:rFonts w:eastAsia="楷体_GB2312" w:cs="宋体"/>
          <w:kern w:val="0"/>
        </w:rPr>
        <w:t>2004</w:t>
      </w:r>
      <w:r>
        <w:rPr>
          <w:rFonts w:hint="eastAsia" w:hAnsi="楷体" w:eastAsia="楷体_GB2312" w:cs="宋体"/>
          <w:kern w:val="0"/>
        </w:rPr>
        <w:t>年</w:t>
      </w:r>
      <w:r>
        <w:rPr>
          <w:rFonts w:eastAsia="楷体_GB2312" w:cs="宋体"/>
          <w:kern w:val="0"/>
        </w:rPr>
        <w:t>6</w:t>
      </w:r>
      <w:r>
        <w:rPr>
          <w:rFonts w:hint="eastAsia" w:hAnsi="楷体" w:eastAsia="楷体_GB2312" w:cs="宋体"/>
          <w:kern w:val="0"/>
        </w:rPr>
        <w:t>月</w:t>
      </w:r>
      <w:r>
        <w:rPr>
          <w:rFonts w:eastAsia="楷体_GB2312" w:cs="宋体"/>
          <w:kern w:val="0"/>
        </w:rPr>
        <w:t>26</w:t>
      </w:r>
      <w:r>
        <w:rPr>
          <w:rFonts w:hint="eastAsia" w:hAnsi="楷体" w:eastAsia="楷体_GB2312" w:cs="宋体"/>
          <w:kern w:val="0"/>
        </w:rPr>
        <w:t>日安徽省第十届人民代表大会常务委员会第十次会议通过的关于批准《淮南市人民代表大会常务委员会关于修改〈淮南市市政工程设施管理条例〉的决定》的决议第二次修正</w:t>
      </w:r>
      <w:r>
        <w:rPr>
          <w:rFonts w:eastAsia="楷体_GB2312" w:cs="宋体"/>
          <w:kern w:val="0"/>
        </w:rPr>
        <w:t xml:space="preserve">  2010</w:t>
      </w:r>
      <w:r>
        <w:rPr>
          <w:rFonts w:hint="eastAsia" w:hAnsi="楷体" w:eastAsia="楷体_GB2312" w:cs="宋体"/>
          <w:kern w:val="0"/>
        </w:rPr>
        <w:t>年</w:t>
      </w:r>
      <w:r>
        <w:rPr>
          <w:rFonts w:eastAsia="楷体_GB2312" w:cs="宋体"/>
          <w:kern w:val="0"/>
        </w:rPr>
        <w:t>8</w:t>
      </w:r>
      <w:r>
        <w:rPr>
          <w:rFonts w:hint="eastAsia" w:hAnsi="楷体" w:eastAsia="楷体_GB2312" w:cs="宋体"/>
          <w:kern w:val="0"/>
        </w:rPr>
        <w:t>月</w:t>
      </w:r>
      <w:r>
        <w:rPr>
          <w:rFonts w:eastAsia="楷体_GB2312" w:cs="宋体"/>
          <w:kern w:val="0"/>
        </w:rPr>
        <w:t>18</w:t>
      </w:r>
      <w:r>
        <w:rPr>
          <w:rFonts w:hint="eastAsia" w:hAnsi="楷体" w:eastAsia="楷体_GB2312" w:cs="宋体"/>
          <w:kern w:val="0"/>
        </w:rPr>
        <w:t>日淮南市第十四届人民代表大会常务委员会第二十一次会议修订</w:t>
      </w:r>
      <w:r>
        <w:rPr>
          <w:rFonts w:eastAsia="楷体_GB2312" w:cs="宋体"/>
          <w:kern w:val="0"/>
        </w:rPr>
        <w:t xml:space="preserve">  2010</w:t>
      </w:r>
      <w:r>
        <w:rPr>
          <w:rFonts w:hint="eastAsia" w:hAnsi="楷体" w:eastAsia="楷体_GB2312" w:cs="宋体"/>
          <w:kern w:val="0"/>
        </w:rPr>
        <w:t>年</w:t>
      </w:r>
      <w:r>
        <w:rPr>
          <w:rFonts w:eastAsia="楷体_GB2312" w:cs="宋体"/>
          <w:kern w:val="0"/>
        </w:rPr>
        <w:t>10</w:t>
      </w:r>
      <w:r>
        <w:rPr>
          <w:rFonts w:hint="eastAsia" w:hAnsi="楷体" w:eastAsia="楷体_GB2312" w:cs="宋体"/>
          <w:kern w:val="0"/>
        </w:rPr>
        <w:t>月</w:t>
      </w:r>
      <w:r>
        <w:rPr>
          <w:rFonts w:eastAsia="楷体_GB2312" w:cs="宋体"/>
          <w:kern w:val="0"/>
        </w:rPr>
        <w:t>22</w:t>
      </w:r>
      <w:r>
        <w:rPr>
          <w:rFonts w:hint="eastAsia" w:hAnsi="楷体" w:eastAsia="楷体_GB2312" w:cs="宋体"/>
          <w:kern w:val="0"/>
        </w:rPr>
        <w:t>日安徽省第十一届人民代表大会常务委员会第二十一次会议批准</w:t>
      </w:r>
      <w:r>
        <w:rPr>
          <w:rFonts w:eastAsia="楷体_GB2312" w:cs="宋体"/>
          <w:kern w:val="0"/>
        </w:rPr>
        <w:t xml:space="preserve">  </w:t>
      </w:r>
      <w:r>
        <w:rPr>
          <w:rFonts w:eastAsia="楷体_GB2312"/>
        </w:rPr>
        <w:t>2018</w:t>
      </w:r>
      <w:r>
        <w:rPr>
          <w:rFonts w:hint="eastAsia" w:hAnsi="楷体" w:eastAsia="楷体_GB2312"/>
        </w:rPr>
        <w:t>年</w:t>
      </w:r>
      <w:r>
        <w:rPr>
          <w:rFonts w:eastAsia="楷体_GB2312"/>
        </w:rPr>
        <w:t>4</w:t>
      </w:r>
      <w:r>
        <w:rPr>
          <w:rFonts w:hint="eastAsia" w:hAnsi="楷体" w:eastAsia="楷体_GB2312"/>
        </w:rPr>
        <w:t>月</w:t>
      </w:r>
      <w:r>
        <w:rPr>
          <w:rFonts w:eastAsia="楷体_GB2312"/>
        </w:rPr>
        <w:t>18</w:t>
      </w:r>
      <w:r>
        <w:rPr>
          <w:rFonts w:hint="eastAsia" w:hAnsi="楷体" w:eastAsia="楷体_GB2312"/>
        </w:rPr>
        <w:t>日淮南市第十六届人民代表大会常务委员会第三次会议修改</w:t>
      </w:r>
      <w:r>
        <w:rPr>
          <w:rFonts w:eastAsia="楷体_GB2312"/>
        </w:rPr>
        <w:t xml:space="preserve">  </w:t>
      </w:r>
      <w:r>
        <w:rPr>
          <w:rFonts w:hint="eastAsia" w:hAnsi="楷体" w:eastAsia="楷体_GB2312"/>
        </w:rPr>
        <w:t>根据</w:t>
      </w:r>
      <w:r>
        <w:rPr>
          <w:rFonts w:eastAsia="楷体_GB2312"/>
        </w:rPr>
        <w:t>2018</w:t>
      </w:r>
      <w:r>
        <w:rPr>
          <w:rFonts w:hint="eastAsia" w:hAnsi="楷体" w:eastAsia="楷体_GB2312"/>
        </w:rPr>
        <w:t>年</w:t>
      </w:r>
      <w:r>
        <w:rPr>
          <w:rFonts w:eastAsia="楷体_GB2312"/>
        </w:rPr>
        <w:t>6</w:t>
      </w:r>
      <w:r>
        <w:rPr>
          <w:rFonts w:hint="eastAsia" w:hAnsi="楷体" w:eastAsia="楷体_GB2312"/>
        </w:rPr>
        <w:t>月</w:t>
      </w:r>
      <w:r>
        <w:rPr>
          <w:rFonts w:eastAsia="楷体_GB2312"/>
        </w:rPr>
        <w:t>1</w:t>
      </w:r>
      <w:r>
        <w:rPr>
          <w:rFonts w:hint="eastAsia" w:hAnsi="楷体" w:eastAsia="楷体_GB2312"/>
        </w:rPr>
        <w:t>日安徽省第十三届人民代表大会常务委员会第三次会议通过的关于批准《淮南市人民代表大会常务委员会关于修改和废止部分地方性法规的决定》的决议第三次修正</w:t>
      </w:r>
      <w:r>
        <w:rPr>
          <w:rFonts w:hint="eastAsia" w:hAnsi="楷体" w:eastAsia="楷体_GB2312" w:cs="宋体"/>
          <w:kern w:val="0"/>
        </w:rPr>
        <w:t>）</w:t>
      </w:r>
    </w:p>
    <w:p>
      <w:pPr>
        <w:ind w:firstLine="640" w:firstLineChars="200"/>
        <w:rPr>
          <w:rFonts w:hint="eastAsia" w:hAnsi="楷体" w:eastAsia="楷体_GB2312" w:cs="宋体"/>
          <w:kern w:val="0"/>
        </w:rPr>
      </w:pPr>
    </w:p>
    <w:p>
      <w:pPr>
        <w:jc w:val="center"/>
        <w:rPr>
          <w:rFonts w:hint="eastAsia" w:ascii="黑体" w:eastAsia="黑体"/>
          <w:bCs/>
          <w:color w:val="000000"/>
        </w:rPr>
      </w:pPr>
      <w:r>
        <w:rPr>
          <w:rFonts w:hint="eastAsia" w:ascii="黑体" w:eastAsia="黑体"/>
          <w:bCs/>
          <w:color w:val="000000"/>
        </w:rPr>
        <w:t>目  录</w:t>
      </w:r>
    </w:p>
    <w:p>
      <w:pPr>
        <w:ind w:firstLine="640" w:firstLineChars="200"/>
        <w:rPr>
          <w:rFonts w:hint="eastAsia" w:eastAsia="楷体_GB2312"/>
          <w:bCs/>
          <w:color w:val="000000"/>
        </w:rPr>
      </w:pPr>
      <w:r>
        <w:rPr>
          <w:rFonts w:hint="eastAsia" w:eastAsia="楷体_GB2312"/>
          <w:bCs/>
          <w:color w:val="000000"/>
        </w:rPr>
        <w:t>第一章  总  则</w:t>
      </w:r>
    </w:p>
    <w:p>
      <w:pPr>
        <w:ind w:firstLine="640" w:firstLineChars="200"/>
        <w:rPr>
          <w:rFonts w:hint="eastAsia" w:eastAsia="楷体_GB2312"/>
          <w:bCs/>
          <w:color w:val="000000"/>
        </w:rPr>
      </w:pPr>
      <w:r>
        <w:rPr>
          <w:rFonts w:hint="eastAsia" w:eastAsia="楷体_GB2312"/>
          <w:bCs/>
          <w:color w:val="000000"/>
        </w:rPr>
        <w:t>第二章  规划与建设</w:t>
      </w:r>
    </w:p>
    <w:p>
      <w:pPr>
        <w:ind w:firstLine="640" w:firstLineChars="200"/>
        <w:rPr>
          <w:rFonts w:hint="eastAsia" w:eastAsia="楷体_GB2312"/>
          <w:bCs/>
          <w:color w:val="000000"/>
        </w:rPr>
      </w:pPr>
      <w:r>
        <w:rPr>
          <w:rFonts w:hint="eastAsia" w:eastAsia="楷体_GB2312"/>
          <w:bCs/>
          <w:color w:val="000000"/>
        </w:rPr>
        <w:t>第三章  养护与维修</w:t>
      </w:r>
    </w:p>
    <w:p>
      <w:pPr>
        <w:ind w:firstLine="640" w:firstLineChars="200"/>
        <w:rPr>
          <w:rFonts w:hint="eastAsia" w:eastAsia="楷体_GB2312"/>
          <w:bCs/>
          <w:color w:val="000000"/>
        </w:rPr>
      </w:pPr>
      <w:r>
        <w:rPr>
          <w:rFonts w:hint="eastAsia" w:eastAsia="楷体_GB2312"/>
          <w:bCs/>
          <w:color w:val="000000"/>
        </w:rPr>
        <w:t>第四章  城市道路、桥涵管理</w:t>
      </w:r>
    </w:p>
    <w:p>
      <w:pPr>
        <w:ind w:firstLine="640" w:firstLineChars="200"/>
        <w:rPr>
          <w:rFonts w:hint="eastAsia" w:eastAsia="楷体_GB2312"/>
          <w:bCs/>
          <w:color w:val="000000"/>
        </w:rPr>
      </w:pPr>
      <w:r>
        <w:rPr>
          <w:rFonts w:hint="eastAsia" w:eastAsia="楷体_GB2312"/>
          <w:bCs/>
          <w:color w:val="000000"/>
        </w:rPr>
        <w:t>第五章  城市公共停车场（位）管理</w:t>
      </w:r>
    </w:p>
    <w:p>
      <w:pPr>
        <w:ind w:firstLine="640" w:firstLineChars="200"/>
        <w:rPr>
          <w:rFonts w:hint="eastAsia" w:eastAsia="楷体_GB2312"/>
          <w:bCs/>
          <w:color w:val="000000"/>
        </w:rPr>
      </w:pPr>
      <w:r>
        <w:rPr>
          <w:rFonts w:hint="eastAsia" w:eastAsia="楷体_GB2312"/>
          <w:bCs/>
          <w:color w:val="000000"/>
        </w:rPr>
        <w:t>第六章  城市排水设施管理</w:t>
      </w:r>
    </w:p>
    <w:p>
      <w:pPr>
        <w:ind w:firstLine="640" w:firstLineChars="200"/>
        <w:rPr>
          <w:rFonts w:hint="eastAsia" w:eastAsia="楷体_GB2312"/>
          <w:bCs/>
          <w:color w:val="000000"/>
        </w:rPr>
      </w:pPr>
      <w:r>
        <w:rPr>
          <w:rFonts w:hint="eastAsia" w:eastAsia="楷体_GB2312"/>
          <w:bCs/>
          <w:color w:val="000000"/>
        </w:rPr>
        <w:t>第七章  城市照明设施管理</w:t>
      </w:r>
    </w:p>
    <w:p>
      <w:pPr>
        <w:ind w:firstLine="640" w:firstLineChars="200"/>
        <w:rPr>
          <w:rFonts w:hint="eastAsia" w:eastAsia="楷体_GB2312"/>
          <w:bCs/>
          <w:color w:val="000000"/>
        </w:rPr>
      </w:pPr>
      <w:r>
        <w:rPr>
          <w:rFonts w:hint="eastAsia" w:eastAsia="楷体_GB2312"/>
          <w:bCs/>
          <w:color w:val="000000"/>
        </w:rPr>
        <w:t>第八章  法律责任</w:t>
      </w:r>
    </w:p>
    <w:p>
      <w:pPr>
        <w:ind w:firstLine="640" w:firstLineChars="200"/>
        <w:rPr>
          <w:rFonts w:hint="eastAsia" w:eastAsia="楷体_GB2312"/>
          <w:bCs/>
          <w:color w:val="000000"/>
        </w:rPr>
      </w:pPr>
      <w:r>
        <w:rPr>
          <w:rFonts w:hint="eastAsia" w:eastAsia="楷体_GB2312"/>
          <w:bCs/>
          <w:color w:val="000000"/>
        </w:rPr>
        <w:t>第九章  附  则</w:t>
      </w:r>
    </w:p>
    <w:p>
      <w:pPr>
        <w:ind w:firstLine="660"/>
        <w:rPr>
          <w:rFonts w:ascii="宋体" w:cs="宋体"/>
          <w:kern w:val="0"/>
        </w:rPr>
      </w:pPr>
    </w:p>
    <w:p>
      <w:pPr>
        <w:jc w:val="center"/>
        <w:rPr>
          <w:rFonts w:ascii="黑体" w:hAnsi="宋体" w:eastAsia="黑体" w:cs="宋体"/>
          <w:kern w:val="0"/>
        </w:rPr>
      </w:pPr>
      <w:r>
        <w:rPr>
          <w:rFonts w:hint="eastAsia" w:ascii="黑体" w:hAnsi="宋体" w:eastAsia="黑体" w:cs="宋体"/>
          <w:kern w:val="0"/>
        </w:rPr>
        <w:t>第一章</w:t>
      </w:r>
      <w:r>
        <w:rPr>
          <w:rFonts w:ascii="黑体" w:hAnsi="宋体" w:eastAsia="黑体" w:cs="宋体"/>
          <w:kern w:val="0"/>
        </w:rPr>
        <w:t xml:space="preserve">  </w:t>
      </w:r>
      <w:r>
        <w:rPr>
          <w:rFonts w:hint="eastAsia" w:ascii="黑体" w:hAnsi="宋体" w:eastAsia="黑体" w:cs="宋体"/>
          <w:kern w:val="0"/>
        </w:rPr>
        <w:t>总  则</w:t>
      </w:r>
    </w:p>
    <w:p>
      <w:pPr>
        <w:jc w:val="center"/>
        <w:rPr>
          <w:rFonts w:ascii="黑体" w:hAnsi="宋体" w:eastAsia="黑体" w:cs="宋体"/>
          <w:kern w:val="0"/>
        </w:rPr>
      </w:pPr>
    </w:p>
    <w:p>
      <w:pPr>
        <w:ind w:firstLine="627" w:firstLineChars="196"/>
        <w:rPr>
          <w:rFonts w:cs="宋体"/>
          <w:kern w:val="0"/>
        </w:rPr>
      </w:pPr>
      <w:r>
        <w:rPr>
          <w:rFonts w:hint="eastAsia" w:eastAsia="黑体" w:cs="宋体"/>
          <w:kern w:val="0"/>
        </w:rPr>
        <w:t>第一条</w:t>
      </w:r>
      <w:r>
        <w:rPr>
          <w:rFonts w:cs="宋体"/>
          <w:kern w:val="0"/>
        </w:rPr>
        <w:t xml:space="preserve">  </w:t>
      </w:r>
      <w:r>
        <w:rPr>
          <w:rFonts w:hint="eastAsia" w:cs="宋体"/>
          <w:kern w:val="0"/>
        </w:rPr>
        <w:t>为了加强市政设施管理，保障市政设施完好，充分发挥市政设施功能，保护和改善城市生产、生活环境，促进经济和社会发展，根据有关法律、行政法规，结合本市实际，制定本条例。</w:t>
      </w:r>
    </w:p>
    <w:p>
      <w:pPr>
        <w:ind w:firstLine="627" w:firstLineChars="196"/>
        <w:rPr>
          <w:rFonts w:cs="宋体"/>
          <w:kern w:val="0"/>
        </w:rPr>
      </w:pPr>
      <w:r>
        <w:rPr>
          <w:rFonts w:hint="eastAsia" w:eastAsia="黑体" w:cs="宋体"/>
          <w:kern w:val="0"/>
        </w:rPr>
        <w:t>第二条</w:t>
      </w:r>
      <w:r>
        <w:rPr>
          <w:rFonts w:cs="宋体"/>
          <w:kern w:val="0"/>
        </w:rPr>
        <w:t xml:space="preserve">  </w:t>
      </w:r>
      <w:r>
        <w:rPr>
          <w:rFonts w:hint="eastAsia" w:cs="宋体"/>
          <w:kern w:val="0"/>
        </w:rPr>
        <w:t>本条例适用于本市城市规划区内市政设施的规划、建设、养护、维修、使用和管理。</w:t>
      </w:r>
    </w:p>
    <w:p>
      <w:pPr>
        <w:ind w:firstLine="640" w:firstLineChars="200"/>
        <w:rPr>
          <w:rFonts w:cs="宋体"/>
          <w:kern w:val="0"/>
        </w:rPr>
      </w:pPr>
      <w:r>
        <w:rPr>
          <w:rFonts w:hint="eastAsia" w:eastAsia="黑体" w:cs="宋体"/>
          <w:kern w:val="0"/>
        </w:rPr>
        <w:t>第三条</w:t>
      </w:r>
      <w:r>
        <w:rPr>
          <w:rFonts w:cs="宋体"/>
          <w:kern w:val="0"/>
        </w:rPr>
        <w:t xml:space="preserve">  </w:t>
      </w:r>
      <w:r>
        <w:rPr>
          <w:rFonts w:hint="eastAsia" w:cs="宋体"/>
          <w:kern w:val="0"/>
        </w:rPr>
        <w:t>市政设施实行统一规划、配套建设、协调发展和建设、管理、养护并重的原则。</w:t>
      </w:r>
    </w:p>
    <w:p>
      <w:pPr>
        <w:ind w:firstLine="640" w:firstLineChars="200"/>
        <w:rPr>
          <w:rFonts w:cs="宋体"/>
          <w:kern w:val="0"/>
        </w:rPr>
      </w:pPr>
      <w:r>
        <w:rPr>
          <w:rFonts w:hint="eastAsia" w:eastAsia="黑体" w:cs="宋体"/>
          <w:kern w:val="0"/>
        </w:rPr>
        <w:t>第四条</w:t>
      </w:r>
      <w:r>
        <w:rPr>
          <w:rFonts w:cs="宋体"/>
          <w:kern w:val="0"/>
        </w:rPr>
        <w:t xml:space="preserve">  </w:t>
      </w:r>
      <w:r>
        <w:rPr>
          <w:rFonts w:hint="eastAsia" w:cs="宋体"/>
          <w:kern w:val="0"/>
        </w:rPr>
        <w:t>市城乡建设行政主管部门负责本市市政设施的监督管理，市政设施管理机构具体负责市政设施的日常监督管理和养护维修。</w:t>
      </w:r>
    </w:p>
    <w:p>
      <w:pPr>
        <w:ind w:firstLine="640" w:firstLineChars="200"/>
        <w:rPr>
          <w:rFonts w:cs="宋体"/>
          <w:kern w:val="0"/>
        </w:rPr>
      </w:pPr>
      <w:r>
        <w:rPr>
          <w:rFonts w:hint="eastAsia" w:cs="宋体"/>
          <w:kern w:val="0"/>
        </w:rPr>
        <w:t>区人民政府和淮南经济开发区、毛集社会发展综合实验区的管理机构按照分级管理的原则，负责本辖区内市政设施的管理和养护。分级管理的职责划分，由市人民政府确定。</w:t>
      </w:r>
    </w:p>
    <w:p>
      <w:pPr>
        <w:ind w:firstLine="640" w:firstLineChars="200"/>
        <w:rPr>
          <w:rFonts w:cs="宋体"/>
          <w:kern w:val="0"/>
        </w:rPr>
      </w:pPr>
      <w:r>
        <w:rPr>
          <w:rFonts w:hint="eastAsia" w:cs="宋体"/>
          <w:kern w:val="0"/>
        </w:rPr>
        <w:t>工业园区、独立工矿区、企事业单位、住宅小区范围内的市政设施的管理维护，由其管理机构、产权单位或者物业服务企业负责，并接受城乡建设行政主管部门的监管。</w:t>
      </w:r>
    </w:p>
    <w:p>
      <w:pPr>
        <w:ind w:firstLine="640" w:firstLineChars="200"/>
        <w:rPr>
          <w:rFonts w:cs="宋体"/>
          <w:kern w:val="0"/>
        </w:rPr>
      </w:pPr>
      <w:r>
        <w:rPr>
          <w:rFonts w:hint="eastAsia" w:cs="宋体"/>
          <w:kern w:val="0"/>
        </w:rPr>
        <w:t>城乡规划、公安、交通、市容、工商、环保、水利等行政主管部门及各类管线所有人、管理人应当按照各自职责，做好市政设施管理的相关工作。</w:t>
      </w:r>
    </w:p>
    <w:p>
      <w:pPr>
        <w:ind w:firstLine="640" w:firstLineChars="200"/>
        <w:rPr>
          <w:rFonts w:cs="宋体"/>
          <w:kern w:val="0"/>
        </w:rPr>
      </w:pPr>
      <w:r>
        <w:rPr>
          <w:rFonts w:hint="eastAsia" w:eastAsia="黑体" w:cs="宋体"/>
          <w:kern w:val="0"/>
        </w:rPr>
        <w:t>第五条</w:t>
      </w:r>
      <w:r>
        <w:rPr>
          <w:rFonts w:cs="宋体"/>
          <w:kern w:val="0"/>
        </w:rPr>
        <w:t xml:space="preserve">  </w:t>
      </w:r>
      <w:r>
        <w:rPr>
          <w:rFonts w:hint="eastAsia" w:cs="宋体"/>
          <w:kern w:val="0"/>
        </w:rPr>
        <w:t>市政设施的建设资金可以采取政府投资、受益人出资或者其他方式筹措。</w:t>
      </w:r>
    </w:p>
    <w:p>
      <w:pPr>
        <w:tabs>
          <w:tab w:val="left" w:pos="5520"/>
        </w:tabs>
        <w:ind w:firstLine="640" w:firstLineChars="200"/>
        <w:rPr>
          <w:rFonts w:cs="宋体"/>
          <w:kern w:val="0"/>
        </w:rPr>
      </w:pPr>
      <w:r>
        <w:rPr>
          <w:rFonts w:hint="eastAsia" w:eastAsia="黑体" w:cs="宋体"/>
          <w:kern w:val="0"/>
        </w:rPr>
        <w:t>第六条</w:t>
      </w:r>
      <w:r>
        <w:rPr>
          <w:rFonts w:cs="宋体"/>
          <w:kern w:val="0"/>
        </w:rPr>
        <w:t xml:space="preserve">  </w:t>
      </w:r>
      <w:r>
        <w:rPr>
          <w:rFonts w:hint="eastAsia" w:cs="宋体"/>
          <w:kern w:val="0"/>
        </w:rPr>
        <w:t>市政设施可以实行有偿使用。有偿使用的项目、标准和期限，按照国家规定的管理权限和审批程序报经批准后执行。</w:t>
      </w:r>
    </w:p>
    <w:p>
      <w:pPr>
        <w:ind w:firstLine="640" w:firstLineChars="200"/>
        <w:rPr>
          <w:rFonts w:cs="宋体"/>
          <w:kern w:val="0"/>
        </w:rPr>
      </w:pPr>
      <w:r>
        <w:rPr>
          <w:rFonts w:hint="eastAsia" w:eastAsia="黑体" w:cs="宋体"/>
          <w:kern w:val="0"/>
        </w:rPr>
        <w:t>第七条</w:t>
      </w:r>
      <w:r>
        <w:rPr>
          <w:rFonts w:cs="宋体"/>
          <w:kern w:val="0"/>
        </w:rPr>
        <w:t xml:space="preserve">  </w:t>
      </w:r>
      <w:r>
        <w:rPr>
          <w:rFonts w:hint="eastAsia" w:cs="宋体"/>
          <w:kern w:val="0"/>
        </w:rPr>
        <w:t>任何单位和个人都应当依法使用、保护市政设施，并有权对损坏市政设施的行为进行劝阻、制止和检举。</w:t>
      </w:r>
    </w:p>
    <w:p>
      <w:pPr>
        <w:ind w:firstLine="640" w:firstLineChars="200"/>
        <w:rPr>
          <w:rFonts w:cs="宋体"/>
          <w:kern w:val="0"/>
        </w:rPr>
      </w:pPr>
      <w:r>
        <w:rPr>
          <w:rFonts w:hint="eastAsia" w:eastAsia="黑体" w:cs="宋体"/>
          <w:kern w:val="0"/>
        </w:rPr>
        <w:t>第八条</w:t>
      </w:r>
      <w:r>
        <w:rPr>
          <w:rFonts w:cs="宋体"/>
          <w:kern w:val="0"/>
        </w:rPr>
        <w:t xml:space="preserve">  </w:t>
      </w:r>
      <w:r>
        <w:rPr>
          <w:rFonts w:hint="eastAsia" w:cs="宋体"/>
          <w:kern w:val="0"/>
        </w:rPr>
        <w:t>城乡建设行政主管部门、市政设施管理机构应当建立突发事件的应急处置机制。</w:t>
      </w:r>
    </w:p>
    <w:p>
      <w:pPr>
        <w:ind w:firstLine="640" w:firstLineChars="200"/>
        <w:rPr>
          <w:rFonts w:cs="宋体"/>
          <w:kern w:val="0"/>
        </w:rPr>
      </w:pPr>
    </w:p>
    <w:p>
      <w:pPr>
        <w:jc w:val="center"/>
        <w:rPr>
          <w:rFonts w:eastAsia="黑体" w:cs="宋体"/>
          <w:kern w:val="0"/>
        </w:rPr>
      </w:pPr>
      <w:r>
        <w:rPr>
          <w:rFonts w:hint="eastAsia" w:eastAsia="黑体" w:cs="宋体"/>
          <w:kern w:val="0"/>
        </w:rPr>
        <w:t>第二章</w:t>
      </w:r>
      <w:r>
        <w:rPr>
          <w:rFonts w:eastAsia="黑体" w:cs="宋体"/>
          <w:kern w:val="0"/>
        </w:rPr>
        <w:t xml:space="preserve">  </w:t>
      </w:r>
      <w:r>
        <w:rPr>
          <w:rFonts w:hint="eastAsia" w:eastAsia="黑体" w:cs="宋体"/>
          <w:kern w:val="0"/>
        </w:rPr>
        <w:t>规划与建设</w:t>
      </w:r>
    </w:p>
    <w:p>
      <w:pPr>
        <w:jc w:val="center"/>
        <w:rPr>
          <w:rFonts w:eastAsia="黑体" w:cs="宋体"/>
          <w:kern w:val="0"/>
        </w:rPr>
      </w:pPr>
    </w:p>
    <w:p>
      <w:pPr>
        <w:tabs>
          <w:tab w:val="left" w:pos="5520"/>
        </w:tabs>
        <w:ind w:firstLine="640" w:firstLineChars="200"/>
        <w:rPr>
          <w:rFonts w:cs="宋体"/>
          <w:kern w:val="0"/>
        </w:rPr>
      </w:pPr>
      <w:r>
        <w:rPr>
          <w:rFonts w:hint="eastAsia" w:eastAsia="黑体" w:cs="宋体"/>
          <w:kern w:val="0"/>
        </w:rPr>
        <w:t>第九条</w:t>
      </w:r>
      <w:r>
        <w:rPr>
          <w:rFonts w:cs="宋体"/>
          <w:kern w:val="0"/>
        </w:rPr>
        <w:t xml:space="preserve">  </w:t>
      </w:r>
      <w:r>
        <w:rPr>
          <w:rFonts w:hint="eastAsia" w:cs="宋体"/>
          <w:kern w:val="0"/>
        </w:rPr>
        <w:t>市城乡建设行政主管部门应当根据经济社会发展需要和城市总体规划，会同城乡规划等部门拟订市政设施专业规划，经依法批准后执行。</w:t>
      </w:r>
    </w:p>
    <w:p>
      <w:pPr>
        <w:ind w:firstLine="640" w:firstLineChars="200"/>
        <w:rPr>
          <w:rFonts w:cs="宋体"/>
          <w:kern w:val="0"/>
        </w:rPr>
      </w:pPr>
      <w:r>
        <w:rPr>
          <w:rFonts w:hint="eastAsia" w:cs="宋体"/>
          <w:kern w:val="0"/>
        </w:rPr>
        <w:t>城乡建设行政主管部门应当根据市政设施专业规划，编制市政设施年度建设计划，经批准后实施。</w:t>
      </w:r>
    </w:p>
    <w:p>
      <w:pPr>
        <w:tabs>
          <w:tab w:val="left" w:pos="5520"/>
        </w:tabs>
        <w:ind w:firstLine="640" w:firstLineChars="200"/>
        <w:rPr>
          <w:rFonts w:cs="宋体"/>
          <w:kern w:val="0"/>
        </w:rPr>
      </w:pPr>
      <w:r>
        <w:rPr>
          <w:rFonts w:hint="eastAsia" w:eastAsia="黑体" w:cs="宋体"/>
          <w:kern w:val="0"/>
        </w:rPr>
        <w:t>第十条</w:t>
      </w:r>
      <w:r>
        <w:rPr>
          <w:rFonts w:cs="宋体"/>
          <w:kern w:val="0"/>
        </w:rPr>
        <w:t xml:space="preserve">  </w:t>
      </w:r>
      <w:r>
        <w:rPr>
          <w:rFonts w:hint="eastAsia" w:cs="宋体"/>
          <w:kern w:val="0"/>
        </w:rPr>
        <w:t>城市供水、排水、供气、供热、供电、通信、有线电视、消防、公共交通、园林绿地、环境卫生、交通安全、无障碍设施等依附于城市道路的各类设施，应当与城市道路同步建设。</w:t>
      </w:r>
    </w:p>
    <w:p>
      <w:pPr>
        <w:ind w:firstLine="640" w:firstLineChars="200"/>
        <w:rPr>
          <w:rFonts w:cs="宋体"/>
          <w:kern w:val="0"/>
        </w:rPr>
      </w:pPr>
      <w:r>
        <w:rPr>
          <w:rFonts w:hint="eastAsia" w:cs="宋体"/>
          <w:kern w:val="0"/>
        </w:rPr>
        <w:t>前款规定各类设施的建设工程竣工验收合格后，建设单位应当在十五日内将相关资料报送市城乡建设行政主管部门和其他有关部门备案。</w:t>
      </w:r>
    </w:p>
    <w:p>
      <w:pPr>
        <w:tabs>
          <w:tab w:val="left" w:pos="5520"/>
        </w:tabs>
        <w:ind w:firstLine="640" w:firstLineChars="200"/>
        <w:rPr>
          <w:rFonts w:cs="宋体"/>
          <w:kern w:val="0"/>
        </w:rPr>
      </w:pPr>
      <w:r>
        <w:rPr>
          <w:rFonts w:hint="eastAsia" w:eastAsia="黑体" w:cs="宋体"/>
          <w:kern w:val="0"/>
        </w:rPr>
        <w:t>第十一条</w:t>
      </w:r>
      <w:r>
        <w:rPr>
          <w:rFonts w:cs="宋体"/>
          <w:kern w:val="0"/>
        </w:rPr>
        <w:t xml:space="preserve">  </w:t>
      </w:r>
      <w:r>
        <w:rPr>
          <w:rFonts w:hint="eastAsia" w:cs="宋体"/>
          <w:kern w:val="0"/>
        </w:rPr>
        <w:t>市政设施的规划、设计、施工、监理、验收应当执行国家规定的技术标准、规范和操作规程。</w:t>
      </w:r>
    </w:p>
    <w:p>
      <w:pPr>
        <w:tabs>
          <w:tab w:val="left" w:pos="5520"/>
        </w:tabs>
        <w:ind w:firstLine="640" w:firstLineChars="200"/>
        <w:rPr>
          <w:rFonts w:cs="宋体"/>
          <w:kern w:val="0"/>
        </w:rPr>
      </w:pPr>
      <w:r>
        <w:rPr>
          <w:rFonts w:hint="eastAsia" w:cs="宋体"/>
          <w:kern w:val="0"/>
        </w:rPr>
        <w:t>承担市政设施规划、设计、施工、监理的单位，应当具有相应资质。</w:t>
      </w:r>
    </w:p>
    <w:p>
      <w:pPr>
        <w:ind w:firstLine="640" w:firstLineChars="200"/>
        <w:rPr>
          <w:rFonts w:cs="宋体"/>
          <w:kern w:val="0"/>
        </w:rPr>
      </w:pPr>
      <w:r>
        <w:rPr>
          <w:rFonts w:hint="eastAsia" w:cs="宋体"/>
          <w:kern w:val="0"/>
        </w:rPr>
        <w:t>外地市政设施设计、施工、监理企业到本地承揽业务，应当向市城乡建设行政主管部门备案。</w:t>
      </w:r>
    </w:p>
    <w:p>
      <w:pPr>
        <w:ind w:firstLine="640" w:firstLineChars="200"/>
        <w:rPr>
          <w:rFonts w:cs="宋体"/>
          <w:kern w:val="0"/>
        </w:rPr>
      </w:pPr>
      <w:r>
        <w:rPr>
          <w:rFonts w:hint="eastAsia" w:eastAsia="黑体" w:cs="宋体"/>
          <w:kern w:val="0"/>
        </w:rPr>
        <w:t>第十二条</w:t>
      </w:r>
      <w:r>
        <w:rPr>
          <w:rFonts w:cs="宋体"/>
          <w:kern w:val="0"/>
        </w:rPr>
        <w:t xml:space="preserve">  </w:t>
      </w:r>
      <w:r>
        <w:rPr>
          <w:rFonts w:hint="eastAsia" w:cs="宋体"/>
          <w:kern w:val="0"/>
        </w:rPr>
        <w:t>市政设施（含住宅小区市政设施）规划、设计方案的评审，应当有市政设施管理机构参加。</w:t>
      </w:r>
    </w:p>
    <w:p>
      <w:pPr>
        <w:ind w:firstLine="640" w:firstLineChars="200"/>
        <w:rPr>
          <w:rFonts w:cs="宋体"/>
          <w:kern w:val="0"/>
        </w:rPr>
      </w:pPr>
      <w:r>
        <w:rPr>
          <w:rFonts w:hint="eastAsia" w:eastAsia="黑体" w:cs="宋体"/>
          <w:kern w:val="0"/>
        </w:rPr>
        <w:t>第十三条</w:t>
      </w:r>
      <w:r>
        <w:rPr>
          <w:rFonts w:cs="宋体"/>
          <w:kern w:val="0"/>
        </w:rPr>
        <w:t xml:space="preserve">  </w:t>
      </w:r>
      <w:r>
        <w:rPr>
          <w:rFonts w:hint="eastAsia" w:cs="宋体"/>
          <w:kern w:val="0"/>
        </w:rPr>
        <w:t>建设工程毗邻市政设施的，应当按照国家规定留出安全间距。依附于市政设施的各类设施及其地下管线，应当按照规范设置明显标志，采取防护措施。</w:t>
      </w:r>
    </w:p>
    <w:p>
      <w:pPr>
        <w:ind w:firstLine="640" w:firstLineChars="200"/>
        <w:rPr>
          <w:rFonts w:cs="宋体"/>
          <w:kern w:val="0"/>
        </w:rPr>
      </w:pPr>
      <w:r>
        <w:rPr>
          <w:rFonts w:hint="eastAsia" w:eastAsia="黑体" w:cs="宋体"/>
          <w:kern w:val="0"/>
        </w:rPr>
        <w:t>第十四条</w:t>
      </w:r>
      <w:r>
        <w:rPr>
          <w:rFonts w:cs="宋体"/>
          <w:kern w:val="0"/>
        </w:rPr>
        <w:t xml:space="preserve">  </w:t>
      </w:r>
      <w:r>
        <w:rPr>
          <w:rFonts w:hint="eastAsia" w:cs="宋体"/>
          <w:kern w:val="0"/>
        </w:rPr>
        <w:t>新建、改建、扩建城市桥涵时，应当按照有关设计规范，同步设置限载、限高、限宽等警示标志、交通通航标志。</w:t>
      </w:r>
    </w:p>
    <w:p>
      <w:pPr>
        <w:ind w:firstLine="640" w:firstLineChars="200"/>
        <w:rPr>
          <w:rFonts w:cs="宋体"/>
          <w:kern w:val="0"/>
        </w:rPr>
      </w:pPr>
      <w:r>
        <w:rPr>
          <w:rFonts w:hint="eastAsia" w:eastAsia="黑体" w:cs="宋体"/>
          <w:kern w:val="0"/>
        </w:rPr>
        <w:t>第十五条</w:t>
      </w:r>
      <w:r>
        <w:rPr>
          <w:rFonts w:cs="宋体"/>
          <w:kern w:val="0"/>
        </w:rPr>
        <w:t xml:space="preserve">  </w:t>
      </w:r>
      <w:r>
        <w:rPr>
          <w:rFonts w:hint="eastAsia" w:cs="宋体"/>
          <w:kern w:val="0"/>
        </w:rPr>
        <w:t>单位或者个人确需对城市道路进行改建的，应当经市城乡建设行政主管部门同意，并按照批准的方案实施。</w:t>
      </w:r>
    </w:p>
    <w:p>
      <w:pPr>
        <w:ind w:firstLine="640" w:firstLineChars="200"/>
        <w:rPr>
          <w:rFonts w:cs="宋体"/>
          <w:spacing w:val="-4"/>
        </w:rPr>
      </w:pPr>
      <w:r>
        <w:rPr>
          <w:rFonts w:hint="eastAsia" w:eastAsia="黑体" w:cs="宋体"/>
          <w:kern w:val="0"/>
        </w:rPr>
        <w:t>第十六条</w:t>
      </w:r>
      <w:r>
        <w:rPr>
          <w:rFonts w:cs="宋体"/>
          <w:kern w:val="0"/>
        </w:rPr>
        <w:t xml:space="preserve">  </w:t>
      </w:r>
      <w:r>
        <w:rPr>
          <w:rFonts w:hint="eastAsia" w:cs="宋体"/>
          <w:kern w:val="0"/>
        </w:rPr>
        <w:t>新建化粪池等接纳生活废水、污水的设施，应当</w:t>
      </w:r>
      <w:r>
        <w:rPr>
          <w:rFonts w:hint="eastAsia" w:cs="宋体"/>
          <w:spacing w:val="-4"/>
        </w:rPr>
        <w:t>建在城市道路规划红线范围以外。现有设置在城市道路规划红线范围内的化粪池，由产权所有人负责疏浚，保障畅通，并逐步迁出。</w:t>
      </w:r>
    </w:p>
    <w:p>
      <w:pPr>
        <w:tabs>
          <w:tab w:val="left" w:pos="5520"/>
        </w:tabs>
        <w:ind w:firstLine="640" w:firstLineChars="200"/>
        <w:rPr>
          <w:rFonts w:cs="宋体"/>
          <w:kern w:val="0"/>
        </w:rPr>
      </w:pPr>
      <w:r>
        <w:rPr>
          <w:rFonts w:hint="eastAsia" w:eastAsia="黑体" w:cs="宋体"/>
          <w:kern w:val="0"/>
        </w:rPr>
        <w:t>第十七条</w:t>
      </w:r>
      <w:r>
        <w:rPr>
          <w:rFonts w:cs="宋体"/>
          <w:kern w:val="0"/>
        </w:rPr>
        <w:t xml:space="preserve">  </w:t>
      </w:r>
      <w:r>
        <w:rPr>
          <w:rFonts w:hint="eastAsia" w:cs="宋体"/>
          <w:kern w:val="0"/>
        </w:rPr>
        <w:t>新建、改建、扩建市政设施竣工后，建设单位应当及时组织竣工验收。验收合格后方可交付使用。</w:t>
      </w:r>
    </w:p>
    <w:p>
      <w:pPr>
        <w:tabs>
          <w:tab w:val="left" w:pos="5520"/>
        </w:tabs>
        <w:ind w:firstLine="640" w:firstLineChars="200"/>
        <w:rPr>
          <w:rFonts w:cs="宋体"/>
          <w:kern w:val="0"/>
        </w:rPr>
      </w:pPr>
      <w:r>
        <w:rPr>
          <w:rFonts w:hint="eastAsia" w:cs="宋体"/>
          <w:kern w:val="0"/>
        </w:rPr>
        <w:t>政府投资建设的市政设施竣工后，由城乡建设行政主管部门组织验收。</w:t>
      </w:r>
    </w:p>
    <w:p>
      <w:pPr>
        <w:tabs>
          <w:tab w:val="left" w:pos="5520"/>
        </w:tabs>
        <w:ind w:firstLine="640" w:firstLineChars="200"/>
        <w:rPr>
          <w:rFonts w:cs="宋体"/>
          <w:kern w:val="0"/>
        </w:rPr>
      </w:pPr>
      <w:r>
        <w:rPr>
          <w:rFonts w:hint="eastAsia" w:cs="宋体"/>
          <w:kern w:val="0"/>
        </w:rPr>
        <w:t>其他方式投资建设的市政设施以及住宅小区、工业园区等含有配套市政设施的建设项目完工后，建设单位应当通知市政设施管理机构参加验收。</w:t>
      </w:r>
    </w:p>
    <w:p>
      <w:pPr>
        <w:ind w:firstLine="640" w:firstLineChars="200"/>
        <w:rPr>
          <w:rFonts w:cs="宋体"/>
          <w:kern w:val="0"/>
        </w:rPr>
      </w:pPr>
      <w:r>
        <w:rPr>
          <w:rFonts w:hint="eastAsia" w:cs="宋体"/>
          <w:kern w:val="0"/>
        </w:rPr>
        <w:t>建设单位应当在竣工验收合格后十五日内将工程竣工验收的相关资料报送市政设施管理机构备案。</w:t>
      </w:r>
    </w:p>
    <w:p>
      <w:pPr>
        <w:ind w:firstLine="640" w:firstLineChars="200"/>
        <w:rPr>
          <w:rFonts w:cs="宋体"/>
          <w:kern w:val="0"/>
        </w:rPr>
      </w:pPr>
      <w:r>
        <w:rPr>
          <w:rFonts w:hint="eastAsia" w:eastAsia="黑体" w:cs="宋体"/>
          <w:kern w:val="0"/>
        </w:rPr>
        <w:t>第十八条</w:t>
      </w:r>
      <w:r>
        <w:rPr>
          <w:rFonts w:cs="宋体"/>
          <w:kern w:val="0"/>
        </w:rPr>
        <w:t xml:space="preserve">  </w:t>
      </w:r>
      <w:r>
        <w:rPr>
          <w:rFonts w:hint="eastAsia" w:cs="宋体"/>
          <w:kern w:val="0"/>
        </w:rPr>
        <w:t>市政设施的建设实行工程质量保修制度。工程质量保修期限按照有关法律法规确定。保修期内出现工程质量问题，由责任单位负责保修。</w:t>
      </w:r>
    </w:p>
    <w:p>
      <w:pPr>
        <w:ind w:firstLine="640" w:firstLineChars="200"/>
        <w:rPr>
          <w:rFonts w:cs="宋体"/>
          <w:kern w:val="0"/>
        </w:rPr>
      </w:pPr>
    </w:p>
    <w:p>
      <w:pPr>
        <w:jc w:val="center"/>
        <w:rPr>
          <w:rFonts w:eastAsia="黑体" w:cs="宋体"/>
          <w:kern w:val="0"/>
        </w:rPr>
      </w:pPr>
      <w:r>
        <w:rPr>
          <w:rFonts w:hint="eastAsia" w:eastAsia="黑体" w:cs="宋体"/>
          <w:kern w:val="0"/>
        </w:rPr>
        <w:t>第三章</w:t>
      </w:r>
      <w:r>
        <w:rPr>
          <w:rFonts w:eastAsia="黑体" w:cs="宋体"/>
          <w:kern w:val="0"/>
        </w:rPr>
        <w:t xml:space="preserve">  </w:t>
      </w:r>
      <w:r>
        <w:rPr>
          <w:rFonts w:hint="eastAsia" w:eastAsia="黑体" w:cs="宋体"/>
          <w:kern w:val="0"/>
        </w:rPr>
        <w:t>养护与维修</w:t>
      </w:r>
    </w:p>
    <w:p>
      <w:pPr>
        <w:jc w:val="center"/>
        <w:rPr>
          <w:rFonts w:eastAsia="黑体" w:cs="宋体"/>
          <w:kern w:val="0"/>
        </w:rPr>
      </w:pPr>
    </w:p>
    <w:p>
      <w:pPr>
        <w:ind w:firstLine="640" w:firstLineChars="200"/>
        <w:rPr>
          <w:rFonts w:cs="宋体"/>
          <w:spacing w:val="4"/>
          <w:kern w:val="0"/>
        </w:rPr>
      </w:pPr>
      <w:r>
        <w:rPr>
          <w:rFonts w:hint="eastAsia" w:eastAsia="黑体" w:cs="宋体"/>
          <w:kern w:val="0"/>
        </w:rPr>
        <w:t>第十九条</w:t>
      </w:r>
      <w:r>
        <w:rPr>
          <w:rFonts w:cs="宋体"/>
          <w:kern w:val="0"/>
        </w:rPr>
        <w:t xml:space="preserve">  </w:t>
      </w:r>
      <w:r>
        <w:rPr>
          <w:rFonts w:hint="eastAsia" w:cs="宋体"/>
          <w:spacing w:val="4"/>
          <w:kern w:val="0"/>
        </w:rPr>
        <w:t>市政设施的管理和养护由产权所有人、管理人负责。</w:t>
      </w:r>
    </w:p>
    <w:p>
      <w:pPr>
        <w:tabs>
          <w:tab w:val="left" w:pos="5520"/>
        </w:tabs>
        <w:ind w:firstLine="640" w:firstLineChars="200"/>
        <w:rPr>
          <w:rFonts w:cs="宋体"/>
          <w:spacing w:val="-6"/>
        </w:rPr>
      </w:pPr>
      <w:r>
        <w:rPr>
          <w:rFonts w:hint="eastAsia" w:cs="宋体"/>
          <w:kern w:val="0"/>
        </w:rPr>
        <w:t>独资或者合资建设的城市市政设施，实行统一的行业管理，</w:t>
      </w:r>
      <w:r>
        <w:rPr>
          <w:rFonts w:hint="eastAsia" w:cs="宋体"/>
          <w:spacing w:val="-6"/>
        </w:rPr>
        <w:t>由城乡建设行政主管部门对其养护维修和安全管理进行指导、监督。</w:t>
      </w:r>
    </w:p>
    <w:p>
      <w:pPr>
        <w:tabs>
          <w:tab w:val="left" w:pos="5520"/>
        </w:tabs>
        <w:ind w:firstLine="640" w:firstLineChars="200"/>
        <w:rPr>
          <w:rFonts w:cs="宋体"/>
          <w:kern w:val="0"/>
        </w:rPr>
      </w:pPr>
      <w:r>
        <w:rPr>
          <w:rFonts w:hint="eastAsia" w:cs="宋体"/>
          <w:kern w:val="0"/>
        </w:rPr>
        <w:t>在建和未移交市政设施管理机构的市政设施，由建设单位负责管理和维护。</w:t>
      </w:r>
    </w:p>
    <w:p>
      <w:pPr>
        <w:ind w:firstLine="640" w:firstLineChars="200"/>
        <w:rPr>
          <w:rFonts w:cs="宋体"/>
          <w:kern w:val="0"/>
        </w:rPr>
      </w:pPr>
      <w:r>
        <w:rPr>
          <w:rFonts w:hint="eastAsia" w:cs="宋体"/>
          <w:kern w:val="0"/>
        </w:rPr>
        <w:t>市政设施的养护、维修应当逐步推行市场化运作，通过招标方式确定维护单位。</w:t>
      </w:r>
    </w:p>
    <w:p>
      <w:pPr>
        <w:tabs>
          <w:tab w:val="left" w:pos="5520"/>
        </w:tabs>
        <w:ind w:firstLine="627" w:firstLineChars="196"/>
        <w:rPr>
          <w:rFonts w:cs="宋体"/>
          <w:kern w:val="0"/>
        </w:rPr>
      </w:pPr>
      <w:r>
        <w:rPr>
          <w:rFonts w:hint="eastAsia" w:eastAsia="黑体" w:cs="宋体"/>
          <w:kern w:val="0"/>
        </w:rPr>
        <w:t>第二十条</w:t>
      </w:r>
      <w:r>
        <w:rPr>
          <w:rFonts w:cs="宋体"/>
          <w:kern w:val="0"/>
        </w:rPr>
        <w:t xml:space="preserve">  </w:t>
      </w:r>
      <w:r>
        <w:rPr>
          <w:rFonts w:hint="eastAsia" w:cs="宋体"/>
          <w:kern w:val="0"/>
        </w:rPr>
        <w:t>市政设施管理机构应当根据市政设施的养护、维修技术规范，履行管理职能，并遵守下列规定：</w:t>
      </w:r>
    </w:p>
    <w:p>
      <w:pPr>
        <w:tabs>
          <w:tab w:val="left" w:pos="5520"/>
        </w:tabs>
        <w:ind w:firstLine="640" w:firstLineChars="200"/>
        <w:rPr>
          <w:rFonts w:cs="宋体"/>
          <w:kern w:val="0"/>
        </w:rPr>
      </w:pPr>
      <w:r>
        <w:rPr>
          <w:rFonts w:hint="eastAsia" w:cs="宋体"/>
          <w:kern w:val="0"/>
        </w:rPr>
        <w:t>（一）负责对市政设施定期养护、巡查，发现损坏、缺失的，及时组织维修、补缺；</w:t>
      </w:r>
    </w:p>
    <w:p>
      <w:pPr>
        <w:tabs>
          <w:tab w:val="left" w:pos="5520"/>
        </w:tabs>
        <w:ind w:firstLine="640" w:firstLineChars="200"/>
        <w:rPr>
          <w:rFonts w:cs="宋体"/>
          <w:kern w:val="0"/>
        </w:rPr>
      </w:pPr>
      <w:r>
        <w:rPr>
          <w:rFonts w:hint="eastAsia" w:cs="宋体"/>
          <w:kern w:val="0"/>
        </w:rPr>
        <w:t>（二）施工现场应当设置明显标志和采取安全措施；</w:t>
      </w:r>
    </w:p>
    <w:p>
      <w:pPr>
        <w:tabs>
          <w:tab w:val="left" w:pos="5520"/>
        </w:tabs>
        <w:ind w:firstLine="640" w:firstLineChars="200"/>
        <w:rPr>
          <w:rFonts w:cs="宋体"/>
          <w:kern w:val="0"/>
        </w:rPr>
      </w:pPr>
      <w:r>
        <w:rPr>
          <w:rFonts w:hint="eastAsia" w:cs="宋体"/>
          <w:kern w:val="0"/>
        </w:rPr>
        <w:t>（三）施工应当避开交通高峰期，确保行人和车辆安全通行。</w:t>
      </w:r>
    </w:p>
    <w:p>
      <w:pPr>
        <w:ind w:firstLine="640" w:firstLineChars="200"/>
        <w:rPr>
          <w:rFonts w:cs="宋体"/>
          <w:kern w:val="0"/>
        </w:rPr>
      </w:pPr>
      <w:r>
        <w:rPr>
          <w:rFonts w:hint="eastAsia" w:eastAsia="黑体" w:cs="宋体"/>
          <w:kern w:val="0"/>
        </w:rPr>
        <w:t>第二十一条</w:t>
      </w:r>
      <w:r>
        <w:rPr>
          <w:rFonts w:cs="宋体"/>
          <w:kern w:val="0"/>
        </w:rPr>
        <w:t xml:space="preserve">  </w:t>
      </w:r>
      <w:r>
        <w:rPr>
          <w:rFonts w:hint="eastAsia" w:cs="宋体"/>
          <w:kern w:val="0"/>
        </w:rPr>
        <w:t>因交通事故损坏市政设施的，负责处理交通事故的公安机关交通管理部门应当及时通知管理者或者所有人；造成市政设施损坏的，由赔偿责任主体负责赔偿。</w:t>
      </w:r>
    </w:p>
    <w:p>
      <w:pPr>
        <w:ind w:firstLine="640" w:firstLineChars="200"/>
        <w:rPr>
          <w:rFonts w:cs="宋体"/>
          <w:kern w:val="0"/>
        </w:rPr>
      </w:pPr>
      <w:r>
        <w:rPr>
          <w:rFonts w:hint="eastAsia" w:eastAsia="黑体" w:cs="宋体"/>
          <w:kern w:val="0"/>
        </w:rPr>
        <w:t>第二十二条</w:t>
      </w:r>
      <w:r>
        <w:rPr>
          <w:rFonts w:cs="宋体"/>
          <w:kern w:val="0"/>
        </w:rPr>
        <w:t xml:space="preserve">  </w:t>
      </w:r>
      <w:r>
        <w:rPr>
          <w:rFonts w:hint="eastAsia" w:cs="宋体"/>
          <w:kern w:val="0"/>
        </w:rPr>
        <w:t>市政设施的养护车辆和设备应当设置明显标志；执行抢修任务时，在保证交通安全畅通的情况下，可以不受行驶路线、行驶方向和临时停车的限制。</w:t>
      </w:r>
    </w:p>
    <w:p>
      <w:pPr>
        <w:tabs>
          <w:tab w:val="left" w:pos="5520"/>
        </w:tabs>
        <w:ind w:firstLine="627" w:firstLineChars="196"/>
        <w:rPr>
          <w:rFonts w:cs="宋体"/>
          <w:kern w:val="0"/>
        </w:rPr>
      </w:pPr>
      <w:r>
        <w:rPr>
          <w:rFonts w:hint="eastAsia" w:eastAsia="黑体" w:cs="宋体"/>
          <w:kern w:val="0"/>
        </w:rPr>
        <w:t>第二十三条</w:t>
      </w:r>
      <w:r>
        <w:rPr>
          <w:rFonts w:cs="宋体"/>
          <w:kern w:val="0"/>
        </w:rPr>
        <w:t xml:space="preserve">  </w:t>
      </w:r>
      <w:r>
        <w:rPr>
          <w:rFonts w:hint="eastAsia" w:cs="宋体"/>
          <w:kern w:val="0"/>
        </w:rPr>
        <w:t>依附于市政设施的城市供水、排水、供气、供热、供电、通信、有线电视、消防、公共交通、园林绿地、环境卫生、交通安全等设施，应当符合相应技术标准和规范。产权单位应当做好管理维护工作，并根据城市规划调整和道路建设、维护的要求，及时迁移、清除相关设施。</w:t>
      </w:r>
    </w:p>
    <w:p>
      <w:pPr>
        <w:ind w:firstLine="640" w:firstLineChars="200"/>
        <w:rPr>
          <w:rFonts w:cs="宋体"/>
          <w:kern w:val="0"/>
        </w:rPr>
      </w:pPr>
      <w:r>
        <w:rPr>
          <w:rFonts w:hint="eastAsia" w:cs="宋体"/>
          <w:kern w:val="0"/>
        </w:rPr>
        <w:t>设置在城市道路上的各类窨井设施，应当符合有关技术规范和标准；出现破损、移位或者丢失时，产权单位应当及时修复、正位或者补缺，并接受城乡建设行政主管部门的监督。</w:t>
      </w:r>
    </w:p>
    <w:p>
      <w:pPr>
        <w:rPr>
          <w:rFonts w:cs="宋体"/>
          <w:kern w:val="0"/>
        </w:rPr>
      </w:pPr>
    </w:p>
    <w:p>
      <w:pPr>
        <w:jc w:val="center"/>
        <w:rPr>
          <w:rFonts w:eastAsia="黑体" w:cs="宋体"/>
          <w:kern w:val="0"/>
        </w:rPr>
      </w:pPr>
      <w:r>
        <w:rPr>
          <w:rFonts w:hint="eastAsia" w:eastAsia="黑体" w:cs="宋体"/>
          <w:kern w:val="0"/>
        </w:rPr>
        <w:t>第四章</w:t>
      </w:r>
      <w:r>
        <w:rPr>
          <w:rFonts w:eastAsia="黑体" w:cs="宋体"/>
          <w:kern w:val="0"/>
        </w:rPr>
        <w:t xml:space="preserve">  </w:t>
      </w:r>
      <w:r>
        <w:rPr>
          <w:rFonts w:hint="eastAsia" w:eastAsia="黑体" w:cs="宋体"/>
          <w:kern w:val="0"/>
        </w:rPr>
        <w:t>城市道路、桥涵管理</w:t>
      </w:r>
    </w:p>
    <w:p>
      <w:pPr>
        <w:jc w:val="center"/>
        <w:rPr>
          <w:rFonts w:eastAsia="黑体" w:cs="宋体"/>
          <w:kern w:val="0"/>
        </w:rPr>
      </w:pPr>
    </w:p>
    <w:p>
      <w:pPr>
        <w:tabs>
          <w:tab w:val="left" w:pos="1725"/>
        </w:tabs>
        <w:ind w:firstLine="640" w:firstLineChars="200"/>
        <w:rPr>
          <w:rFonts w:cs="宋体"/>
          <w:spacing w:val="-4"/>
        </w:rPr>
      </w:pPr>
      <w:r>
        <w:rPr>
          <w:rFonts w:hint="eastAsia" w:eastAsia="黑体" w:cs="宋体"/>
          <w:kern w:val="0"/>
        </w:rPr>
        <w:t>第二十四条</w:t>
      </w:r>
      <w:r>
        <w:rPr>
          <w:rFonts w:cs="宋体"/>
          <w:kern w:val="0"/>
        </w:rPr>
        <w:t xml:space="preserve">  </w:t>
      </w:r>
      <w:r>
        <w:rPr>
          <w:rFonts w:hint="eastAsia" w:cs="宋体"/>
          <w:spacing w:val="-4"/>
        </w:rPr>
        <w:t>任何单位和个人不得擅自占用城市道路、桥涵。</w:t>
      </w:r>
    </w:p>
    <w:p>
      <w:pPr>
        <w:tabs>
          <w:tab w:val="left" w:pos="1725"/>
        </w:tabs>
        <w:ind w:firstLine="640" w:firstLineChars="200"/>
        <w:rPr>
          <w:rFonts w:cs="宋体"/>
          <w:kern w:val="0"/>
        </w:rPr>
      </w:pPr>
      <w:r>
        <w:rPr>
          <w:rFonts w:hint="eastAsia" w:cs="宋体"/>
          <w:kern w:val="0"/>
        </w:rPr>
        <w:t>确需临时占用的，应当经市城乡建设行政主管部门和公安机关交通管理部门批准，并缴纳城市道路占用费后，按照批准的地点、面积、期限和用途占用。</w:t>
      </w:r>
    </w:p>
    <w:p>
      <w:pPr>
        <w:ind w:firstLine="640" w:firstLineChars="200"/>
        <w:rPr>
          <w:rFonts w:cs="宋体"/>
          <w:kern w:val="0"/>
        </w:rPr>
      </w:pPr>
      <w:r>
        <w:rPr>
          <w:rFonts w:hint="eastAsia" w:cs="宋体"/>
          <w:kern w:val="0"/>
        </w:rPr>
        <w:t>临时占用期限一般不得超过一年。超过一年仍需占用的，应当在期满前按照原审批程序提出申请，经批准后方可继续占用。临时占用期限最长不得超过二年。</w:t>
      </w:r>
    </w:p>
    <w:p>
      <w:pPr>
        <w:ind w:firstLine="640" w:firstLineChars="200"/>
        <w:rPr>
          <w:rFonts w:cs="宋体"/>
          <w:kern w:val="0"/>
        </w:rPr>
      </w:pPr>
      <w:r>
        <w:rPr>
          <w:rFonts w:hint="eastAsia" w:eastAsia="黑体" w:cs="宋体"/>
          <w:kern w:val="0"/>
        </w:rPr>
        <w:t>第二十五条</w:t>
      </w:r>
      <w:r>
        <w:rPr>
          <w:rFonts w:eastAsia="黑体" w:cs="宋体"/>
          <w:kern w:val="0"/>
        </w:rPr>
        <w:t xml:space="preserve"> </w:t>
      </w:r>
      <w:r>
        <w:rPr>
          <w:rFonts w:cs="宋体"/>
          <w:kern w:val="0"/>
        </w:rPr>
        <w:t xml:space="preserve"> </w:t>
      </w:r>
      <w:r>
        <w:rPr>
          <w:rFonts w:hint="eastAsia" w:cs="宋体"/>
          <w:kern w:val="0"/>
        </w:rPr>
        <w:t>因城市建设或者其他需要，城乡建设行政主管部门可以做出变更、终止占用城市道路的决定，并根据占用时间和面积退还部分城市道路占用费；占用单位和个人应当按照要求恢复城市道路原状。</w:t>
      </w:r>
    </w:p>
    <w:p>
      <w:pPr>
        <w:ind w:firstLine="640" w:firstLineChars="200"/>
        <w:rPr>
          <w:rFonts w:cs="宋体"/>
          <w:kern w:val="0"/>
        </w:rPr>
      </w:pPr>
      <w:r>
        <w:rPr>
          <w:rFonts w:hint="eastAsia" w:eastAsia="黑体" w:cs="宋体"/>
          <w:kern w:val="0"/>
        </w:rPr>
        <w:t>第二十六条</w:t>
      </w:r>
      <w:r>
        <w:rPr>
          <w:rFonts w:cs="宋体"/>
          <w:kern w:val="0"/>
        </w:rPr>
        <w:t xml:space="preserve">  </w:t>
      </w:r>
      <w:r>
        <w:rPr>
          <w:rFonts w:hint="eastAsia" w:cs="宋体"/>
          <w:kern w:val="0"/>
        </w:rPr>
        <w:t>市城乡建设行政主管部门在制定新建、改建和扩建城市道路的计划前，应当征求有关管线单位的意见。有关管线单位应当在接到通知之日起十五日内，向市城乡建设行政主管部门提交管线敷设计划，并与主体工程同步施工。</w:t>
      </w:r>
    </w:p>
    <w:p>
      <w:pPr>
        <w:tabs>
          <w:tab w:val="left" w:pos="5520"/>
        </w:tabs>
        <w:ind w:firstLine="640" w:firstLineChars="200"/>
        <w:rPr>
          <w:rFonts w:cs="宋体"/>
          <w:kern w:val="0"/>
        </w:rPr>
      </w:pPr>
      <w:r>
        <w:rPr>
          <w:rFonts w:hint="eastAsia" w:eastAsia="黑体" w:cs="宋体"/>
          <w:kern w:val="0"/>
        </w:rPr>
        <w:t>第二十七条</w:t>
      </w:r>
      <w:r>
        <w:rPr>
          <w:rFonts w:cs="宋体"/>
          <w:kern w:val="0"/>
        </w:rPr>
        <w:t xml:space="preserve">  </w:t>
      </w:r>
      <w:r>
        <w:rPr>
          <w:rFonts w:hint="eastAsia" w:cs="宋体"/>
          <w:kern w:val="0"/>
        </w:rPr>
        <w:t>城市道路、桥涵不得擅自挖掘。因工程建设确需挖掘的，应当向市城乡建设行政主管部门和公安机关交通管理部门申请办理有关批准手续，由市政设施管理机构组织实施。</w:t>
      </w:r>
    </w:p>
    <w:p>
      <w:pPr>
        <w:ind w:firstLine="624" w:firstLineChars="200"/>
        <w:rPr>
          <w:rFonts w:cs="宋体"/>
          <w:spacing w:val="-4"/>
        </w:rPr>
      </w:pPr>
      <w:r>
        <w:rPr>
          <w:rFonts w:hint="eastAsia" w:cs="宋体"/>
          <w:spacing w:val="-4"/>
        </w:rPr>
        <w:t>在法定重大节日和全市性重大活动期间，不得挖掘城市道路。</w:t>
      </w:r>
    </w:p>
    <w:p>
      <w:pPr>
        <w:ind w:firstLine="640" w:firstLineChars="200"/>
        <w:rPr>
          <w:rFonts w:cs="宋体"/>
          <w:kern w:val="0"/>
        </w:rPr>
      </w:pPr>
      <w:r>
        <w:rPr>
          <w:rFonts w:hint="eastAsia" w:cs="宋体"/>
          <w:kern w:val="0"/>
        </w:rPr>
        <w:t>城市供水、排水、供气、供热、供电、通信、有线电视、消防等地下管线需要紧急抢修的，抢修单位在确保安全的情况下，可以先行挖掘，同时向市政设施管理机构报告，并在二十四小时内按照规定补办挖掘审批手续。</w:t>
      </w:r>
    </w:p>
    <w:p>
      <w:pPr>
        <w:tabs>
          <w:tab w:val="left" w:pos="5520"/>
        </w:tabs>
        <w:ind w:firstLine="640" w:firstLineChars="200"/>
        <w:rPr>
          <w:rFonts w:cs="宋体"/>
          <w:kern w:val="0"/>
        </w:rPr>
      </w:pPr>
      <w:r>
        <w:rPr>
          <w:rFonts w:hint="eastAsia" w:eastAsia="黑体" w:cs="宋体"/>
          <w:kern w:val="0"/>
        </w:rPr>
        <w:t>第二十八条</w:t>
      </w:r>
      <w:r>
        <w:rPr>
          <w:rFonts w:cs="宋体"/>
          <w:kern w:val="0"/>
        </w:rPr>
        <w:t xml:space="preserve">  </w:t>
      </w:r>
      <w:r>
        <w:rPr>
          <w:rFonts w:hint="eastAsia" w:cs="宋体"/>
          <w:kern w:val="0"/>
        </w:rPr>
        <w:t>新建、扩建、改建的城市道路交付使用后五年内、大修的城市道路交付使用后三年内不准挖掘。因特殊情况确需挖掘的，应当经市城乡建设行政主管部门审查后报市人民政府批准，并按照规定交纳城市道路挖掘修复费。</w:t>
      </w:r>
    </w:p>
    <w:p>
      <w:pPr>
        <w:tabs>
          <w:tab w:val="left" w:pos="5520"/>
        </w:tabs>
        <w:ind w:firstLine="640" w:firstLineChars="200"/>
        <w:rPr>
          <w:rFonts w:cs="宋体"/>
          <w:kern w:val="0"/>
        </w:rPr>
      </w:pPr>
      <w:r>
        <w:rPr>
          <w:rFonts w:hint="eastAsia" w:eastAsia="黑体" w:cs="宋体"/>
          <w:kern w:val="0"/>
        </w:rPr>
        <w:t>第二十九条</w:t>
      </w:r>
      <w:r>
        <w:rPr>
          <w:rFonts w:cs="宋体"/>
          <w:kern w:val="0"/>
        </w:rPr>
        <w:t xml:space="preserve">  </w:t>
      </w:r>
      <w:r>
        <w:rPr>
          <w:rFonts w:hint="eastAsia" w:cs="宋体"/>
          <w:kern w:val="0"/>
        </w:rPr>
        <w:t>经批准临时占用或者挖掘城市道路、桥涵的，应当遵守下列规定：</w:t>
      </w:r>
    </w:p>
    <w:p>
      <w:pPr>
        <w:tabs>
          <w:tab w:val="left" w:pos="5520"/>
        </w:tabs>
        <w:ind w:firstLine="640" w:firstLineChars="200"/>
        <w:rPr>
          <w:rFonts w:cs="宋体"/>
          <w:kern w:val="0"/>
        </w:rPr>
      </w:pPr>
      <w:r>
        <w:rPr>
          <w:rFonts w:hint="eastAsia" w:cs="宋体"/>
          <w:kern w:val="0"/>
        </w:rPr>
        <w:t>（一）影响道路交通安全、畅通的，经市公安机关交通管理部门同意；确需临时封闭交通的，经市公安机关交通管理部门同意并发布公告后，方可施工；</w:t>
      </w:r>
    </w:p>
    <w:p>
      <w:pPr>
        <w:tabs>
          <w:tab w:val="left" w:pos="5520"/>
        </w:tabs>
        <w:ind w:firstLine="640" w:firstLineChars="200"/>
        <w:rPr>
          <w:rFonts w:cs="宋体"/>
          <w:kern w:val="0"/>
        </w:rPr>
      </w:pPr>
      <w:r>
        <w:rPr>
          <w:rFonts w:hint="eastAsia" w:cs="宋体"/>
          <w:kern w:val="0"/>
        </w:rPr>
        <w:t>（二）施工现场设置明显的安全标志和防护设施，并悬挂占用或者挖掘许可证；</w:t>
      </w:r>
    </w:p>
    <w:p>
      <w:pPr>
        <w:tabs>
          <w:tab w:val="left" w:pos="5520"/>
        </w:tabs>
        <w:ind w:firstLine="640" w:firstLineChars="200"/>
        <w:rPr>
          <w:rFonts w:cs="宋体"/>
          <w:spacing w:val="-4"/>
        </w:rPr>
      </w:pPr>
      <w:r>
        <w:rPr>
          <w:rFonts w:hint="eastAsia" w:cs="宋体"/>
          <w:kern w:val="0"/>
        </w:rPr>
        <w:t>（三）</w:t>
      </w:r>
      <w:r>
        <w:rPr>
          <w:rFonts w:hint="eastAsia" w:cs="宋体"/>
          <w:spacing w:val="-4"/>
        </w:rPr>
        <w:t>严格按照批准的位置、深度、用途和时限占用或者挖掘；</w:t>
      </w:r>
    </w:p>
    <w:p>
      <w:pPr>
        <w:tabs>
          <w:tab w:val="left" w:pos="5520"/>
        </w:tabs>
        <w:ind w:firstLine="640" w:firstLineChars="200"/>
        <w:rPr>
          <w:rFonts w:cs="宋体"/>
          <w:spacing w:val="-4"/>
        </w:rPr>
      </w:pPr>
      <w:r>
        <w:rPr>
          <w:rFonts w:hint="eastAsia" w:cs="宋体"/>
          <w:kern w:val="0"/>
        </w:rPr>
        <w:t>（四）</w:t>
      </w:r>
      <w:r>
        <w:rPr>
          <w:rFonts w:hint="eastAsia" w:cs="宋体"/>
          <w:spacing w:val="-4"/>
        </w:rPr>
        <w:t>回填土分层夯实，保证质量，不得混入垃圾和其他杂物；</w:t>
      </w:r>
    </w:p>
    <w:p>
      <w:pPr>
        <w:tabs>
          <w:tab w:val="left" w:pos="5520"/>
        </w:tabs>
        <w:ind w:firstLine="640" w:firstLineChars="200"/>
        <w:rPr>
          <w:rFonts w:cs="宋体"/>
          <w:kern w:val="0"/>
        </w:rPr>
      </w:pPr>
      <w:r>
        <w:rPr>
          <w:rFonts w:hint="eastAsia" w:cs="宋体"/>
          <w:kern w:val="0"/>
        </w:rPr>
        <w:t>（五）施工中挖掘到地下管线时，立即停止施工，报告有关部门处理；</w:t>
      </w:r>
    </w:p>
    <w:p>
      <w:pPr>
        <w:tabs>
          <w:tab w:val="left" w:pos="5520"/>
        </w:tabs>
        <w:ind w:firstLine="640" w:firstLineChars="200"/>
        <w:rPr>
          <w:rFonts w:cs="宋体"/>
          <w:kern w:val="0"/>
        </w:rPr>
      </w:pPr>
      <w:r>
        <w:rPr>
          <w:rFonts w:hint="eastAsia" w:cs="宋体"/>
          <w:kern w:val="0"/>
        </w:rPr>
        <w:t>（六）挖掘施工中发现文物时，立即停止施工，保护现场，报告文物行政部门；</w:t>
      </w:r>
    </w:p>
    <w:p>
      <w:pPr>
        <w:tabs>
          <w:tab w:val="left" w:pos="5520"/>
        </w:tabs>
        <w:ind w:firstLine="640" w:firstLineChars="200"/>
        <w:rPr>
          <w:rFonts w:cs="宋体"/>
          <w:kern w:val="0"/>
        </w:rPr>
      </w:pPr>
      <w:r>
        <w:rPr>
          <w:rFonts w:hint="eastAsia" w:cs="宋体"/>
          <w:kern w:val="0"/>
        </w:rPr>
        <w:t>（七）及时清运物件和垃圾，恢复设施原状，保持市容整洁。</w:t>
      </w:r>
    </w:p>
    <w:p>
      <w:pPr>
        <w:tabs>
          <w:tab w:val="left" w:pos="5520"/>
        </w:tabs>
        <w:ind w:firstLine="640" w:firstLineChars="200"/>
        <w:rPr>
          <w:rFonts w:cs="宋体"/>
          <w:kern w:val="0"/>
        </w:rPr>
      </w:pPr>
      <w:r>
        <w:rPr>
          <w:rFonts w:hint="eastAsia" w:eastAsia="黑体" w:cs="宋体"/>
          <w:kern w:val="0"/>
        </w:rPr>
        <w:t>第三十条</w:t>
      </w:r>
      <w:r>
        <w:rPr>
          <w:rFonts w:cs="宋体"/>
          <w:kern w:val="0"/>
        </w:rPr>
        <w:t xml:space="preserve">  </w:t>
      </w:r>
      <w:r>
        <w:rPr>
          <w:rFonts w:hint="eastAsia" w:cs="宋体"/>
          <w:kern w:val="0"/>
        </w:rPr>
        <w:t>单位和个人采取非开挖技术穿越市政设施的，应当经市城乡建设行政主管部门批准后，方可进行。穿越施工完成后，应当将相关资料报市政设施管理机构备案。</w:t>
      </w:r>
    </w:p>
    <w:p>
      <w:pPr>
        <w:tabs>
          <w:tab w:val="left" w:pos="5520"/>
        </w:tabs>
        <w:ind w:firstLine="640" w:firstLineChars="200"/>
        <w:rPr>
          <w:rFonts w:cs="宋体"/>
          <w:kern w:val="0"/>
        </w:rPr>
      </w:pPr>
      <w:r>
        <w:rPr>
          <w:rFonts w:hint="eastAsia" w:cs="宋体"/>
          <w:kern w:val="0"/>
        </w:rPr>
        <w:t>采取非开挖技术穿越市政设施，造成市政设施损坏的，施工单位应当承担由此造成的经济损失和安全责任。</w:t>
      </w:r>
    </w:p>
    <w:p>
      <w:pPr>
        <w:tabs>
          <w:tab w:val="left" w:pos="5520"/>
        </w:tabs>
        <w:ind w:firstLine="640" w:firstLineChars="200"/>
        <w:rPr>
          <w:rFonts w:cs="宋体"/>
          <w:kern w:val="0"/>
        </w:rPr>
      </w:pPr>
      <w:r>
        <w:rPr>
          <w:rFonts w:hint="eastAsia" w:eastAsia="黑体" w:cs="宋体"/>
          <w:kern w:val="0"/>
        </w:rPr>
        <w:t>第三十一条</w:t>
      </w:r>
      <w:r>
        <w:rPr>
          <w:rFonts w:cs="宋体"/>
          <w:kern w:val="0"/>
        </w:rPr>
        <w:t xml:space="preserve">  </w:t>
      </w:r>
      <w:r>
        <w:rPr>
          <w:rFonts w:hint="eastAsia" w:cs="宋体"/>
          <w:kern w:val="0"/>
        </w:rPr>
        <w:t>履带车、铁轮车或者超重、超高、超长车辆确需在城市道路、桥涵上通行的，应当事先征得市政设施管理机构同意，采取必要的保护措施，按照公安机关交通管理部门指定的时间、路线、时速行驶，并悬挂明显标志。</w:t>
      </w:r>
    </w:p>
    <w:p>
      <w:pPr>
        <w:tabs>
          <w:tab w:val="left" w:pos="5520"/>
        </w:tabs>
        <w:ind w:firstLine="640" w:firstLineChars="200"/>
        <w:rPr>
          <w:rFonts w:cs="宋体"/>
          <w:kern w:val="0"/>
        </w:rPr>
      </w:pPr>
      <w:r>
        <w:rPr>
          <w:rFonts w:hint="eastAsia" w:eastAsia="黑体" w:cs="宋体"/>
          <w:kern w:val="0"/>
        </w:rPr>
        <w:t>第三十二条</w:t>
      </w:r>
      <w:r>
        <w:rPr>
          <w:rFonts w:cs="宋体"/>
          <w:kern w:val="0"/>
        </w:rPr>
        <w:t xml:space="preserve">  </w:t>
      </w:r>
      <w:r>
        <w:rPr>
          <w:rFonts w:hint="eastAsia" w:cs="宋体"/>
          <w:kern w:val="0"/>
        </w:rPr>
        <w:t>在城市桥梁、道路、路灯上敷设各类管线、杆线、广告牌、宣传牌和其他悬挂物的，应当经市城乡建设行政主管部门批准；广告牌、宣传牌等户外设施的设置，同时应当符合有关法律法规的规定。</w:t>
      </w:r>
    </w:p>
    <w:p>
      <w:pPr>
        <w:ind w:firstLine="640" w:firstLineChars="200"/>
        <w:rPr>
          <w:rFonts w:cs="宋体"/>
          <w:kern w:val="0"/>
        </w:rPr>
      </w:pPr>
      <w:r>
        <w:rPr>
          <w:rFonts w:hint="eastAsia" w:eastAsia="黑体" w:cs="宋体"/>
          <w:kern w:val="0"/>
        </w:rPr>
        <w:t>第三十三条</w:t>
      </w:r>
      <w:r>
        <w:rPr>
          <w:rFonts w:cs="宋体"/>
          <w:kern w:val="0"/>
        </w:rPr>
        <w:t xml:space="preserve">  </w:t>
      </w:r>
      <w:r>
        <w:rPr>
          <w:rFonts w:hint="eastAsia" w:cs="Arial"/>
          <w:kern w:val="0"/>
        </w:rPr>
        <w:t>在城市道路和桥涵范围内，禁止下列行为：</w:t>
      </w:r>
    </w:p>
    <w:p>
      <w:pPr>
        <w:ind w:firstLine="640" w:firstLineChars="200"/>
        <w:rPr>
          <w:rFonts w:cs="宋体"/>
          <w:kern w:val="0"/>
        </w:rPr>
      </w:pPr>
      <w:r>
        <w:rPr>
          <w:rFonts w:hint="eastAsia" w:cs="Arial"/>
          <w:kern w:val="0"/>
        </w:rPr>
        <w:t>（一）擅自在人行道上停放、行驶机动车辆；</w:t>
      </w:r>
    </w:p>
    <w:p>
      <w:pPr>
        <w:ind w:firstLine="640" w:firstLineChars="200"/>
        <w:rPr>
          <w:rFonts w:cs="宋体"/>
          <w:kern w:val="0"/>
        </w:rPr>
      </w:pPr>
      <w:r>
        <w:rPr>
          <w:rFonts w:hint="eastAsia" w:cs="Arial"/>
          <w:kern w:val="0"/>
        </w:rPr>
        <w:t>（二）擅自开设、改动城市道路路口以及设置路坡；</w:t>
      </w:r>
    </w:p>
    <w:p>
      <w:pPr>
        <w:ind w:firstLine="640" w:firstLineChars="200"/>
        <w:rPr>
          <w:rFonts w:cs="宋体"/>
          <w:kern w:val="0"/>
        </w:rPr>
      </w:pPr>
      <w:r>
        <w:rPr>
          <w:rFonts w:hint="eastAsia" w:cs="Arial"/>
          <w:kern w:val="0"/>
        </w:rPr>
        <w:t>（三）在人行道上设置障碍；</w:t>
      </w:r>
    </w:p>
    <w:p>
      <w:pPr>
        <w:ind w:firstLine="640" w:firstLineChars="200"/>
        <w:rPr>
          <w:rFonts w:cs="宋体"/>
          <w:kern w:val="0"/>
        </w:rPr>
      </w:pPr>
      <w:r>
        <w:rPr>
          <w:rFonts w:hint="eastAsia" w:cs="Arial"/>
          <w:kern w:val="0"/>
        </w:rPr>
        <w:t>（四）擅自设置广告或者其他悬挂物；</w:t>
      </w:r>
    </w:p>
    <w:p>
      <w:pPr>
        <w:ind w:firstLine="640" w:firstLineChars="200"/>
        <w:rPr>
          <w:rFonts w:cs="宋体"/>
          <w:kern w:val="0"/>
        </w:rPr>
      </w:pPr>
      <w:r>
        <w:rPr>
          <w:rFonts w:hint="eastAsia" w:cs="Arial"/>
          <w:kern w:val="0"/>
        </w:rPr>
        <w:t>（五）清洗机动车辆；</w:t>
      </w:r>
    </w:p>
    <w:p>
      <w:pPr>
        <w:ind w:firstLine="640" w:firstLineChars="200"/>
        <w:rPr>
          <w:rFonts w:cs="宋体"/>
          <w:kern w:val="0"/>
        </w:rPr>
      </w:pPr>
      <w:r>
        <w:rPr>
          <w:rFonts w:hint="eastAsia" w:cs="Arial"/>
          <w:kern w:val="0"/>
        </w:rPr>
        <w:t>（六）建筑房屋、设置仓库、堆放物料、放置废弃物及从事生产、加工活动；</w:t>
      </w:r>
    </w:p>
    <w:p>
      <w:pPr>
        <w:ind w:firstLine="640" w:firstLineChars="200"/>
        <w:rPr>
          <w:rFonts w:cs="宋体"/>
          <w:kern w:val="0"/>
        </w:rPr>
      </w:pPr>
      <w:r>
        <w:rPr>
          <w:rFonts w:hint="eastAsia" w:cs="Arial"/>
          <w:kern w:val="0"/>
        </w:rPr>
        <w:t>（七）装载超长物件，拖刮路面；</w:t>
      </w:r>
    </w:p>
    <w:p>
      <w:pPr>
        <w:ind w:firstLine="640" w:firstLineChars="200"/>
        <w:rPr>
          <w:rFonts w:cs="宋体"/>
          <w:kern w:val="0"/>
        </w:rPr>
      </w:pPr>
      <w:r>
        <w:rPr>
          <w:rFonts w:hint="eastAsia" w:cs="Arial"/>
          <w:kern w:val="0"/>
        </w:rPr>
        <w:t>（八）在城市道路上排放废水；</w:t>
      </w:r>
    </w:p>
    <w:p>
      <w:pPr>
        <w:ind w:firstLine="640" w:firstLineChars="200"/>
        <w:rPr>
          <w:rFonts w:cs="宋体"/>
          <w:kern w:val="0"/>
        </w:rPr>
      </w:pPr>
      <w:r>
        <w:rPr>
          <w:rFonts w:hint="eastAsia" w:cs="Arial"/>
          <w:kern w:val="0"/>
        </w:rPr>
        <w:t>（九）在桥涵保护范围内挖石取土、倾倒垃圾；</w:t>
      </w:r>
    </w:p>
    <w:p>
      <w:pPr>
        <w:tabs>
          <w:tab w:val="left" w:pos="5520"/>
        </w:tabs>
        <w:ind w:firstLine="640" w:firstLineChars="200"/>
        <w:rPr>
          <w:rFonts w:cs="宋体"/>
          <w:kern w:val="0"/>
        </w:rPr>
      </w:pPr>
      <w:r>
        <w:rPr>
          <w:rFonts w:hint="eastAsia" w:cs="Arial"/>
          <w:kern w:val="0"/>
        </w:rPr>
        <w:t>（十）其他侵占、污染、损坏城市道路、桥涵的行为。</w:t>
      </w:r>
    </w:p>
    <w:p>
      <w:pPr>
        <w:tabs>
          <w:tab w:val="left" w:pos="5520"/>
        </w:tabs>
        <w:rPr>
          <w:rFonts w:cs="Arial"/>
          <w:bCs/>
          <w:kern w:val="0"/>
        </w:rPr>
      </w:pPr>
    </w:p>
    <w:p>
      <w:pPr>
        <w:tabs>
          <w:tab w:val="left" w:pos="5520"/>
        </w:tabs>
        <w:jc w:val="center"/>
        <w:rPr>
          <w:rFonts w:eastAsia="黑体" w:cs="Arial"/>
          <w:bCs/>
          <w:kern w:val="0"/>
        </w:rPr>
      </w:pPr>
      <w:r>
        <w:rPr>
          <w:rFonts w:hint="eastAsia" w:hAnsi="黑体" w:eastAsia="黑体" w:cs="Arial"/>
          <w:bCs/>
          <w:kern w:val="0"/>
        </w:rPr>
        <w:t>第五章</w:t>
      </w:r>
      <w:r>
        <w:rPr>
          <w:rFonts w:eastAsia="黑体" w:cs="Arial"/>
          <w:bCs/>
          <w:kern w:val="0"/>
        </w:rPr>
        <w:t xml:space="preserve">  </w:t>
      </w:r>
      <w:r>
        <w:rPr>
          <w:rFonts w:hint="eastAsia" w:hAnsi="黑体" w:eastAsia="黑体" w:cs="Arial"/>
          <w:bCs/>
          <w:kern w:val="0"/>
        </w:rPr>
        <w:t>城市公共停车场（位）管理</w:t>
      </w:r>
    </w:p>
    <w:p>
      <w:pPr>
        <w:tabs>
          <w:tab w:val="left" w:pos="5520"/>
        </w:tabs>
        <w:jc w:val="center"/>
        <w:rPr>
          <w:rFonts w:eastAsia="黑体" w:cs="宋体"/>
          <w:kern w:val="0"/>
        </w:rPr>
      </w:pPr>
    </w:p>
    <w:p>
      <w:pPr>
        <w:ind w:firstLine="640" w:firstLineChars="200"/>
        <w:rPr>
          <w:rFonts w:cs="宋体"/>
          <w:kern w:val="0"/>
        </w:rPr>
      </w:pPr>
      <w:r>
        <w:rPr>
          <w:rFonts w:hint="eastAsia" w:eastAsia="黑体" w:cs="宋体"/>
          <w:kern w:val="0"/>
        </w:rPr>
        <w:t>第三十四条</w:t>
      </w:r>
      <w:r>
        <w:rPr>
          <w:rFonts w:cs="宋体"/>
          <w:kern w:val="0"/>
        </w:rPr>
        <w:t xml:space="preserve"> </w:t>
      </w:r>
      <w:r>
        <w:rPr>
          <w:rFonts w:cs="Arial"/>
          <w:kern w:val="0"/>
        </w:rPr>
        <w:t xml:space="preserve"> </w:t>
      </w:r>
      <w:r>
        <w:rPr>
          <w:rFonts w:hint="eastAsia" w:cs="Arial"/>
          <w:kern w:val="0"/>
        </w:rPr>
        <w:t>城市公共停车场（位）的设置应当遵循适应城市发展水平并适度超前的原则，科学规划，合理配置，保证公众出行安全和便利。</w:t>
      </w:r>
    </w:p>
    <w:p>
      <w:pPr>
        <w:ind w:firstLine="640" w:firstLineChars="200"/>
        <w:rPr>
          <w:rFonts w:cs="宋体"/>
          <w:kern w:val="0"/>
        </w:rPr>
      </w:pPr>
      <w:r>
        <w:rPr>
          <w:rFonts w:hint="eastAsia" w:cs="Arial"/>
          <w:kern w:val="0"/>
        </w:rPr>
        <w:t>市城乡建设行政主管部门应当会同公安机关交通管理部门加强城市公共停车场（位）信息系统建设，逐步实行停车场（位）管理的信息化和智能化。</w:t>
      </w:r>
    </w:p>
    <w:p>
      <w:pPr>
        <w:tabs>
          <w:tab w:val="left" w:pos="5520"/>
        </w:tabs>
        <w:ind w:firstLine="640" w:firstLineChars="200"/>
        <w:rPr>
          <w:rFonts w:cs="宋体"/>
          <w:kern w:val="0"/>
        </w:rPr>
      </w:pPr>
      <w:r>
        <w:rPr>
          <w:rFonts w:hint="eastAsia" w:cs="Arial"/>
          <w:kern w:val="0"/>
        </w:rPr>
        <w:t>鼓励单位和个人投资建设城市公共停车场，鼓励建设立体式公共停车场和利用地下空间建设城市公共停车场。</w:t>
      </w:r>
    </w:p>
    <w:p>
      <w:pPr>
        <w:ind w:firstLine="640" w:firstLineChars="200"/>
        <w:rPr>
          <w:rFonts w:cs="宋体"/>
          <w:kern w:val="0"/>
        </w:rPr>
      </w:pPr>
      <w:r>
        <w:rPr>
          <w:rFonts w:hint="eastAsia" w:eastAsia="黑体" w:cs="宋体"/>
          <w:kern w:val="0"/>
        </w:rPr>
        <w:t>第三十五条</w:t>
      </w:r>
      <w:r>
        <w:rPr>
          <w:rFonts w:hint="eastAsia" w:cs="Arial"/>
          <w:bCs/>
          <w:kern w:val="0"/>
        </w:rPr>
        <w:t>　</w:t>
      </w:r>
      <w:r>
        <w:rPr>
          <w:rFonts w:hint="eastAsia" w:cs="Arial"/>
          <w:kern w:val="0"/>
        </w:rPr>
        <w:t>设置城市公共停车场应当符合综合交通规划、公共停车设施发展规划的要求，经市城乡建设行政主管部门和公安机关交通管理部门批准。</w:t>
      </w:r>
    </w:p>
    <w:p>
      <w:pPr>
        <w:tabs>
          <w:tab w:val="left" w:pos="5520"/>
        </w:tabs>
        <w:ind w:firstLine="640" w:firstLineChars="200"/>
        <w:rPr>
          <w:rFonts w:cs="宋体"/>
          <w:kern w:val="0"/>
        </w:rPr>
      </w:pPr>
      <w:r>
        <w:rPr>
          <w:rFonts w:hint="eastAsia" w:cs="Arial"/>
          <w:bCs/>
          <w:kern w:val="0"/>
        </w:rPr>
        <w:t>经批准设置的城市公共停车场不得擅自停止使用或者改作他用。</w:t>
      </w:r>
    </w:p>
    <w:p>
      <w:pPr>
        <w:tabs>
          <w:tab w:val="left" w:pos="5520"/>
        </w:tabs>
        <w:ind w:firstLine="640" w:firstLineChars="200"/>
        <w:rPr>
          <w:rFonts w:cs="宋体"/>
          <w:kern w:val="0"/>
        </w:rPr>
      </w:pPr>
      <w:r>
        <w:rPr>
          <w:rFonts w:hint="eastAsia" w:eastAsia="黑体" w:cs="宋体"/>
          <w:kern w:val="0"/>
        </w:rPr>
        <w:t>第三十六条</w:t>
      </w:r>
      <w:r>
        <w:rPr>
          <w:rFonts w:cs="Arial"/>
          <w:bCs/>
          <w:kern w:val="0"/>
        </w:rPr>
        <w:t xml:space="preserve">  </w:t>
      </w:r>
      <w:r>
        <w:rPr>
          <w:rFonts w:hint="eastAsia" w:cs="Arial"/>
          <w:bCs/>
          <w:kern w:val="0"/>
        </w:rPr>
        <w:t>市政设施管理机构负责政府投资的城市停车场设施的统一使用管理。单位和个人投资建设的公共停车场，由产权所有人负责管理。</w:t>
      </w:r>
    </w:p>
    <w:p>
      <w:pPr>
        <w:ind w:firstLine="640" w:firstLineChars="200"/>
        <w:rPr>
          <w:rFonts w:cs="宋体"/>
          <w:kern w:val="0"/>
        </w:rPr>
      </w:pPr>
      <w:r>
        <w:rPr>
          <w:rFonts w:hint="eastAsia" w:eastAsia="黑体" w:cs="宋体"/>
          <w:kern w:val="0"/>
        </w:rPr>
        <w:t>第三十七条</w:t>
      </w:r>
      <w:r>
        <w:rPr>
          <w:rFonts w:cs="宋体"/>
          <w:kern w:val="0"/>
        </w:rPr>
        <w:t xml:space="preserve"> </w:t>
      </w:r>
      <w:r>
        <w:rPr>
          <w:rFonts w:cs="Arial"/>
          <w:bCs/>
          <w:kern w:val="0"/>
        </w:rPr>
        <w:t xml:space="preserve"> </w:t>
      </w:r>
      <w:r>
        <w:rPr>
          <w:rFonts w:hint="eastAsia" w:cs="Arial"/>
          <w:kern w:val="0"/>
        </w:rPr>
        <w:t>在城市公共停车场停车泊位不足时，公安机关交通管理部门应当会同市城乡建设部门和市容部门，根据交通状况和停车需求，依据城市道路路内汽车停车泊位设置规范，在城市道路范围内施划城市道路临时停车泊位。</w:t>
      </w:r>
    </w:p>
    <w:p>
      <w:pPr>
        <w:ind w:firstLine="640" w:firstLineChars="200"/>
        <w:rPr>
          <w:rFonts w:cs="宋体"/>
          <w:kern w:val="0"/>
        </w:rPr>
      </w:pPr>
      <w:r>
        <w:rPr>
          <w:rFonts w:hint="eastAsia" w:cs="Arial"/>
          <w:kern w:val="0"/>
        </w:rPr>
        <w:t>城市道路停车泊位不得作为单位或者个人专用停车泊位。任何单位或者个人不得擅自设置城市道路临时停车泊位。</w:t>
      </w:r>
      <w:r>
        <w:rPr>
          <w:rFonts w:cs="Arial"/>
          <w:kern w:val="0"/>
        </w:rPr>
        <w:t xml:space="preserve"> </w:t>
      </w:r>
    </w:p>
    <w:p>
      <w:pPr>
        <w:tabs>
          <w:tab w:val="left" w:pos="675"/>
        </w:tabs>
        <w:ind w:firstLine="640" w:firstLineChars="200"/>
        <w:rPr>
          <w:rFonts w:cs="宋体"/>
          <w:kern w:val="0"/>
        </w:rPr>
      </w:pPr>
      <w:r>
        <w:rPr>
          <w:rFonts w:hint="eastAsia" w:eastAsia="黑体" w:cs="宋体"/>
          <w:kern w:val="0"/>
        </w:rPr>
        <w:t>第三十八条</w:t>
      </w:r>
      <w:r>
        <w:rPr>
          <w:rFonts w:cs="宋体"/>
          <w:kern w:val="0"/>
        </w:rPr>
        <w:t xml:space="preserve">  </w:t>
      </w:r>
      <w:r>
        <w:rPr>
          <w:rFonts w:hint="eastAsia" w:cs="Arial"/>
          <w:bCs/>
          <w:kern w:val="0"/>
        </w:rPr>
        <w:t>因交通情况发生变化或者因道路大修、路面挖掘影响城市道路临时停车泊位使用的，市公安机关交通管理部门应当会同市城乡建设部门和市容部门撤除停车泊位，并由市公安机关交通管理部门向社会公告。</w:t>
      </w:r>
    </w:p>
    <w:p>
      <w:pPr>
        <w:tabs>
          <w:tab w:val="left" w:pos="675"/>
        </w:tabs>
        <w:ind w:firstLine="640" w:firstLineChars="200"/>
        <w:rPr>
          <w:rFonts w:cs="宋体"/>
          <w:kern w:val="0"/>
        </w:rPr>
      </w:pPr>
      <w:r>
        <w:rPr>
          <w:rFonts w:hint="eastAsia" w:cs="Arial"/>
          <w:bCs/>
          <w:kern w:val="0"/>
        </w:rPr>
        <w:t>因道路大修、路面挖掘而撤除的城市道路临时停车泊位，应当在道路大修、路面挖掘竣工后予以恢复。</w:t>
      </w:r>
    </w:p>
    <w:p>
      <w:pPr>
        <w:tabs>
          <w:tab w:val="left" w:pos="5520"/>
        </w:tabs>
        <w:ind w:firstLine="640" w:firstLineChars="200"/>
        <w:rPr>
          <w:rFonts w:cs="宋体"/>
          <w:kern w:val="0"/>
        </w:rPr>
      </w:pPr>
      <w:r>
        <w:rPr>
          <w:rFonts w:hint="eastAsia" w:cs="Arial"/>
          <w:bCs/>
          <w:kern w:val="0"/>
        </w:rPr>
        <w:t>其他单位或者个人不得撤除、侵占城市道路临时停车泊位。</w:t>
      </w:r>
    </w:p>
    <w:p>
      <w:pPr>
        <w:tabs>
          <w:tab w:val="left" w:pos="5520"/>
        </w:tabs>
        <w:rPr>
          <w:rFonts w:cs="Arial"/>
          <w:kern w:val="0"/>
        </w:rPr>
      </w:pPr>
    </w:p>
    <w:p>
      <w:pPr>
        <w:tabs>
          <w:tab w:val="left" w:pos="5520"/>
        </w:tabs>
        <w:jc w:val="center"/>
        <w:rPr>
          <w:rFonts w:eastAsia="黑体" w:cs="Arial"/>
          <w:kern w:val="0"/>
        </w:rPr>
      </w:pPr>
      <w:r>
        <w:rPr>
          <w:rFonts w:hint="eastAsia" w:eastAsia="黑体" w:cs="Arial"/>
          <w:kern w:val="0"/>
        </w:rPr>
        <w:t>第六章</w:t>
      </w:r>
      <w:r>
        <w:rPr>
          <w:rFonts w:eastAsia="黑体" w:cs="Arial"/>
          <w:kern w:val="0"/>
        </w:rPr>
        <w:t xml:space="preserve">  </w:t>
      </w:r>
      <w:r>
        <w:rPr>
          <w:rFonts w:hint="eastAsia" w:eastAsia="黑体" w:cs="Arial"/>
          <w:kern w:val="0"/>
        </w:rPr>
        <w:t>城市排水设施管理</w:t>
      </w:r>
    </w:p>
    <w:p>
      <w:pPr>
        <w:tabs>
          <w:tab w:val="left" w:pos="5520"/>
        </w:tabs>
        <w:jc w:val="center"/>
        <w:rPr>
          <w:rFonts w:eastAsia="黑体" w:cs="宋体"/>
          <w:kern w:val="0"/>
        </w:rPr>
      </w:pPr>
    </w:p>
    <w:p>
      <w:pPr>
        <w:tabs>
          <w:tab w:val="left" w:pos="5520"/>
        </w:tabs>
        <w:ind w:firstLine="640" w:firstLineChars="200"/>
        <w:rPr>
          <w:rFonts w:cs="宋体"/>
          <w:kern w:val="0"/>
        </w:rPr>
      </w:pPr>
      <w:r>
        <w:rPr>
          <w:rFonts w:hint="eastAsia" w:eastAsia="黑体" w:cs="宋体"/>
          <w:kern w:val="0"/>
        </w:rPr>
        <w:t>第三十九条</w:t>
      </w:r>
      <w:r>
        <w:rPr>
          <w:rFonts w:cs="Arial"/>
          <w:kern w:val="0"/>
        </w:rPr>
        <w:t xml:space="preserve">  </w:t>
      </w:r>
      <w:r>
        <w:rPr>
          <w:rFonts w:hint="eastAsia" w:cs="Arial"/>
          <w:kern w:val="0"/>
        </w:rPr>
        <w:t>城市排涝水系的日常维护和管理，遵循属地管理原则。</w:t>
      </w:r>
    </w:p>
    <w:p>
      <w:pPr>
        <w:ind w:firstLine="640" w:firstLineChars="200"/>
        <w:rPr>
          <w:rFonts w:cs="宋体"/>
          <w:kern w:val="0"/>
        </w:rPr>
      </w:pPr>
      <w:r>
        <w:rPr>
          <w:rFonts w:hint="eastAsia" w:cs="Arial"/>
          <w:kern w:val="0"/>
        </w:rPr>
        <w:t>禁止在城市防洪排涝设施保护范围内设置建筑物、构筑物等有损城市防洪排涝的设施。</w:t>
      </w:r>
    </w:p>
    <w:p>
      <w:pPr>
        <w:ind w:firstLine="640" w:firstLineChars="200"/>
        <w:rPr>
          <w:rFonts w:cs="宋体"/>
          <w:spacing w:val="-4"/>
        </w:rPr>
      </w:pPr>
      <w:r>
        <w:rPr>
          <w:rFonts w:hint="eastAsia" w:eastAsia="黑体" w:cs="宋体"/>
          <w:kern w:val="0"/>
        </w:rPr>
        <w:t>第四十条</w:t>
      </w:r>
      <w:r>
        <w:rPr>
          <w:rFonts w:cs="Arial"/>
          <w:bCs/>
          <w:kern w:val="0"/>
        </w:rPr>
        <w:t xml:space="preserve">  </w:t>
      </w:r>
      <w:r>
        <w:rPr>
          <w:rFonts w:hint="eastAsia" w:cs="Arial"/>
          <w:bCs/>
          <w:spacing w:val="-4"/>
        </w:rPr>
        <w:t>城市排水实行排水许可制度，</w:t>
      </w:r>
      <w:r>
        <w:rPr>
          <w:rFonts w:hint="eastAsia" w:cs="宋体"/>
          <w:spacing w:val="-4"/>
        </w:rPr>
        <w:t>凡使用城市排水设施排放污水的单位，应当到城乡建设行政主管部门领取排水许可证。</w:t>
      </w:r>
    </w:p>
    <w:p>
      <w:pPr>
        <w:tabs>
          <w:tab w:val="left" w:pos="675"/>
        </w:tabs>
        <w:ind w:firstLine="640" w:firstLineChars="200"/>
        <w:rPr>
          <w:rFonts w:cs="宋体"/>
          <w:kern w:val="0"/>
        </w:rPr>
      </w:pPr>
      <w:r>
        <w:rPr>
          <w:rFonts w:hint="eastAsia" w:cs="Arial"/>
          <w:bCs/>
          <w:kern w:val="0"/>
        </w:rPr>
        <w:t>城市排水实行雨污分流，不得将污水排入城市雨水管网。</w:t>
      </w:r>
    </w:p>
    <w:p>
      <w:pPr>
        <w:ind w:firstLine="640" w:firstLineChars="200"/>
        <w:rPr>
          <w:rFonts w:cs="宋体"/>
          <w:kern w:val="0"/>
        </w:rPr>
      </w:pPr>
      <w:r>
        <w:rPr>
          <w:rFonts w:hint="eastAsia" w:cs="Arial"/>
          <w:bCs/>
          <w:kern w:val="0"/>
        </w:rPr>
        <w:t>因工程施工排放的污水，应当经沉淀、过滤处理后，方可排入排水管网。</w:t>
      </w:r>
    </w:p>
    <w:p>
      <w:pPr>
        <w:ind w:firstLine="640" w:firstLineChars="200"/>
        <w:rPr>
          <w:rFonts w:cs="宋体"/>
          <w:kern w:val="0"/>
        </w:rPr>
      </w:pPr>
      <w:r>
        <w:rPr>
          <w:rFonts w:hint="eastAsia" w:eastAsia="黑体" w:cs="宋体"/>
          <w:kern w:val="0"/>
        </w:rPr>
        <w:t>第四十一条</w:t>
      </w:r>
      <w:r>
        <w:rPr>
          <w:rFonts w:cs="宋体"/>
          <w:kern w:val="0"/>
        </w:rPr>
        <w:t xml:space="preserve">  </w:t>
      </w:r>
      <w:r>
        <w:rPr>
          <w:rFonts w:hint="eastAsia" w:cs="Arial"/>
          <w:bCs/>
          <w:kern w:val="0"/>
        </w:rPr>
        <w:t>单位和个人自建排水设施需接入城市排水管网的，应当报经市城乡建设行政主管部门批准，由有关管理机构监督实施。</w:t>
      </w:r>
    </w:p>
    <w:p>
      <w:pPr>
        <w:ind w:firstLine="640" w:firstLineChars="200"/>
        <w:rPr>
          <w:rFonts w:cs="宋体"/>
          <w:kern w:val="0"/>
        </w:rPr>
      </w:pPr>
      <w:r>
        <w:rPr>
          <w:rFonts w:hint="eastAsia" w:eastAsia="黑体" w:cs="宋体"/>
          <w:kern w:val="0"/>
        </w:rPr>
        <w:t>第四十二条</w:t>
      </w:r>
      <w:r>
        <w:rPr>
          <w:rFonts w:cs="Arial"/>
          <w:kern w:val="0"/>
        </w:rPr>
        <w:t xml:space="preserve">  </w:t>
      </w:r>
      <w:r>
        <w:rPr>
          <w:rFonts w:hint="eastAsia" w:cs="Arial"/>
          <w:kern w:val="0"/>
        </w:rPr>
        <w:t>禁止下列损坏、影响城市排水设施的行为：</w:t>
      </w:r>
    </w:p>
    <w:p>
      <w:pPr>
        <w:ind w:firstLine="640" w:firstLineChars="200"/>
        <w:rPr>
          <w:rFonts w:cs="宋体"/>
          <w:kern w:val="0"/>
        </w:rPr>
      </w:pPr>
      <w:r>
        <w:rPr>
          <w:rFonts w:hint="eastAsia" w:cs="Arial"/>
          <w:kern w:val="0"/>
        </w:rPr>
        <w:t>（一）盗窃、损坏排水井盖；</w:t>
      </w:r>
    </w:p>
    <w:p>
      <w:pPr>
        <w:ind w:firstLine="640" w:firstLineChars="200"/>
        <w:rPr>
          <w:rFonts w:cs="宋体"/>
          <w:kern w:val="0"/>
        </w:rPr>
      </w:pPr>
      <w:r>
        <w:rPr>
          <w:rFonts w:hint="eastAsia" w:cs="Arial"/>
          <w:kern w:val="0"/>
        </w:rPr>
        <w:t>（二）掩盖、堵塞、占压、擅自改动排水设施和移动排水设施标志；</w:t>
      </w:r>
    </w:p>
    <w:p>
      <w:pPr>
        <w:ind w:firstLine="640" w:firstLineChars="200"/>
        <w:rPr>
          <w:rFonts w:cs="宋体"/>
          <w:kern w:val="0"/>
        </w:rPr>
      </w:pPr>
      <w:r>
        <w:rPr>
          <w:rFonts w:hint="eastAsia" w:cs="Arial"/>
          <w:kern w:val="0"/>
        </w:rPr>
        <w:t>（三）向排水设施倾倒垃圾、丢弃火种；</w:t>
      </w:r>
    </w:p>
    <w:p>
      <w:pPr>
        <w:tabs>
          <w:tab w:val="left" w:pos="5250"/>
        </w:tabs>
        <w:ind w:firstLine="640" w:firstLineChars="200"/>
        <w:rPr>
          <w:rFonts w:cs="宋体"/>
          <w:kern w:val="0"/>
        </w:rPr>
      </w:pPr>
      <w:r>
        <w:rPr>
          <w:rFonts w:hint="eastAsia" w:cs="Arial"/>
          <w:kern w:val="0"/>
        </w:rPr>
        <w:t>（四）在排水设施上修建建筑物、构筑物；</w:t>
      </w:r>
    </w:p>
    <w:p>
      <w:pPr>
        <w:ind w:firstLine="640" w:firstLineChars="200"/>
        <w:rPr>
          <w:rFonts w:cs="宋体"/>
          <w:kern w:val="0"/>
        </w:rPr>
      </w:pPr>
      <w:r>
        <w:rPr>
          <w:rFonts w:hint="eastAsia" w:cs="Arial"/>
          <w:kern w:val="0"/>
        </w:rPr>
        <w:t>（五）向城市排水设施排放易燃易爆、有毒有害或者可能产生有毒有害的物质；</w:t>
      </w:r>
    </w:p>
    <w:p>
      <w:pPr>
        <w:ind w:firstLine="640" w:firstLineChars="200"/>
        <w:rPr>
          <w:rFonts w:cs="Arial"/>
          <w:kern w:val="0"/>
        </w:rPr>
      </w:pPr>
      <w:r>
        <w:rPr>
          <w:rFonts w:hint="eastAsia" w:cs="Arial"/>
          <w:kern w:val="0"/>
        </w:rPr>
        <w:t>（六）其他损坏、影响城市排水设施的行为。</w:t>
      </w:r>
    </w:p>
    <w:p>
      <w:pPr>
        <w:ind w:firstLine="640" w:firstLineChars="200"/>
        <w:rPr>
          <w:rFonts w:cs="宋体"/>
          <w:kern w:val="0"/>
        </w:rPr>
      </w:pPr>
    </w:p>
    <w:p>
      <w:pPr>
        <w:jc w:val="center"/>
        <w:rPr>
          <w:rFonts w:eastAsia="黑体" w:cs="Arial"/>
          <w:bCs/>
          <w:kern w:val="0"/>
        </w:rPr>
      </w:pPr>
      <w:r>
        <w:rPr>
          <w:rFonts w:hint="eastAsia" w:eastAsia="黑体" w:cs="Arial"/>
          <w:bCs/>
          <w:kern w:val="0"/>
        </w:rPr>
        <w:t>第七章</w:t>
      </w:r>
      <w:r>
        <w:rPr>
          <w:rFonts w:eastAsia="黑体" w:cs="Arial"/>
          <w:bCs/>
          <w:kern w:val="0"/>
        </w:rPr>
        <w:t xml:space="preserve">  </w:t>
      </w:r>
      <w:r>
        <w:rPr>
          <w:rFonts w:hint="eastAsia" w:eastAsia="黑体" w:cs="Arial"/>
          <w:bCs/>
          <w:kern w:val="0"/>
        </w:rPr>
        <w:t>城市照明设施管理</w:t>
      </w:r>
    </w:p>
    <w:p>
      <w:pPr>
        <w:jc w:val="center"/>
        <w:rPr>
          <w:rFonts w:eastAsia="黑体" w:cs="宋体"/>
          <w:kern w:val="0"/>
        </w:rPr>
      </w:pPr>
    </w:p>
    <w:p>
      <w:pPr>
        <w:ind w:firstLine="640" w:firstLineChars="200"/>
        <w:rPr>
          <w:rFonts w:cs="宋体"/>
          <w:kern w:val="0"/>
        </w:rPr>
      </w:pPr>
      <w:r>
        <w:rPr>
          <w:rFonts w:hint="eastAsia" w:eastAsia="黑体" w:cs="宋体"/>
          <w:kern w:val="0"/>
        </w:rPr>
        <w:t>第四十三条</w:t>
      </w:r>
      <w:r>
        <w:rPr>
          <w:rFonts w:cs="宋体"/>
          <w:kern w:val="0"/>
        </w:rPr>
        <w:t xml:space="preserve">  </w:t>
      </w:r>
      <w:r>
        <w:rPr>
          <w:rFonts w:hint="eastAsia" w:cs="宋体"/>
          <w:kern w:val="0"/>
        </w:rPr>
        <w:t>城市照明设施的设计、建设应当遵循节能、经济、环保、美观的原则，符合城市照明专项规划要求，与主体工程同步设计、同步建设、同步验收、同步使用。</w:t>
      </w:r>
    </w:p>
    <w:p>
      <w:pPr>
        <w:tabs>
          <w:tab w:val="left" w:pos="675"/>
        </w:tabs>
        <w:ind w:firstLine="640" w:firstLineChars="200"/>
        <w:rPr>
          <w:rFonts w:cs="宋体"/>
          <w:kern w:val="0"/>
        </w:rPr>
      </w:pPr>
      <w:r>
        <w:rPr>
          <w:rFonts w:hint="eastAsia" w:eastAsia="黑体" w:cs="宋体"/>
          <w:kern w:val="0"/>
        </w:rPr>
        <w:t>第四十四条</w:t>
      </w:r>
      <w:r>
        <w:rPr>
          <w:rFonts w:cs="Arial"/>
          <w:bCs/>
          <w:kern w:val="0"/>
        </w:rPr>
        <w:t xml:space="preserve">  </w:t>
      </w:r>
      <w:r>
        <w:rPr>
          <w:rFonts w:hint="eastAsia" w:cs="Arial"/>
          <w:bCs/>
          <w:kern w:val="0"/>
        </w:rPr>
        <w:t>城市功能照明设施和公共景观照明设施由市政设施管理机构确定统一启闭时间，逐步实现集中控制。</w:t>
      </w:r>
    </w:p>
    <w:p>
      <w:pPr>
        <w:ind w:firstLine="640" w:firstLineChars="200"/>
        <w:rPr>
          <w:rFonts w:cs="宋体"/>
          <w:kern w:val="0"/>
        </w:rPr>
      </w:pPr>
      <w:r>
        <w:rPr>
          <w:rFonts w:hint="eastAsia" w:cs="Arial"/>
          <w:bCs/>
          <w:kern w:val="0"/>
        </w:rPr>
        <w:t>城市照明设施与附近树木的距离不得小于一米。因自然生长而不符合安全距离或者影响照明效果的树木，由市政设施管理机构与市园林管理机构协商后修剪。</w:t>
      </w:r>
    </w:p>
    <w:p>
      <w:pPr>
        <w:ind w:firstLine="640" w:firstLineChars="200"/>
        <w:rPr>
          <w:rFonts w:cs="宋体"/>
          <w:kern w:val="0"/>
        </w:rPr>
      </w:pPr>
      <w:r>
        <w:rPr>
          <w:rFonts w:hint="eastAsia" w:eastAsia="黑体" w:cs="宋体"/>
          <w:kern w:val="0"/>
        </w:rPr>
        <w:t>第四十五条</w:t>
      </w:r>
      <w:r>
        <w:rPr>
          <w:rFonts w:cs="宋体"/>
          <w:kern w:val="0"/>
        </w:rPr>
        <w:t xml:space="preserve"> </w:t>
      </w:r>
      <w:r>
        <w:rPr>
          <w:rFonts w:cs="Arial"/>
          <w:bCs/>
          <w:kern w:val="0"/>
        </w:rPr>
        <w:t xml:space="preserve"> </w:t>
      </w:r>
      <w:r>
        <w:rPr>
          <w:rFonts w:hint="eastAsia" w:cs="Arial"/>
          <w:bCs/>
          <w:kern w:val="0"/>
        </w:rPr>
        <w:t>因工程建设需要拆除、迁移、改动城市照明设施的，应当经城乡建设行政主管部门批准，由市政设施管理机构监督实施。</w:t>
      </w:r>
    </w:p>
    <w:p>
      <w:pPr>
        <w:tabs>
          <w:tab w:val="left" w:pos="675"/>
        </w:tabs>
        <w:ind w:firstLine="640" w:firstLineChars="200"/>
        <w:rPr>
          <w:rFonts w:cs="宋体"/>
          <w:kern w:val="0"/>
        </w:rPr>
      </w:pPr>
      <w:r>
        <w:rPr>
          <w:rFonts w:hint="eastAsia" w:eastAsia="黑体" w:cs="宋体"/>
          <w:kern w:val="0"/>
        </w:rPr>
        <w:t>第四十六条</w:t>
      </w:r>
      <w:r>
        <w:rPr>
          <w:rFonts w:cs="Arial"/>
          <w:bCs/>
          <w:kern w:val="0"/>
        </w:rPr>
        <w:t xml:space="preserve">  </w:t>
      </w:r>
      <w:r>
        <w:rPr>
          <w:rFonts w:hint="eastAsia" w:cs="Arial"/>
          <w:bCs/>
          <w:kern w:val="0"/>
        </w:rPr>
        <w:t>禁止下列损坏、侵占城市照明设施的行为</w:t>
      </w:r>
      <w:r>
        <w:rPr>
          <w:rFonts w:cs="Arial"/>
          <w:bCs/>
          <w:kern w:val="0"/>
        </w:rPr>
        <w:t>:</w:t>
      </w:r>
    </w:p>
    <w:p>
      <w:pPr>
        <w:tabs>
          <w:tab w:val="left" w:pos="675"/>
        </w:tabs>
        <w:ind w:firstLine="640" w:firstLineChars="200"/>
        <w:rPr>
          <w:rFonts w:cs="宋体"/>
          <w:kern w:val="0"/>
        </w:rPr>
      </w:pPr>
      <w:r>
        <w:rPr>
          <w:rFonts w:hint="eastAsia" w:cs="Arial"/>
          <w:bCs/>
          <w:kern w:val="0"/>
        </w:rPr>
        <w:t>（一）擅自接用城市道路照明电源；</w:t>
      </w:r>
    </w:p>
    <w:p>
      <w:pPr>
        <w:tabs>
          <w:tab w:val="left" w:pos="675"/>
        </w:tabs>
        <w:ind w:firstLine="640" w:firstLineChars="200"/>
        <w:rPr>
          <w:rFonts w:cs="宋体"/>
          <w:kern w:val="0"/>
        </w:rPr>
      </w:pPr>
      <w:r>
        <w:rPr>
          <w:rFonts w:hint="eastAsia" w:cs="Arial"/>
          <w:bCs/>
          <w:kern w:val="0"/>
        </w:rPr>
        <w:t>（二）擅自在路灯线杆上悬挂物品；</w:t>
      </w:r>
    </w:p>
    <w:p>
      <w:pPr>
        <w:tabs>
          <w:tab w:val="left" w:pos="675"/>
        </w:tabs>
        <w:ind w:firstLine="640" w:firstLineChars="200"/>
        <w:rPr>
          <w:rFonts w:cs="宋体"/>
          <w:kern w:val="0"/>
        </w:rPr>
      </w:pPr>
      <w:r>
        <w:rPr>
          <w:rFonts w:hint="eastAsia" w:cs="Arial"/>
          <w:bCs/>
          <w:kern w:val="0"/>
        </w:rPr>
        <w:t>（三）擅自拆除、迁移、改动城市照明设施；</w:t>
      </w:r>
    </w:p>
    <w:p>
      <w:pPr>
        <w:tabs>
          <w:tab w:val="left" w:pos="675"/>
        </w:tabs>
        <w:ind w:firstLine="640" w:firstLineChars="200"/>
        <w:rPr>
          <w:rFonts w:cs="宋体"/>
          <w:kern w:val="0"/>
        </w:rPr>
      </w:pPr>
      <w:r>
        <w:rPr>
          <w:rFonts w:hint="eastAsia" w:cs="Arial"/>
          <w:bCs/>
          <w:kern w:val="0"/>
        </w:rPr>
        <w:t>（四）盗窃城市照明设施；</w:t>
      </w:r>
    </w:p>
    <w:p>
      <w:pPr>
        <w:tabs>
          <w:tab w:val="left" w:pos="675"/>
        </w:tabs>
        <w:ind w:firstLine="640" w:firstLineChars="200"/>
        <w:rPr>
          <w:rFonts w:cs="Arial"/>
          <w:bCs/>
          <w:kern w:val="0"/>
        </w:rPr>
      </w:pPr>
      <w:r>
        <w:rPr>
          <w:rFonts w:hint="eastAsia" w:cs="Arial"/>
          <w:bCs/>
          <w:kern w:val="0"/>
        </w:rPr>
        <w:t>（五）其他损坏、侵占城市照明设施的行为。</w:t>
      </w:r>
    </w:p>
    <w:p>
      <w:pPr>
        <w:tabs>
          <w:tab w:val="left" w:pos="675"/>
        </w:tabs>
        <w:ind w:firstLine="640" w:firstLineChars="200"/>
        <w:rPr>
          <w:rFonts w:cs="宋体"/>
          <w:kern w:val="0"/>
        </w:rPr>
      </w:pPr>
    </w:p>
    <w:p>
      <w:pPr>
        <w:jc w:val="center"/>
        <w:rPr>
          <w:rFonts w:eastAsia="黑体" w:cs="Arial"/>
          <w:bCs/>
          <w:kern w:val="0"/>
        </w:rPr>
      </w:pPr>
      <w:r>
        <w:rPr>
          <w:rFonts w:hint="eastAsia" w:eastAsia="黑体" w:cs="Arial"/>
          <w:bCs/>
          <w:kern w:val="0"/>
        </w:rPr>
        <w:t>第八章</w:t>
      </w:r>
      <w:r>
        <w:rPr>
          <w:rFonts w:eastAsia="黑体" w:cs="Arial"/>
          <w:bCs/>
          <w:kern w:val="0"/>
        </w:rPr>
        <w:t xml:space="preserve">  </w:t>
      </w:r>
      <w:r>
        <w:rPr>
          <w:rFonts w:hint="eastAsia" w:eastAsia="黑体" w:cs="Arial"/>
          <w:bCs/>
          <w:kern w:val="0"/>
        </w:rPr>
        <w:t>法律责任</w:t>
      </w:r>
    </w:p>
    <w:p>
      <w:pPr>
        <w:jc w:val="center"/>
        <w:rPr>
          <w:rFonts w:eastAsia="黑体" w:cs="宋体"/>
          <w:kern w:val="0"/>
        </w:rPr>
      </w:pPr>
    </w:p>
    <w:p>
      <w:pPr>
        <w:tabs>
          <w:tab w:val="left" w:pos="675"/>
        </w:tabs>
        <w:ind w:firstLine="640" w:firstLineChars="200"/>
        <w:rPr>
          <w:rFonts w:cs="宋体"/>
          <w:kern w:val="0"/>
        </w:rPr>
      </w:pPr>
      <w:r>
        <w:rPr>
          <w:rFonts w:hint="eastAsia" w:eastAsia="黑体" w:cs="宋体"/>
          <w:kern w:val="0"/>
        </w:rPr>
        <w:t>第四十七条</w:t>
      </w:r>
      <w:r>
        <w:rPr>
          <w:rFonts w:cs="宋体"/>
          <w:kern w:val="0"/>
        </w:rPr>
        <w:t xml:space="preserve">  </w:t>
      </w:r>
      <w:r>
        <w:rPr>
          <w:rFonts w:hint="eastAsia" w:cs="Arial"/>
          <w:bCs/>
          <w:kern w:val="0"/>
        </w:rPr>
        <w:t>违反本条例城市道路、桥涵管理有关规定，有下列行为之一的，由有关行政主管部门责令改正，按照下列规定予以处罚；造成损失的，依法承担赔偿责任：</w:t>
      </w:r>
    </w:p>
    <w:p>
      <w:pPr>
        <w:tabs>
          <w:tab w:val="left" w:pos="675"/>
        </w:tabs>
        <w:ind w:firstLine="640" w:firstLineChars="200"/>
        <w:rPr>
          <w:rFonts w:cs="宋体"/>
          <w:spacing w:val="-4"/>
          <w:kern w:val="0"/>
        </w:rPr>
      </w:pPr>
      <w:r>
        <w:rPr>
          <w:rFonts w:hint="eastAsia" w:cs="Arial"/>
          <w:bCs/>
          <w:kern w:val="0"/>
        </w:rPr>
        <w:t>（一）</w:t>
      </w:r>
      <w:r>
        <w:rPr>
          <w:rFonts w:hint="eastAsia" w:cs="Arial"/>
          <w:bCs/>
          <w:spacing w:val="-4"/>
          <w:kern w:val="0"/>
        </w:rPr>
        <w:t>违反第二十四条第一款和第二十七条第一款规定，擅自占用挖掘城市道路、桥涵的，可处以一万元以上二万元以下罚款；</w:t>
      </w:r>
    </w:p>
    <w:p>
      <w:pPr>
        <w:tabs>
          <w:tab w:val="left" w:pos="675"/>
        </w:tabs>
        <w:ind w:firstLine="640" w:firstLineChars="200"/>
        <w:rPr>
          <w:rFonts w:cs="宋体"/>
          <w:kern w:val="0"/>
        </w:rPr>
      </w:pPr>
      <w:r>
        <w:rPr>
          <w:rFonts w:hint="eastAsia" w:cs="Arial"/>
          <w:bCs/>
          <w:kern w:val="0"/>
        </w:rPr>
        <w:t>（二）违反第二十九条第二项、第三项、第七项规定，未在城市道路施工现场设置明显的安全标志和防护设施的，未按照批准的位置、面积、期限占用或者挖掘城市道路的，不及时清运物件和垃圾的，可处以一万元以上二万元以下罚款；</w:t>
      </w:r>
    </w:p>
    <w:p>
      <w:pPr>
        <w:tabs>
          <w:tab w:val="left" w:pos="675"/>
        </w:tabs>
        <w:ind w:firstLine="640" w:firstLineChars="200"/>
        <w:rPr>
          <w:rFonts w:cs="宋体"/>
          <w:kern w:val="0"/>
        </w:rPr>
      </w:pPr>
      <w:r>
        <w:rPr>
          <w:rFonts w:hint="eastAsia" w:cs="Arial"/>
          <w:bCs/>
          <w:kern w:val="0"/>
        </w:rPr>
        <w:t>（三）违反第三十三条第一项规定，擅自在人行道上停放、行驶机动车辆的，处以一百元罚款；违反第二项、第三项规定，擅自开设、改动城市道路路口或者设置路坡、障碍的，处以二千元以上一万元以下罚款；违反第四项规定，擅自在城市道路、桥涵上设置广告或者其他悬挂物的，可处以一千元以上五千元以下罚款；违反第五项规定，占用城市道路经营清洗机动车辆业务的，处以二百元以上一千元以下罚款；违反第六项规定，擅自在城市道路、桥涵范围内搭建建筑物、构筑物和其他设施的，处以五百元以上二千五百元以下罚款；擅自堆放物料，放置废弃物，从事生产、加工活动的，处以一百元以上五百元以下罚款；违反第七项规定，装载超长物件，拖刮路面的，处以一千元以上五千元以下罚款；违反第八项规定，在城市道路上排放废水的，处以五百元以上一千元以下罚款；违反第九项规定，在桥涵保护范围内挖石取土的，处以五千元以上一万元以下罚款。</w:t>
      </w:r>
    </w:p>
    <w:p>
      <w:pPr>
        <w:tabs>
          <w:tab w:val="left" w:pos="675"/>
        </w:tabs>
        <w:ind w:firstLine="640" w:firstLineChars="200"/>
        <w:rPr>
          <w:rFonts w:cs="宋体"/>
          <w:kern w:val="0"/>
        </w:rPr>
      </w:pPr>
      <w:r>
        <w:rPr>
          <w:rFonts w:hint="eastAsia" w:eastAsia="黑体" w:cs="宋体"/>
          <w:kern w:val="0"/>
        </w:rPr>
        <w:t>第四十八条</w:t>
      </w:r>
      <w:r>
        <w:rPr>
          <w:rFonts w:cs="宋体"/>
          <w:kern w:val="0"/>
        </w:rPr>
        <w:t xml:space="preserve"> </w:t>
      </w:r>
      <w:r>
        <w:rPr>
          <w:rFonts w:cs="Arial"/>
          <w:bCs/>
          <w:kern w:val="0"/>
        </w:rPr>
        <w:t xml:space="preserve"> </w:t>
      </w:r>
      <w:r>
        <w:rPr>
          <w:rFonts w:hint="eastAsia" w:cs="Arial"/>
          <w:bCs/>
          <w:kern w:val="0"/>
        </w:rPr>
        <w:t>违反本条例第三十七条第二款、第三十八条第三款规定，擅自设置、撤除、侵占城市道路临时停车泊位，将城市道路临时停车泊位作为单位或者个人专用停车泊位的，责令限期改正，可以并处二百元以上一千元以下罚款。</w:t>
      </w:r>
    </w:p>
    <w:p>
      <w:pPr>
        <w:tabs>
          <w:tab w:val="left" w:pos="675"/>
        </w:tabs>
        <w:ind w:firstLine="640" w:firstLineChars="200"/>
        <w:rPr>
          <w:rFonts w:cs="宋体"/>
          <w:kern w:val="0"/>
        </w:rPr>
      </w:pPr>
      <w:r>
        <w:rPr>
          <w:rFonts w:hint="eastAsia" w:eastAsia="黑体" w:cs="宋体"/>
          <w:kern w:val="0"/>
        </w:rPr>
        <w:t>第四十九条</w:t>
      </w:r>
      <w:r>
        <w:rPr>
          <w:rFonts w:cs="Arial"/>
          <w:bCs/>
          <w:kern w:val="0"/>
        </w:rPr>
        <w:t xml:space="preserve">  </w:t>
      </w:r>
      <w:r>
        <w:rPr>
          <w:rFonts w:hint="eastAsia" w:cs="Arial"/>
          <w:bCs/>
          <w:kern w:val="0"/>
        </w:rPr>
        <w:t>违反本条例城市排水设施管理有关规定，有下列行为之一的，由有关行政主管部门责令改正，按照下列规定予以处罚；造成损失的，依法承担赔偿责任：</w:t>
      </w:r>
    </w:p>
    <w:p>
      <w:pPr>
        <w:tabs>
          <w:tab w:val="left" w:pos="675"/>
        </w:tabs>
        <w:ind w:firstLine="640" w:firstLineChars="200"/>
        <w:rPr>
          <w:rFonts w:cs="宋体"/>
          <w:kern w:val="0"/>
        </w:rPr>
      </w:pPr>
      <w:r>
        <w:rPr>
          <w:rFonts w:hint="eastAsia" w:cs="Arial"/>
          <w:bCs/>
          <w:kern w:val="0"/>
        </w:rPr>
        <w:t>（一）违反第四十一条规定，擅自接通城市排水管网的，责令限期改正，可以并处五千元以上一万元以下罚款；</w:t>
      </w:r>
    </w:p>
    <w:p>
      <w:pPr>
        <w:tabs>
          <w:tab w:val="left" w:pos="675"/>
        </w:tabs>
        <w:ind w:firstLine="640" w:firstLineChars="200"/>
        <w:rPr>
          <w:rFonts w:cs="宋体"/>
          <w:kern w:val="0"/>
        </w:rPr>
      </w:pPr>
      <w:r>
        <w:rPr>
          <w:rFonts w:hint="eastAsia" w:cs="Arial"/>
          <w:bCs/>
          <w:kern w:val="0"/>
        </w:rPr>
        <w:t>（二）违反第四十二条第一项规定，盗窃、损坏排水井盖的，处以一百元以上五百元以下罚款；违反第二项、第三项和第五项规定，掩盖、堵塞、占压、擅自改动排水设施和移动排水设施标志，向排水设施倾倒垃圾、丢弃火种，排放易燃易爆、有毒有害或者可以能产生有毒有害的物质的，处以一万元以上三万元以下罚款；违反第四项规定，在排水设施上修建建筑物、构筑物的，处以五千元以上一万元以下罚款。</w:t>
      </w:r>
    </w:p>
    <w:p>
      <w:pPr>
        <w:ind w:firstLine="640" w:firstLineChars="200"/>
        <w:rPr>
          <w:rFonts w:cs="宋体"/>
          <w:kern w:val="0"/>
        </w:rPr>
      </w:pPr>
      <w:r>
        <w:rPr>
          <w:rFonts w:hint="eastAsia" w:eastAsia="黑体" w:cs="宋体"/>
          <w:kern w:val="0"/>
        </w:rPr>
        <w:t>第五十条</w:t>
      </w:r>
      <w:r>
        <w:rPr>
          <w:rFonts w:cs="宋体"/>
          <w:kern w:val="0"/>
        </w:rPr>
        <w:t xml:space="preserve">  </w:t>
      </w:r>
      <w:r>
        <w:rPr>
          <w:rFonts w:hint="eastAsia" w:cs="Arial"/>
          <w:bCs/>
          <w:kern w:val="0"/>
        </w:rPr>
        <w:t>违反本条例第四十六条第一项至第四项规定，损坏、侵占城市照明设施的，由有关行政主管部门责令改正，对个人处以二百元以上一千元以下罚款；对单位处以一千元以上三万元以下罚款。</w:t>
      </w:r>
    </w:p>
    <w:p>
      <w:pPr>
        <w:ind w:firstLine="640" w:firstLineChars="200"/>
        <w:rPr>
          <w:rFonts w:cs="宋体"/>
          <w:kern w:val="0"/>
        </w:rPr>
      </w:pPr>
      <w:r>
        <w:rPr>
          <w:rFonts w:hint="eastAsia" w:eastAsia="黑体" w:cs="宋体"/>
          <w:kern w:val="0"/>
        </w:rPr>
        <w:t>第五十一条</w:t>
      </w:r>
      <w:r>
        <w:rPr>
          <w:rFonts w:cs="宋体"/>
          <w:kern w:val="0"/>
        </w:rPr>
        <w:t xml:space="preserve">  </w:t>
      </w:r>
      <w:r>
        <w:rPr>
          <w:rFonts w:hint="eastAsia" w:cs="Arial"/>
          <w:bCs/>
          <w:kern w:val="0"/>
        </w:rPr>
        <w:t>因产权所有人、管理人管护不善造成市政设施损坏的，由所在单位或者其上级主管部门对责任人员给予处分。</w:t>
      </w:r>
    </w:p>
    <w:p>
      <w:pPr>
        <w:ind w:firstLine="640" w:firstLineChars="200"/>
        <w:rPr>
          <w:rFonts w:cs="Arial"/>
          <w:bCs/>
          <w:kern w:val="0"/>
        </w:rPr>
      </w:pPr>
      <w:r>
        <w:rPr>
          <w:rFonts w:hint="eastAsia" w:eastAsia="黑体" w:cs="宋体"/>
          <w:kern w:val="0"/>
        </w:rPr>
        <w:t>第五十二条</w:t>
      </w:r>
      <w:r>
        <w:rPr>
          <w:rFonts w:cs="宋体"/>
          <w:kern w:val="0"/>
        </w:rPr>
        <w:t xml:space="preserve"> </w:t>
      </w:r>
      <w:r>
        <w:rPr>
          <w:rFonts w:cs="Arial"/>
          <w:bCs/>
          <w:kern w:val="0"/>
        </w:rPr>
        <w:t xml:space="preserve"> </w:t>
      </w:r>
      <w:r>
        <w:rPr>
          <w:rFonts w:hint="eastAsia" w:cs="Arial"/>
          <w:bCs/>
          <w:kern w:val="0"/>
        </w:rPr>
        <w:t>城乡建设等行政主管部门和市政设施管理机构的工作人员滥用职权、玩忽职守、徇私舞弊的，依法给予处分。</w:t>
      </w:r>
    </w:p>
    <w:p>
      <w:pPr>
        <w:ind w:firstLine="640" w:firstLineChars="200"/>
        <w:rPr>
          <w:rFonts w:cs="宋体"/>
          <w:kern w:val="0"/>
        </w:rPr>
      </w:pPr>
    </w:p>
    <w:p>
      <w:pPr>
        <w:jc w:val="center"/>
        <w:rPr>
          <w:rFonts w:eastAsia="黑体" w:cs="Arial"/>
          <w:bCs/>
          <w:kern w:val="0"/>
        </w:rPr>
      </w:pPr>
      <w:r>
        <w:rPr>
          <w:rFonts w:hint="eastAsia" w:eastAsia="黑体" w:cs="Arial"/>
          <w:bCs/>
          <w:kern w:val="0"/>
        </w:rPr>
        <w:t>第九章  附  则</w:t>
      </w:r>
    </w:p>
    <w:p>
      <w:pPr>
        <w:jc w:val="center"/>
        <w:rPr>
          <w:rFonts w:eastAsia="黑体" w:cs="宋体"/>
          <w:kern w:val="0"/>
        </w:rPr>
      </w:pPr>
    </w:p>
    <w:p>
      <w:pPr>
        <w:tabs>
          <w:tab w:val="left" w:pos="1020"/>
        </w:tabs>
        <w:ind w:firstLine="640" w:firstLineChars="200"/>
        <w:rPr>
          <w:rFonts w:cs="宋体"/>
          <w:kern w:val="0"/>
        </w:rPr>
      </w:pPr>
      <w:r>
        <w:rPr>
          <w:rFonts w:hint="eastAsia" w:eastAsia="黑体" w:cs="宋体"/>
          <w:kern w:val="0"/>
        </w:rPr>
        <w:t>第五十三条</w:t>
      </w:r>
      <w:r>
        <w:rPr>
          <w:rFonts w:cs="宋体"/>
          <w:kern w:val="0"/>
        </w:rPr>
        <w:t xml:space="preserve">  </w:t>
      </w:r>
      <w:r>
        <w:rPr>
          <w:rFonts w:hint="eastAsia" w:cs="Arial"/>
          <w:bCs/>
          <w:kern w:val="0"/>
        </w:rPr>
        <w:t>本条例所称市政设施包括：</w:t>
      </w:r>
    </w:p>
    <w:p>
      <w:pPr>
        <w:tabs>
          <w:tab w:val="left" w:pos="1020"/>
        </w:tabs>
        <w:ind w:firstLine="640" w:firstLineChars="200"/>
        <w:rPr>
          <w:rFonts w:cs="宋体"/>
          <w:kern w:val="0"/>
        </w:rPr>
      </w:pPr>
      <w:r>
        <w:rPr>
          <w:rFonts w:hint="eastAsia" w:cs="Arial"/>
          <w:bCs/>
          <w:kern w:val="0"/>
        </w:rPr>
        <w:t>（一）城市道路含机动车道、非机动车道、人行道、隔离带、路肩、广场、街头空地以及其他附属设施；</w:t>
      </w:r>
    </w:p>
    <w:p>
      <w:pPr>
        <w:tabs>
          <w:tab w:val="left" w:pos="1020"/>
        </w:tabs>
        <w:ind w:firstLine="640" w:firstLineChars="200"/>
        <w:rPr>
          <w:rFonts w:cs="宋体"/>
          <w:kern w:val="0"/>
        </w:rPr>
      </w:pPr>
      <w:r>
        <w:rPr>
          <w:rFonts w:hint="eastAsia" w:cs="Arial"/>
          <w:bCs/>
          <w:kern w:val="0"/>
        </w:rPr>
        <w:t>（二）城市桥涵含桥梁、涵洞、立体交叉桥、过街人行桥、隧道以及其他附属设施；</w:t>
      </w:r>
    </w:p>
    <w:p>
      <w:pPr>
        <w:tabs>
          <w:tab w:val="left" w:pos="1020"/>
        </w:tabs>
        <w:ind w:firstLine="640" w:firstLineChars="200"/>
        <w:rPr>
          <w:rFonts w:cs="宋体"/>
          <w:kern w:val="0"/>
        </w:rPr>
      </w:pPr>
      <w:r>
        <w:rPr>
          <w:rFonts w:hint="eastAsia" w:cs="Arial"/>
          <w:bCs/>
          <w:kern w:val="0"/>
        </w:rPr>
        <w:t>（三）城市公共停车场（位）含对外经营的为机动车、非机动车提供停放保管服务的露天、室内停车场和城市道路临时停车泊位；</w:t>
      </w:r>
    </w:p>
    <w:p>
      <w:pPr>
        <w:tabs>
          <w:tab w:val="left" w:pos="1020"/>
        </w:tabs>
        <w:ind w:firstLine="640" w:firstLineChars="200"/>
        <w:rPr>
          <w:rFonts w:cs="宋体"/>
          <w:kern w:val="0"/>
        </w:rPr>
      </w:pPr>
      <w:r>
        <w:rPr>
          <w:rFonts w:hint="eastAsia" w:cs="Arial"/>
          <w:bCs/>
          <w:kern w:val="0"/>
        </w:rPr>
        <w:t>（四）城市排水设施含雨水管道、污水管道、雨污合流管道、沟渠、泵站、污水处理设施以及其他附属设施；</w:t>
      </w:r>
    </w:p>
    <w:p>
      <w:pPr>
        <w:tabs>
          <w:tab w:val="left" w:pos="1020"/>
        </w:tabs>
        <w:ind w:firstLine="640" w:firstLineChars="200"/>
        <w:rPr>
          <w:rFonts w:cs="宋体"/>
          <w:kern w:val="0"/>
        </w:rPr>
      </w:pPr>
      <w:r>
        <w:rPr>
          <w:rFonts w:hint="eastAsia" w:cs="Arial"/>
          <w:bCs/>
          <w:kern w:val="0"/>
        </w:rPr>
        <w:t>（五）城市照明设施含城市道路、隧道、广场、公园、公共绿地、名胜古迹等处的功能照明设施以及景观照明设施。</w:t>
      </w:r>
    </w:p>
    <w:p>
      <w:pPr>
        <w:ind w:firstLine="640" w:firstLineChars="200"/>
        <w:rPr>
          <w:rFonts w:cs="宋体"/>
          <w:kern w:val="0"/>
        </w:rPr>
      </w:pPr>
      <w:r>
        <w:rPr>
          <w:rFonts w:hint="eastAsia" w:eastAsia="黑体" w:cs="宋体"/>
          <w:kern w:val="0"/>
        </w:rPr>
        <w:t>第五十四条</w:t>
      </w:r>
      <w:r>
        <w:rPr>
          <w:rFonts w:cs="宋体"/>
          <w:kern w:val="0"/>
        </w:rPr>
        <w:t xml:space="preserve">  </w:t>
      </w:r>
      <w:r>
        <w:rPr>
          <w:rFonts w:hint="eastAsia" w:cs="宋体"/>
          <w:kern w:val="0"/>
        </w:rPr>
        <w:t>寿县、</w:t>
      </w:r>
      <w:r>
        <w:rPr>
          <w:rFonts w:hint="eastAsia" w:cs="Arial"/>
          <w:bCs/>
          <w:kern w:val="0"/>
        </w:rPr>
        <w:t>凤台县市政设施管理参照本条例执行。</w:t>
      </w:r>
    </w:p>
    <w:p>
      <w:pPr>
        <w:ind w:firstLine="640" w:firstLineChars="200"/>
        <w:rPr>
          <w:rFonts w:cs="Arial"/>
          <w:bCs/>
          <w:kern w:val="0"/>
        </w:rPr>
      </w:pPr>
      <w:r>
        <w:rPr>
          <w:rFonts w:hint="eastAsia" w:eastAsia="黑体" w:cs="宋体"/>
          <w:kern w:val="0"/>
        </w:rPr>
        <w:t>第五十五条</w:t>
      </w:r>
      <w:r>
        <w:rPr>
          <w:rFonts w:cs="Arial"/>
          <w:bCs/>
          <w:kern w:val="0"/>
        </w:rPr>
        <w:t xml:space="preserve">  </w:t>
      </w:r>
      <w:r>
        <w:rPr>
          <w:rFonts w:hint="eastAsia" w:cs="Arial"/>
          <w:bCs/>
          <w:kern w:val="0"/>
        </w:rPr>
        <w:t>本条例自</w:t>
      </w:r>
      <w:r>
        <w:rPr>
          <w:rFonts w:cs="Arial"/>
          <w:bCs/>
          <w:kern w:val="0"/>
        </w:rPr>
        <w:t>2010</w:t>
      </w:r>
      <w:r>
        <w:rPr>
          <w:rFonts w:hint="eastAsia" w:cs="Arial"/>
          <w:bCs/>
          <w:kern w:val="0"/>
        </w:rPr>
        <w:t>年</w:t>
      </w:r>
      <w:r>
        <w:rPr>
          <w:rFonts w:cs="Arial"/>
          <w:bCs/>
          <w:kern w:val="0"/>
        </w:rPr>
        <w:t xml:space="preserve">12 </w:t>
      </w:r>
      <w:r>
        <w:rPr>
          <w:rFonts w:hint="eastAsia" w:cs="Arial"/>
          <w:bCs/>
          <w:kern w:val="0"/>
        </w:rPr>
        <w:t>月</w:t>
      </w:r>
      <w:r>
        <w:rPr>
          <w:rFonts w:cs="Arial"/>
          <w:bCs/>
          <w:kern w:val="0"/>
        </w:rPr>
        <w:t>1</w:t>
      </w:r>
      <w:r>
        <w:rPr>
          <w:rFonts w:hint="eastAsia" w:cs="Arial"/>
          <w:bCs/>
          <w:kern w:val="0"/>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C6630E"/>
    <w:rsid w:val="07C663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2018-12-14T02:39:00Z</dcterms:created>
  <dc:creator>川人张</dc:creator>
  <cp:lastModifiedBy>川人张</cp:lastModifiedBy>
  <dcterms:modified xsi:type="dcterms:W3CDTF">2018-12-14T02:39:46Z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