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淮南市社会保险费征缴管理条例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sz w:val="32"/>
          <w:szCs w:val="32"/>
        </w:rPr>
        <w:t>（2004年6月16日淮南市第十三届人民代表大会常务委员会第十三次会议通过  2004年8月20日安徽省第十届人民代表大会常务委员会第十一次会议批准  2012年4月18日淮南市第十四届人民代表大会常务委员会第三十四次会议通过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根据2012年6月15日安徽省第十一届</w:t>
      </w:r>
      <w:r>
        <w:rPr>
          <w:rFonts w:hint="eastAsia" w:ascii="楷体_GB2312" w:hAnsi="楷体_GB2312" w:eastAsia="楷体_GB2312" w:cs="楷体_GB2312"/>
          <w:kern w:val="0"/>
          <w:sz w:val="32"/>
          <w:szCs w:val="32"/>
        </w:rPr>
        <w:t>人民代表大会常务委员会第三十四次会议通过的关于批准《淮南市人民代表大会常务委员会关于修改部分法规的决定》的决议修正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contextualSpacing/>
        <w:jc w:val="both"/>
        <w:textAlignment w:val="auto"/>
        <w:outlineLvl w:val="9"/>
        <w:rPr>
          <w:rFonts w:hint="eastAsia" w:ascii="楷体_GB2312" w:hAnsi="楷体_GB2312" w:eastAsia="楷体_GB2312" w:cs="楷体_GB231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和规范社会保险费征缴管理工作，保障社会保险金的发放，维护劳动者的合法权益和社会稳定，根据《中华人民共和国劳动法》和国务院《社会保险费征缴暂行条例》等有关法律、法规，结合本市实际，制定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第二条</w:t>
      </w:r>
      <w:r>
        <w:rPr>
          <w:rFonts w:hint="eastAsia" w:ascii="仿宋_GB2312" w:eastAsia="仿宋_GB2312"/>
          <w:sz w:val="32"/>
          <w:szCs w:val="32"/>
        </w:rPr>
        <w:t xml:space="preserve">  本市行政区域内基本养老保险费、基本医疗保险费、失业保险费和工伤保险费（以下统称社会保险费）的征缴管理，适用本条例。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生育保险费的征缴管理由市人民政府另行规定。</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县级以上人民政府负责本行政区域社会保险费征缴领导工作，保证社会保险费征缴管理工作依法、有序进行。建立健全社会保险基金的筹集机制，多渠道筹集社会保险基金，确保社会保险金按时足额发放。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劳动保障行政部门负责社会保险费的征缴管理和监督检查工作，地方税务机关负责社会保险费的征收工作，财政部门负责社会保险基金的收支管理及监督工作。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劳动保障行政部门设立的社会保险经办机构（以下简称社会保险经办机构）具体承办社会</w:t>
      </w:r>
      <w:r>
        <w:rPr>
          <w:rFonts w:hint="eastAsia" w:ascii="仿宋_GB2312" w:eastAsia="仿宋_GB2312"/>
          <w:sz w:val="32"/>
          <w:szCs w:val="32"/>
        </w:rPr>
        <w:t>保险事务。</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各项社会保险费实行集中、统一征收。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征缴的社会保险费分别纳入相应的社会保险基金财政专户，实行收支两条线管理，专款专</w:t>
      </w:r>
      <w:r>
        <w:rPr>
          <w:rFonts w:hint="eastAsia" w:ascii="仿宋_GB2312" w:eastAsia="仿宋_GB2312"/>
          <w:sz w:val="32"/>
          <w:szCs w:val="32"/>
        </w:rPr>
        <w:t>用，任何单位和个人不得挪用。</w:t>
      </w:r>
      <w:r>
        <w:rPr>
          <w:rFonts w:hint="eastAsia" w:ascii="仿宋_GB2312" w:hAnsi="宋体" w:eastAsia="仿宋_GB2312" w:cs="宋体"/>
          <w:sz w:val="36"/>
          <w:szCs w:val="36"/>
        </w:rPr>
        <w:t>社会保险费不得减</w:t>
      </w:r>
      <w:r>
        <w:rPr>
          <w:rFonts w:hint="eastAsia" w:ascii="仿宋_GB2312" w:hAnsi="宋体" w:eastAsia="仿宋_GB2312" w:cs="宋体"/>
          <w:sz w:val="32"/>
          <w:szCs w:val="32"/>
        </w:rPr>
        <w:t>免。</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社会保险费的费基、费率依照有关法律、法规和国务院、省人民政府的规定执行。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第二章  社会保险费征缴范围和登记申报</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基本养老保险费的征缴范围：国有企业、城镇集体企业、股份制企业、外商投资企业、城镇私营企业和其他城镇企业及其职工，实行企业化管理的事业单位及其职工，民办非企业单位及其职工，国家机关、事业单位、社会团体及其与之建立劳动合同关系的人员，城镇个体工商户及其雇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基本医疗保险费征缴范围：国有企业、城镇集体企业、股份制企业、外商投资企业、城镇</w:t>
      </w:r>
      <w:r>
        <w:rPr>
          <w:rFonts w:hint="eastAsia" w:ascii="仿宋_GB2312" w:eastAsia="仿宋_GB2312"/>
          <w:sz w:val="32"/>
          <w:szCs w:val="32"/>
        </w:rPr>
        <w:t>私营企业和其他城镇企业及其职工，国家机关及其工作人员、与之建立劳动合同关系的人员，事业单位及其职工、与之建立劳动合同关系的人员，民办非企业单位及其职工，社会团体及其专职人员、与之建立劳动合同关系的人员，城镇个体工商户及其雇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失业保险费的征缴范围：国有企业、城镇集体企业、股份制企业、外商投资企业、城镇私</w:t>
      </w:r>
      <w:r>
        <w:rPr>
          <w:rFonts w:hint="eastAsia" w:ascii="仿宋_GB2312" w:eastAsia="仿宋_GB2312"/>
          <w:sz w:val="32"/>
          <w:szCs w:val="32"/>
        </w:rPr>
        <w:t>营企业和其他城镇企业及其职工，事业单位及其职工、与之建立劳动合同关系的人员，民办非企业单位及其职工，社会团体及其专职人员、与之建立劳动合同关系的人员。</w:t>
      </w:r>
    </w:p>
    <w:p>
      <w:pPr>
        <w:keepNext w:val="0"/>
        <w:keepLines w:val="0"/>
        <w:pageBreakBefore w:val="0"/>
        <w:wordWrap/>
        <w:topLinePunct w:val="0"/>
        <w:bidi w:val="0"/>
        <w:spacing w:line="240" w:lineRule="auto"/>
        <w:ind w:right="0" w:rightChars="0"/>
        <w:contextualSpacing/>
        <w:rPr>
          <w:rFonts w:hint="eastAsia" w:ascii="仿宋_GB2312" w:hAnsi="宋体" w:eastAsia="仿宋_GB2312" w:cs="宋体"/>
          <w:sz w:val="32"/>
          <w:szCs w:val="32"/>
        </w:rPr>
      </w:pPr>
      <w:r>
        <w:rPr>
          <w:rFonts w:hint="eastAsia" w:ascii="仿宋_GB2312" w:hAnsi="宋体" w:eastAsia="仿宋_GB2312" w:cs="宋体"/>
          <w:sz w:val="32"/>
          <w:szCs w:val="32"/>
        </w:rPr>
        <w:t>  工伤保险费的征缴范围：各类企业和有雇工的城镇个体工商户。</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第八条</w:t>
      </w:r>
      <w:r>
        <w:rPr>
          <w:rFonts w:hint="eastAsia" w:ascii="仿宋_GB2312" w:eastAsia="仿宋_GB2312"/>
          <w:sz w:val="32"/>
          <w:szCs w:val="32"/>
        </w:rPr>
        <w:t xml:space="preserve">  符合第七条征缴范围规定的单位和个人（以下简称缴费单位和缴费个人）应当依法参加社会保险，并按照规定的费基、费率，以法定货币形式按时足额缴纳社会保险费。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鼓励缴费单位在缴纳社会保险费的前提下，根据本单位实际情况为职工建立企业年金和补</w:t>
      </w:r>
      <w:r>
        <w:rPr>
          <w:rFonts w:hint="eastAsia" w:ascii="仿宋_GB2312" w:eastAsia="仿宋_GB2312"/>
          <w:sz w:val="32"/>
          <w:szCs w:val="32"/>
        </w:rPr>
        <w:t>充医疗保险。</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仿宋_GB2312" w:eastAsia="仿宋_GB2312"/>
          <w:sz w:val="32"/>
          <w:szCs w:val="32"/>
        </w:rPr>
        <w:t>鼓励城镇自由职业者和其他社会从业人员参加基本养老保险和基本医疗保险。</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缴费单位应当向社会保险经办机构办理社会保险登记。</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缴费单位依照有关规定改制的，社会保险关系不变；缴费单位应当自工商行政管理机关办</w:t>
      </w:r>
      <w:r>
        <w:rPr>
          <w:rFonts w:hint="eastAsia" w:ascii="仿宋_GB2312" w:eastAsia="仿宋_GB2312"/>
          <w:sz w:val="32"/>
          <w:szCs w:val="32"/>
        </w:rPr>
        <w:t>理变更登记之日起30日内，到社会保险经办机构办理社会保险变更登记手续。</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社会保险经办机构应当将缴费单位社会保险登记、变更情况于次月</w:t>
      </w:r>
      <w:r>
        <w:rPr>
          <w:rFonts w:hint="eastAsia" w:ascii="仿宋_GB2312" w:eastAsia="仿宋_GB2312"/>
          <w:sz w:val="32"/>
          <w:szCs w:val="32"/>
        </w:rPr>
        <w:t>10日前告知地方税务机关。</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城镇自由职业者和其他社会从业人员参加基本养老保险、基本医疗保险的，由本人向社会</w:t>
      </w:r>
      <w:r>
        <w:rPr>
          <w:rFonts w:hint="eastAsia" w:ascii="仿宋_GB2312" w:eastAsia="仿宋_GB2312"/>
          <w:sz w:val="32"/>
          <w:szCs w:val="32"/>
        </w:rPr>
        <w:t>保险经办机构申请办理社会保险登记。</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缴费单位在办理社会保险登记时和每年年初，应当向社会保险经办机构提供缴费人员名单和本单位职工工资总额，并依照社会保险经办机构确定的时间，按月向社会保险经办机构申报缴纳社会保险费的数额。</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缴费单位当月申报的缴费人数、基数与上月申报有变动的，应当向社会保险经办机构提供</w:t>
      </w:r>
      <w:r>
        <w:rPr>
          <w:rFonts w:hint="eastAsia" w:ascii="仿宋_GB2312" w:eastAsia="仿宋_GB2312"/>
          <w:sz w:val="32"/>
          <w:szCs w:val="32"/>
        </w:rPr>
        <w:t>变动的明细情况。</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社会保险经办机构应当及时对缴费单位申报的报表和有关资料进行审查核定，并于每月26日前将缴费单位次月应缴社会保险费数额书面通知地方税务机关和财政部门。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缴费单位不按规定申报应缴纳的社会保险费数额的，由社会保险经办机构暂按该单位上月缴费数额的110%确定应缴数额；没有上月缴费数额的，暂按国家有关规定确定应缴数额。缴费单位补办申报手续后，由社会保险经办机构按规定结算。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第三章  社会保险费征缴管理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地方税务机关应当依法征收社会保险费，不得不征、漏征、少征、多征，除本条例第十六条规定的情形外不得缓征，确保社会保险费应收尽收。地方税务机关可以委托有关单位代征社会保险费。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缴费单位应当在办理社会保险登记后10日内到地方税务机关办理社会保险缴费登记。在每月10日前，按照社会保险经办机构核定的应缴数额，向地方税务机关缴纳社会保险费。地方税务机关按照社会保险经办机构核定的应缴数额向缴费单位开具社会保险费征缴专用票据，交由缴费单位办理社会保险费解缴手续。</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缴费单位与缴费个人解除或者终止劳动合同后，缴费单位应当在10日内向社会保险经办机构申请办理社会保险关系相关手续，社会保险经办机构应当在10日内办结。</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参加社会保险的异地就业的城镇居民和进城务工的农村居民，在终止或者解除劳动合同后</w:t>
      </w:r>
      <w:r>
        <w:rPr>
          <w:rFonts w:hint="eastAsia" w:ascii="仿宋_GB2312" w:eastAsia="仿宋_GB2312"/>
          <w:sz w:val="32"/>
          <w:szCs w:val="32"/>
        </w:rPr>
        <w:t>，社会保险经办机构应当根据本人意愿，按照有关规定给予保留社会保险关系或者随同转移个人帐户、接续社会保险关系；对不能转移、接续社会保险关系的进城务工的农村居民，可以将个人帐户储存额、失业保险生活补助一次性支付给本人。</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缴费单位有下列情形之一，确实不能按月足额缴纳社会保险费的，经职工代表大会通过，可以向县级以上地方税务机关申请缓缴。由地方税务机关会同市劳动保障行政部门和财政部门批准后，可以缓缴除基本医疗保险费和工伤保险费之外的社会保险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hAnsi="宋体" w:eastAsia="仿宋_GB2312" w:cs="宋体"/>
          <w:sz w:val="32"/>
          <w:szCs w:val="32"/>
        </w:rPr>
        <w:t>（一）已向人民法院申请破产，尚未进入法定破产程序的；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仿宋_GB2312" w:hAnsi="宋体" w:cs="宋体"/>
          <w:sz w:val="32"/>
          <w:szCs w:val="32"/>
          <w:lang w:val="en-US" w:eastAsia="zh-CN"/>
        </w:rPr>
        <w:t xml:space="preserve"> </w:t>
      </w:r>
      <w:r>
        <w:rPr>
          <w:rFonts w:hint="eastAsia" w:ascii="仿宋_GB2312" w:hAnsi="宋体" w:eastAsia="仿宋_GB2312" w:cs="宋体"/>
          <w:sz w:val="32"/>
          <w:szCs w:val="32"/>
        </w:rPr>
        <w:t>（二）因不可抗力等因素造成经营困难，暂时失去缴费能力的；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仿宋_GB2312" w:hAnsi="宋体" w:cs="宋体"/>
          <w:sz w:val="32"/>
          <w:szCs w:val="32"/>
          <w:lang w:val="en-US" w:eastAsia="zh-CN"/>
        </w:rPr>
        <w:t xml:space="preserve"> </w:t>
      </w:r>
      <w:r>
        <w:rPr>
          <w:rFonts w:hint="eastAsia" w:ascii="仿宋_GB2312" w:hAnsi="宋体" w:eastAsia="仿宋_GB2312" w:cs="宋体"/>
          <w:sz w:val="32"/>
          <w:szCs w:val="32"/>
        </w:rPr>
        <w:t>（三）市人民政府规定的其他情形。</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缴费单位申请缓缴社会保险费时，应当提供资产担保或者其他有效的缴费担保，并提出缴费计划。缓缴期限一般为半年，最长不得超过一年。</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缓缴社会保险费的缴费单位不得转移已担保的财产。担保的财产应当依法优先偿付欠缴的</w:t>
      </w:r>
      <w:r>
        <w:rPr>
          <w:rFonts w:hint="eastAsia" w:ascii="仿宋_GB2312" w:eastAsia="仿宋_GB2312"/>
          <w:sz w:val="32"/>
          <w:szCs w:val="32"/>
        </w:rPr>
        <w:t>社会保险费。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缓缴社会保险费的缴费单位因被兼并、收购或者重组等原因决定解散时，即视为批准缓缴期满；缴费单位应当在办理注销登记之前，缴清缓缴的社会保险费。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缴费个人应当缴纳的社会保险费，有单位的由所在单位从其本人工资中代扣代缴，没有单位的由个人直接缴纳。</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城镇自由职业者和其他社会从业人员参加基本养老保险的，可以采用一年申报一次缴费基</w:t>
      </w:r>
      <w:r>
        <w:rPr>
          <w:rFonts w:hint="eastAsia" w:ascii="仿宋_GB2312" w:eastAsia="仿宋_GB2312"/>
          <w:sz w:val="32"/>
          <w:szCs w:val="32"/>
        </w:rPr>
        <w:t>数，按月或者定期缴费的方式缴纳社会保险费。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第二十条</w:t>
      </w:r>
      <w:r>
        <w:rPr>
          <w:rFonts w:hint="eastAsia" w:ascii="仿宋_GB2312" w:eastAsia="仿宋_GB2312"/>
          <w:sz w:val="32"/>
          <w:szCs w:val="32"/>
        </w:rPr>
        <w:t xml:space="preserve">  缴费单位未按时足额缴纳、代扣代缴社会保险费或者在缓缴期满后不足额补缴社会保险费的，由地方税务机关责令限期缴纳, 并自欠缴之日起，按日加收万分之五的滞纳金；逾期仍不缴纳的，处欠缴数额一倍以上三倍以下的罚款。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缴费单位因解散、破产、撤销等进行资产变现、土地处置和资产分配时，应当依法优先偿还所欠的社会保险费。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缴费单位在分立、合并、被兼并时，应当到地方税务机关结清应当缴纳的社会保险费，并</w:t>
      </w:r>
      <w:r>
        <w:rPr>
          <w:rFonts w:hint="eastAsia" w:ascii="仿宋_GB2312" w:eastAsia="仿宋_GB2312"/>
          <w:sz w:val="32"/>
          <w:szCs w:val="32"/>
        </w:rPr>
        <w:t>依法办理社会保险变更手续。</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社会保险经办机构应当依法履行职责，认真审核缴费单位的缴费基数，不得不核、漏核、少核、多核；做好个人帐户的记录和管理工作，并保证其完整、安全。在每年6月30日前向缴费个人发送上年度的基本养老保险、基本医疗保险个人账户通知单。</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缴费单位和缴费个人有权按照规定查询缴费记录。缴费单位、缴费个人认为社会保险经办</w:t>
      </w:r>
      <w:r>
        <w:rPr>
          <w:rFonts w:hint="eastAsia" w:ascii="仿宋_GB2312" w:eastAsia="仿宋_GB2312"/>
          <w:sz w:val="32"/>
          <w:szCs w:val="32"/>
        </w:rPr>
        <w:t xml:space="preserve">机构公告的缴费情况和发送的个人帐户通知单与实际缴费不符的，有权要求社会保险经办机构予以复核，社会保险经办机构应在15日内告知复核结果。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第四章  监督检查</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劳动保障行政部门应当每年会同地方税务机关、财政部门开展社会保险稽核工作，共同核实缴费单位的职工人数、缴费基数，由社会保险经办机构建立新的社会保险缴费台帐，并以书面形式送达地方税务机关和财政部门。被稽核单位应当提供与缴纳社会保险费有关的用人情况、工资表、财务报表等资料，如实反映情况。</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劳动保障行政部门依法对社会保险登记、申报、缴费单位向职工公布本单位及个人的缴费情况和其他征缴管理事项进行监督检查。地方税务机关依法对缴费单位缴纳社会保险费情况、缴费单位代扣代缴个人缴费情况、代征社会保险费情况和其他征收事项进行监督检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劳动保障行政部门、地方税务机关的工作人员在履行监督检查职责时，应当出示执行公务</w:t>
      </w:r>
      <w:r>
        <w:rPr>
          <w:rFonts w:hint="eastAsia" w:ascii="仿宋_GB2312" w:eastAsia="仿宋_GB2312"/>
          <w:sz w:val="32"/>
          <w:szCs w:val="32"/>
        </w:rPr>
        <w:t>的证件；未出示证件的，被检查单位和人员有权拒绝检查。</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地方税务机关发现缴费单位申报数额、社会保险经办机构核定数额与实际情况不符的，可按照缴费单位的计税工资总额据实征收社会保险费，并通知社会保险经办机构调整缴费基数。</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地方税务机关在征收税费过程中发现应当参加社会保险而未参加的单位，应当督促其依法</w:t>
      </w:r>
      <w:r>
        <w:rPr>
          <w:rFonts w:hint="eastAsia" w:ascii="仿宋_GB2312" w:eastAsia="仿宋_GB2312"/>
          <w:sz w:val="32"/>
          <w:szCs w:val="32"/>
        </w:rPr>
        <w:t>参加社会保险并及时通知社会保险经办机构。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劳动保障行政部门、社会保险经办机构发现应当参加社会保险的单位未按时办理社会保险登记，或者缴费单位不缴、漏缴、少缴社会保险费的，应责令其限期改正。</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缴费单位应当每年向本单位职工公布本单位全年社会保险费缴纳情况，并向职工代表大会报告，接受工会和职工的监督。社会保险经办机构和工会应当督促缴费单位向本单位职工公布全年社会保险费缴纳情况。 </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劳动保障行政部门和地方税务机关可以将缴费单位的违法行为以及侵害缴费个人合法权益的情况，告知缴费单位的工会或上级工会组织、缴费单位的上级管理单位和缴费个人，并可以向社会公布。</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hAnsi="宋体" w:eastAsia="仿宋_GB2312" w:cs="宋体"/>
          <w:sz w:val="32"/>
          <w:szCs w:val="32"/>
        </w:rPr>
        <w:t>地方税务机关应当加强征收管理和稽查，定期向劳动保障行政部门及社会保险经办机构反</w:t>
      </w:r>
      <w:r>
        <w:rPr>
          <w:rFonts w:hint="eastAsia" w:ascii="仿宋_GB2312" w:eastAsia="仿宋_GB2312"/>
          <w:sz w:val="32"/>
          <w:szCs w:val="32"/>
        </w:rPr>
        <w:t>馈社会保险费征收情况，并定期向社会公布。</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政部门应当加强社会保险基金管理，对各项社会保险基金收支情况以及财政专户基金管理情况进行监督检查。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审计机关应当依法对社会保险费征收和社会保险基金的收支、管理情况实施审计监督。在</w:t>
      </w:r>
      <w:r>
        <w:rPr>
          <w:rFonts w:hint="eastAsia" w:ascii="仿宋_GB2312" w:eastAsia="仿宋_GB2312"/>
          <w:sz w:val="32"/>
          <w:szCs w:val="32"/>
        </w:rPr>
        <w:t>对有关单位进行审计时，应当将社会保险列为审计内容。发现未缴纳或者未足额缴纳社会保险费的，应当督促其足额缴纳，并将有关情况通知社会保险经办机构和地方税务机关。</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工会组织应当依法督促用人单位参加社会保险并按时足额缴纳社会保险费。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县级以上地方人民政府及其财政、劳动保障行政部门应当加强社会保险基金的监督管理，保证社会保险金按照国家和省人民政府规定按时足额支付给参保个人。</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任何单位和个人对有关社会保险费征缴的违法行为，有权举报。劳动保障行政部门、地方税务机关应当对举报的情况及时进行调查，按照规定处理，并为举报人保密。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劳动保障行政部门、地方税务机关和财政部门应当统一征缴数据统计口径，建立并规范征缴数据相互通报制度，实现计算机联网和信息数据共享。通报内容包括计划征缴数、实际征缴数、清理欠费数、累计欠费数等。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第五章  法律责任</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缴费单位违反本条例规定，未按规定办理社会保险登记、变更登记或者注销登记，或者未按规定申报应缴纳的社会保险费数额的，由劳动保障行政部门责令改正；情节严重的，对直接负责的主管人员和其他直接责任人员可以处以1000元以上5000元以下的罚款；情节特别严重的，对直接负责的主管人员和其他直接责任人员可以处以5000元以上10000元以下的罚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缴费单位违反本条例规定，伪造、变造、故意毁灭有关账册、材料，或者不设账册，致使社会保险费基数无法确定的，除依照有关法律、行政法规的规定追究法律责任外，依照本条例第十二条的规定征缴；迟延缴纳的，由地方税务机关依法加收滞纳金，并对其直接负责的主管人员和其他直接责任人员处以5000元以上20000元以下的罚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缴费单位拒不缴纳社会保险费，或者采取转移、隐匿帐户等手段妨碍追缴的，由地方税务机关作出强制征缴决定，当事人在法定期限内既不申请复议也不提出行政诉讼的，地方税务机关可以申请人民法院强制执行。人民法院可以依法通知其开户银行或者其他金融机构、企业内部结算中心从其存款或帐户中扣划相当于应缴社会保险费和滞纳金的数额，或者拍卖、变卖其价值相当于缴费额的商品、货物或者其他财产，以拍卖、变卖所得抵缴社会保险费和滞纳金。</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劳动保障行政部门、地方税务机关、财政部门或社会保险经办机构的工作人员滥用职权、徇私舞弊、玩忽职守的，依法给予行政处分；构成犯罪的，依法追究刑事责任。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挪用社会保险基金的，由财政部门追回被挪用的社会保险基金；有违法所得的，没收违法所得，并入社会保险基金，并对直接负责的主管人员和其他直接责任人员依法给予行政处分；构成犯罪的，依法追究刑事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第六章  附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地方税务机关征收社会保险费和社会保险经办机构经办社会保险业务，不得从社会保险基金中提取任何费用。所需经费列入预算，由财政拨付。</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本条例具体应用中的问题由市人民政府负责解释。</w:t>
      </w:r>
    </w:p>
    <w:p>
      <w:pPr>
        <w:rPr>
          <w:rFonts w:hint="eastAsia"/>
        </w:rPr>
      </w:pPr>
      <w:r>
        <w:rPr>
          <w:rFonts w:hint="eastAsia" w:ascii="黑体" w:eastAsia="黑体"/>
          <w:sz w:val="32"/>
          <w:szCs w:val="32"/>
          <w:lang w:val="en-US" w:eastAsia="zh-CN"/>
        </w:rPr>
        <w:t xml:space="preserve">    </w:t>
      </w:r>
      <w:r>
        <w:rPr>
          <w:rFonts w:hint="eastAsia" w:ascii="黑体" w:eastAsia="黑体"/>
          <w:sz w:val="32"/>
          <w:szCs w:val="32"/>
        </w:rPr>
        <w:t>第四十条</w:t>
      </w:r>
      <w:r>
        <w:rPr>
          <w:rFonts w:hint="eastAsia" w:ascii="仿宋_GB2312" w:eastAsia="仿宋_GB2312"/>
          <w:sz w:val="32"/>
          <w:szCs w:val="32"/>
        </w:rPr>
        <w:t xml:space="preserve">  本条例自2004年10月1日起施行。1997年8月27日淮南市人民代表大会常务委员会通过的《淮南市职工失业保险条例》同时废止。</w:t>
      </w:r>
    </w:p>
    <w:sectPr>
      <w:footerReference r:id="rId3" w:type="default"/>
      <w:footerReference r:id="rId4" w:type="even"/>
      <w:pgSz w:w="11906" w:h="16838"/>
      <w:pgMar w:top="2013" w:right="1474" w:bottom="1899" w:left="1588" w:header="851" w:footer="1037" w:gutter="0"/>
      <w:pgNumType w:fmt="numberInDash"/>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楷体_GBK">
    <w:altName w:val="Arial Unicode MS"/>
    <w:panose1 w:val="03000509000000000000"/>
    <w:charset w:val="86"/>
    <w:family w:val="script"/>
    <w:pitch w:val="default"/>
    <w:sig w:usb0="00000000" w:usb1="00000000" w:usb2="00000010" w:usb3="00000000" w:csb0="00040000" w:csb1="0000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bookmarkStart w:id="0" w:name="_GoBack"/>
    <w:bookmarkEnd w:id="0"/>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CD2459A"/>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0FD6FAA"/>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1D1F75"/>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1D1579"/>
    <w:rsid w:val="50DA6634"/>
    <w:rsid w:val="510C4885"/>
    <w:rsid w:val="514A2C7F"/>
    <w:rsid w:val="51C904BB"/>
    <w:rsid w:val="52567F7A"/>
    <w:rsid w:val="53381997"/>
    <w:rsid w:val="537B3DF2"/>
    <w:rsid w:val="54A50AC7"/>
    <w:rsid w:val="554A5BD2"/>
    <w:rsid w:val="5634122E"/>
    <w:rsid w:val="563B0782"/>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37274EC"/>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swdx</cp:lastModifiedBy>
  <dcterms:modified xsi:type="dcterms:W3CDTF">2017-10-30T14:45:20Z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y fmtid="{D5CDD505-2E9C-101B-9397-08002B2CF9AE}" pid="3" name="公文模板版本">
    <vt:lpwstr>20160721</vt:lpwstr>
  </property>
</Properties>
</file>