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djustRightInd w:val="0"/>
        <w:snapToGrid w:val="0"/>
        <w:spacing w:line="580" w:lineRule="exact"/>
        <w:rPr>
          <w:rFonts w:ascii="黑体" w:hAnsi="黑体" w:eastAsia="黑体"/>
        </w:rPr>
      </w:pPr>
    </w:p>
    <w:p>
      <w:pPr>
        <w:topLinePunct/>
        <w:adjustRightInd w:val="0"/>
        <w:snapToGrid w:val="0"/>
        <w:spacing w:line="580" w:lineRule="exact"/>
        <w:jc w:val="center"/>
        <w:rPr>
          <w:rFonts w:ascii="黑体" w:hAnsi="黑体" w:eastAsia="黑体"/>
        </w:rPr>
      </w:pPr>
    </w:p>
    <w:p>
      <w:pPr>
        <w:autoSpaceDE w:val="0"/>
        <w:autoSpaceDN w:val="0"/>
        <w:adjustRightInd w:val="0"/>
        <w:spacing w:line="560" w:lineRule="exact"/>
        <w:jc w:val="center"/>
        <w:rPr>
          <w:rFonts w:ascii="宋体" w:hAnsi="宋体" w:eastAsia="宋体" w:cs="方正黑体简体"/>
        </w:rPr>
      </w:pPr>
      <w:r>
        <w:rPr>
          <w:rStyle w:val="7"/>
          <w:rFonts w:hint="eastAsia" w:ascii="宋体" w:hAnsi="宋体" w:eastAsia="宋体" w:cstheme="majorEastAsia"/>
          <w:b w:val="0"/>
          <w:bCs w:val="0"/>
          <w:sz w:val="44"/>
          <w:szCs w:val="44"/>
        </w:rPr>
        <w:t>东营市城市供水条例</w:t>
      </w:r>
    </w:p>
    <w:p>
      <w:pPr>
        <w:autoSpaceDE w:val="0"/>
        <w:autoSpaceDN w:val="0"/>
        <w:adjustRightInd w:val="0"/>
        <w:spacing w:line="560" w:lineRule="exact"/>
        <w:jc w:val="center"/>
        <w:rPr>
          <w:rFonts w:ascii="黑体" w:hAnsi="黑体" w:eastAsia="黑体" w:cs="方正黑体简体"/>
        </w:rPr>
      </w:pPr>
    </w:p>
    <w:p>
      <w:pPr>
        <w:shd w:val="clear" w:color="auto" w:fill="FFFFFF"/>
        <w:spacing w:line="560" w:lineRule="exact"/>
        <w:ind w:left="640" w:leftChars="200" w:right="640" w:rightChars="200"/>
        <w:rPr>
          <w:rFonts w:ascii="楷体_GB2312" w:hAnsi="宋体" w:eastAsia="楷体_GB2312" w:cs="宋体"/>
          <w:color w:val="000000"/>
          <w:szCs w:val="28"/>
        </w:rPr>
      </w:pPr>
      <w:r>
        <w:rPr>
          <w:rFonts w:hint="eastAsia" w:ascii="楷体_GB2312" w:hAnsi="宋体" w:eastAsia="楷体_GB2312" w:cs="宋体"/>
          <w:color w:val="000000"/>
          <w:spacing w:val="-6"/>
          <w:szCs w:val="28"/>
        </w:rPr>
        <w:t>（2020年6月28日东营市第八届人民代表大会常务委员会</w:t>
      </w:r>
      <w:r>
        <w:rPr>
          <w:rFonts w:hint="eastAsia" w:ascii="楷体_GB2312" w:hAnsi="宋体" w:eastAsia="楷体_GB2312" w:cs="宋体"/>
          <w:color w:val="000000"/>
          <w:szCs w:val="28"/>
        </w:rPr>
        <w:t>第二</w:t>
      </w:r>
      <w:r>
        <w:rPr>
          <w:rFonts w:ascii="楷体_GB2312" w:hAnsi="宋体" w:eastAsia="楷体_GB2312" w:cs="宋体"/>
          <w:color w:val="000000"/>
          <w:szCs w:val="28"/>
        </w:rPr>
        <w:t>十七</w:t>
      </w:r>
      <w:r>
        <w:rPr>
          <w:rFonts w:hint="eastAsia" w:ascii="楷体_GB2312" w:hAnsi="宋体" w:eastAsia="楷体_GB2312" w:cs="宋体"/>
          <w:color w:val="000000"/>
          <w:szCs w:val="28"/>
        </w:rPr>
        <w:t xml:space="preserve">次会议通过  </w:t>
      </w:r>
      <w:r>
        <w:rPr>
          <w:rFonts w:hint="eastAsia" w:ascii="楷体_GB2312" w:eastAsia="楷体_GB2312"/>
        </w:rPr>
        <w:t>2020</w:t>
      </w:r>
      <w:r>
        <w:rPr>
          <w:rFonts w:hint="eastAsia" w:ascii="楷体_GB2312" w:eastAsia="楷体_GB2312"/>
          <w:spacing w:val="-10"/>
        </w:rPr>
        <w:t>年</w:t>
      </w:r>
      <w:r>
        <w:rPr>
          <w:rFonts w:hint="eastAsia" w:ascii="楷体_GB2312" w:eastAsia="楷体_GB2312"/>
        </w:rPr>
        <w:t>7</w:t>
      </w:r>
      <w:r>
        <w:rPr>
          <w:rFonts w:hint="eastAsia" w:ascii="楷体_GB2312" w:eastAsia="楷体_GB2312"/>
          <w:spacing w:val="-10"/>
        </w:rPr>
        <w:t>月</w:t>
      </w:r>
      <w:r>
        <w:rPr>
          <w:rFonts w:hint="eastAsia" w:ascii="楷体_GB2312" w:eastAsia="楷体_GB2312"/>
        </w:rPr>
        <w:t>24</w:t>
      </w:r>
      <w:r>
        <w:rPr>
          <w:rFonts w:hint="eastAsia" w:ascii="楷体_GB2312" w:eastAsia="楷体_GB2312"/>
          <w:spacing w:val="-10"/>
        </w:rPr>
        <w:t>日山东省第十三届</w:t>
      </w:r>
      <w:r>
        <w:rPr>
          <w:rFonts w:hint="eastAsia" w:ascii="楷体_GB2312" w:eastAsia="楷体_GB2312"/>
        </w:rPr>
        <w:t>人民代表大会常务委员会第二十二次会议批准</w:t>
      </w:r>
      <w:r>
        <w:rPr>
          <w:rFonts w:hint="eastAsia" w:ascii="楷体_GB2312" w:hAnsi="宋体" w:eastAsia="楷体_GB2312" w:cs="宋体"/>
          <w:color w:val="000000"/>
          <w:szCs w:val="28"/>
        </w:rPr>
        <w:t>）</w:t>
      </w:r>
    </w:p>
    <w:p>
      <w:pPr>
        <w:autoSpaceDE w:val="0"/>
        <w:autoSpaceDN w:val="0"/>
        <w:adjustRightInd w:val="0"/>
        <w:spacing w:line="560" w:lineRule="exact"/>
        <w:jc w:val="center"/>
        <w:rPr>
          <w:rFonts w:ascii="黑体" w:hAnsi="黑体" w:eastAsia="黑体" w:cs="方正黑体简体"/>
        </w:rPr>
      </w:pPr>
    </w:p>
    <w:p>
      <w:pPr>
        <w:topLinePunct/>
        <w:adjustRightInd w:val="0"/>
        <w:snapToGrid w:val="0"/>
        <w:spacing w:line="560" w:lineRule="exact"/>
        <w:jc w:val="center"/>
        <w:rPr>
          <w:rFonts w:ascii="楷体_GB2312" w:hAnsi="楷体" w:eastAsia="楷体_GB2312"/>
        </w:rPr>
      </w:pPr>
      <w:r>
        <w:rPr>
          <w:rFonts w:hint="eastAsia" w:ascii="楷体_GB2312" w:hAnsi="楷体" w:eastAsia="楷体_GB2312"/>
        </w:rPr>
        <w:t>目  录</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第一章  总则</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第二章  规划与建设</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第三章  设施维护与管理</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第四章  供水用水管理</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第五章  水质安全</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第六章  二次供水</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第七章  法律责任</w:t>
      </w:r>
    </w:p>
    <w:p>
      <w:pPr>
        <w:topLinePunct/>
        <w:adjustRightInd w:val="0"/>
        <w:snapToGrid w:val="0"/>
        <w:spacing w:line="560" w:lineRule="exact"/>
        <w:ind w:firstLine="640" w:firstLineChars="200"/>
        <w:rPr>
          <w:rFonts w:ascii="楷体_GB2312" w:hAnsi="楷体" w:eastAsia="楷体_GB2312"/>
        </w:rPr>
      </w:pPr>
      <w:r>
        <w:rPr>
          <w:rFonts w:hint="eastAsia" w:ascii="楷体_GB2312" w:hAnsi="楷体" w:eastAsia="楷体_GB2312"/>
        </w:rPr>
        <w:t>第八章  附则</w:t>
      </w:r>
    </w:p>
    <w:p>
      <w:pPr>
        <w:topLinePunct/>
        <w:adjustRightInd w:val="0"/>
        <w:snapToGrid w:val="0"/>
        <w:spacing w:line="56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rPr>
        <w:t>第一章  总则</w:t>
      </w:r>
    </w:p>
    <w:p>
      <w:pPr>
        <w:spacing w:line="560" w:lineRule="exact"/>
        <w:jc w:val="center"/>
        <w:rPr>
          <w:rFonts w:ascii="黑体" w:hAnsi="黑体" w:eastAsia="黑体"/>
        </w:rPr>
      </w:pPr>
    </w:p>
    <w:p>
      <w:pPr>
        <w:spacing w:line="560" w:lineRule="exact"/>
        <w:ind w:firstLine="640" w:firstLineChars="200"/>
        <w:rPr>
          <w:rFonts w:ascii="仿宋" w:hAnsi="仿宋"/>
        </w:rPr>
      </w:pPr>
      <w:r>
        <w:rPr>
          <w:rFonts w:hint="eastAsia" w:ascii="黑体" w:hAnsi="黑体" w:eastAsia="黑体"/>
        </w:rPr>
        <w:t>第一条</w:t>
      </w:r>
      <w:r>
        <w:rPr>
          <w:rFonts w:ascii="仿宋" w:hAnsi="仿宋"/>
        </w:rPr>
        <w:t xml:space="preserve">  </w:t>
      </w:r>
      <w:r>
        <w:rPr>
          <w:rFonts w:hint="eastAsia" w:ascii="仿宋" w:hAnsi="仿宋"/>
        </w:rPr>
        <w:t>为了加强城市供水管理，保障城市供水安全，维护用户和供水单位的合法权益，根据《中华人民共和国水法》《城市供水条例》等法律、法规，结合本市实际，制定本条例。</w:t>
      </w:r>
    </w:p>
    <w:p>
      <w:pPr>
        <w:spacing w:line="560" w:lineRule="exact"/>
        <w:ind w:firstLine="640" w:firstLineChars="200"/>
        <w:rPr>
          <w:rFonts w:ascii="仿宋" w:hAnsi="仿宋"/>
        </w:rPr>
      </w:pPr>
      <w:r>
        <w:rPr>
          <w:rFonts w:hint="eastAsia" w:ascii="黑体" w:hAnsi="黑体" w:eastAsia="黑体"/>
        </w:rPr>
        <w:t>第二条</w:t>
      </w:r>
      <w:r>
        <w:rPr>
          <w:rFonts w:ascii="仿宋" w:hAnsi="仿宋"/>
        </w:rPr>
        <w:t xml:space="preserve">  </w:t>
      </w:r>
      <w:r>
        <w:rPr>
          <w:rFonts w:hint="eastAsia" w:ascii="仿宋" w:hAnsi="仿宋"/>
        </w:rPr>
        <w:t>本市行政区域内城市规划区的城市供水、用水及相关活动，适用本条例。</w:t>
      </w:r>
    </w:p>
    <w:p>
      <w:pPr>
        <w:spacing w:line="560" w:lineRule="exact"/>
        <w:ind w:firstLine="640" w:firstLineChars="200"/>
        <w:rPr>
          <w:rFonts w:ascii="仿宋" w:hAnsi="仿宋"/>
        </w:rPr>
      </w:pPr>
      <w:r>
        <w:rPr>
          <w:rFonts w:hint="eastAsia" w:ascii="仿宋" w:hAnsi="仿宋"/>
        </w:rPr>
        <w:t>本条例所称城市供水，是指城市供水专业经营单位以公共供水管道及其附属设施集中向单位和居民的生活、生产和其他各项建设提供用水。</w:t>
      </w:r>
    </w:p>
    <w:p>
      <w:pPr>
        <w:spacing w:line="560" w:lineRule="exact"/>
        <w:ind w:firstLine="640" w:firstLineChars="200"/>
        <w:rPr>
          <w:rFonts w:ascii="仿宋" w:hAnsi="仿宋"/>
        </w:rPr>
      </w:pPr>
      <w:r>
        <w:rPr>
          <w:rFonts w:hint="eastAsia" w:ascii="黑体" w:hAnsi="黑体" w:eastAsia="黑体"/>
        </w:rPr>
        <w:t>第三条</w:t>
      </w:r>
      <w:r>
        <w:rPr>
          <w:rFonts w:hint="eastAsia" w:ascii="仿宋" w:hAnsi="仿宋"/>
        </w:rPr>
        <w:t xml:space="preserve">  城市供水应当遵循统一规划、科学管理、保障供给、节约用水、确保安全的原则，优先保障居民生活用水，统筹安排工业用水和其他用水。</w:t>
      </w:r>
    </w:p>
    <w:p>
      <w:pPr>
        <w:spacing w:line="560" w:lineRule="exact"/>
        <w:ind w:firstLine="640" w:firstLineChars="200"/>
        <w:rPr>
          <w:rFonts w:ascii="仿宋" w:hAnsi="仿宋"/>
        </w:rPr>
      </w:pPr>
      <w:r>
        <w:rPr>
          <w:rFonts w:hint="eastAsia" w:ascii="黑体" w:hAnsi="黑体" w:eastAsia="黑体"/>
        </w:rPr>
        <w:t>第四条</w:t>
      </w:r>
      <w:r>
        <w:rPr>
          <w:rFonts w:hint="eastAsia" w:ascii="仿宋" w:hAnsi="仿宋"/>
        </w:rPr>
        <w:t xml:space="preserve">  城市供水行政主管部门负责本行政区域内城市供水的监督管理工作。</w:t>
      </w:r>
    </w:p>
    <w:p>
      <w:pPr>
        <w:spacing w:line="560" w:lineRule="exact"/>
        <w:ind w:firstLine="640" w:firstLineChars="200"/>
        <w:rPr>
          <w:rFonts w:ascii="仿宋" w:hAnsi="仿宋"/>
        </w:rPr>
      </w:pPr>
      <w:r>
        <w:rPr>
          <w:rFonts w:hint="eastAsia" w:ascii="仿宋" w:hAnsi="仿宋"/>
        </w:rPr>
        <w:t>发展改革、公安、自然资源、生态环境、住房和城乡建设管理、卫生健康、水利、应急管理、市场监督管理等部门应当按照各自职责，共同做好城市供水管理工作。</w:t>
      </w:r>
    </w:p>
    <w:p>
      <w:pPr>
        <w:spacing w:line="560" w:lineRule="exact"/>
        <w:ind w:firstLine="640" w:firstLineChars="200"/>
        <w:rPr>
          <w:rFonts w:ascii="仿宋" w:hAnsi="仿宋"/>
        </w:rPr>
      </w:pPr>
      <w:r>
        <w:rPr>
          <w:rFonts w:hint="eastAsia" w:ascii="黑体" w:hAnsi="黑体" w:eastAsia="黑体"/>
        </w:rPr>
        <w:t>第五条</w:t>
      </w:r>
      <w:r>
        <w:rPr>
          <w:rFonts w:hint="eastAsia" w:ascii="仿宋" w:hAnsi="仿宋"/>
        </w:rPr>
        <w:t xml:space="preserve">  市、县（区）人民政府应当将城市供水事业纳入国民经济和社会发展规划，加强城市供水设施建设，有计划地对老旧供水设施进行改造，适应城市发展需求。</w:t>
      </w:r>
    </w:p>
    <w:p>
      <w:pPr>
        <w:spacing w:line="560" w:lineRule="exact"/>
        <w:ind w:firstLine="640" w:firstLineChars="200"/>
        <w:rPr>
          <w:rFonts w:ascii="仿宋" w:hAnsi="仿宋"/>
        </w:rPr>
      </w:pPr>
      <w:r>
        <w:rPr>
          <w:rFonts w:hint="eastAsia" w:ascii="黑体" w:hAnsi="黑体" w:eastAsia="黑体"/>
        </w:rPr>
        <w:t>第六条</w:t>
      </w:r>
      <w:r>
        <w:rPr>
          <w:rFonts w:hint="eastAsia" w:ascii="仿宋" w:hAnsi="仿宋"/>
          <w:b/>
        </w:rPr>
        <w:t xml:space="preserve">  </w:t>
      </w:r>
      <w:r>
        <w:rPr>
          <w:rFonts w:hint="eastAsia" w:ascii="仿宋" w:hAnsi="仿宋"/>
        </w:rPr>
        <w:t>市、县（区）人民政府应当建立供水用水安全保障体系，健全供水应急管理机制，确保供水用水安全。</w:t>
      </w:r>
    </w:p>
    <w:p>
      <w:pPr>
        <w:spacing w:line="560" w:lineRule="exact"/>
        <w:ind w:firstLine="640" w:firstLineChars="200"/>
        <w:rPr>
          <w:rFonts w:ascii="仿宋" w:hAnsi="仿宋"/>
        </w:rPr>
      </w:pPr>
      <w:r>
        <w:rPr>
          <w:rFonts w:hint="eastAsia" w:ascii="黑体" w:hAnsi="黑体" w:eastAsia="黑体"/>
        </w:rPr>
        <w:t>第七条</w:t>
      </w:r>
      <w:r>
        <w:rPr>
          <w:rFonts w:hint="eastAsia" w:ascii="仿宋" w:hAnsi="仿宋"/>
        </w:rPr>
        <w:t xml:space="preserve">  加强城市节约用水管理，广泛开展节约用水宣传教育，提高全民节约用水意识。推广节约用水新技术、新工艺、新材料、新设备，鼓励中水利用，建设节水型城市。</w:t>
      </w:r>
    </w:p>
    <w:p>
      <w:pPr>
        <w:spacing w:line="560" w:lineRule="exact"/>
        <w:ind w:firstLine="640" w:firstLineChars="200"/>
        <w:rPr>
          <w:rFonts w:ascii="仿宋" w:hAnsi="仿宋"/>
        </w:rPr>
      </w:pPr>
      <w:r>
        <w:rPr>
          <w:rFonts w:hint="eastAsia" w:ascii="黑体" w:hAnsi="黑体" w:eastAsia="黑体"/>
        </w:rPr>
        <w:t xml:space="preserve">第八条 </w:t>
      </w:r>
      <w:r>
        <w:rPr>
          <w:rFonts w:ascii="黑体" w:hAnsi="黑体" w:eastAsia="黑体"/>
        </w:rPr>
        <w:t xml:space="preserve"> </w:t>
      </w:r>
      <w:r>
        <w:rPr>
          <w:rFonts w:hint="eastAsia" w:ascii="仿宋" w:hAnsi="仿宋"/>
        </w:rPr>
        <w:t>任何单位和个人有权对违反本条例的行为进行举报。</w:t>
      </w:r>
    </w:p>
    <w:p>
      <w:pPr>
        <w:spacing w:line="560" w:lineRule="exact"/>
        <w:rPr>
          <w:rFonts w:ascii="仿宋" w:hAnsi="仿宋"/>
        </w:rPr>
      </w:pPr>
      <w:r>
        <w:rPr>
          <w:rFonts w:hint="eastAsia" w:ascii="仿宋" w:hAnsi="仿宋"/>
        </w:rPr>
        <w:t xml:space="preserve"> </w:t>
      </w:r>
      <w:r>
        <w:rPr>
          <w:rFonts w:ascii="仿宋" w:hAnsi="仿宋"/>
        </w:rPr>
        <w:t xml:space="preserve">   </w:t>
      </w:r>
      <w:r>
        <w:rPr>
          <w:rFonts w:hint="eastAsia" w:ascii="仿宋" w:hAnsi="仿宋"/>
        </w:rPr>
        <w:t>城市供水等行政主管部门应当按照管理职责，对举报问题依法予以查处，并及时反馈查处结果。</w:t>
      </w:r>
    </w:p>
    <w:p>
      <w:pPr>
        <w:spacing w:line="56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rPr>
        <w:t>第二章  规划与建设</w:t>
      </w:r>
    </w:p>
    <w:p>
      <w:pPr>
        <w:spacing w:line="560" w:lineRule="exact"/>
        <w:jc w:val="center"/>
        <w:rPr>
          <w:rFonts w:ascii="黑体" w:hAnsi="黑体" w:eastAsia="黑体"/>
        </w:rPr>
      </w:pPr>
    </w:p>
    <w:p>
      <w:pPr>
        <w:spacing w:line="560" w:lineRule="exact"/>
        <w:ind w:firstLine="640" w:firstLineChars="200"/>
        <w:rPr>
          <w:rFonts w:ascii="仿宋" w:hAnsi="仿宋"/>
        </w:rPr>
      </w:pPr>
      <w:r>
        <w:rPr>
          <w:rFonts w:hint="eastAsia" w:ascii="黑体" w:hAnsi="黑体" w:eastAsia="黑体"/>
        </w:rPr>
        <w:t>第九条</w:t>
      </w:r>
      <w:r>
        <w:rPr>
          <w:rFonts w:hint="eastAsia" w:ascii="仿宋" w:hAnsi="仿宋"/>
          <w:b/>
        </w:rPr>
        <w:t xml:space="preserve">  </w:t>
      </w:r>
      <w:r>
        <w:rPr>
          <w:rFonts w:hint="eastAsia" w:ascii="仿宋" w:hAnsi="仿宋"/>
        </w:rPr>
        <w:t>城市供水行政主管部门应当会同有关部门依据国土空间总体</w:t>
      </w:r>
      <w:r>
        <w:rPr>
          <w:rFonts w:ascii="仿宋" w:hAnsi="仿宋"/>
        </w:rPr>
        <w:t>规划</w:t>
      </w:r>
      <w:r>
        <w:rPr>
          <w:rFonts w:hint="eastAsia" w:ascii="仿宋" w:hAnsi="仿宋"/>
        </w:rPr>
        <w:t>编制城市供水专项规划，经本级人民政府批准后组织实施。</w:t>
      </w:r>
    </w:p>
    <w:p>
      <w:pPr>
        <w:spacing w:line="560" w:lineRule="exact"/>
        <w:ind w:firstLine="640" w:firstLineChars="200"/>
        <w:rPr>
          <w:rFonts w:ascii="仿宋" w:hAnsi="仿宋"/>
        </w:rPr>
      </w:pPr>
      <w:r>
        <w:rPr>
          <w:rFonts w:hint="eastAsia" w:ascii="仿宋" w:hAnsi="仿宋"/>
        </w:rPr>
        <w:t>编制城市供水专项规划，应当统筹考虑供水管网区域集中调蓄调压设施布局，实现管网压力平稳均衡，促进节能降耗。</w:t>
      </w:r>
    </w:p>
    <w:p>
      <w:pPr>
        <w:spacing w:line="560" w:lineRule="exact"/>
        <w:rPr>
          <w:rFonts w:ascii="仿宋" w:hAnsi="仿宋"/>
        </w:rPr>
      </w:pPr>
      <w:r>
        <w:rPr>
          <w:rFonts w:hint="eastAsia" w:ascii="仿宋" w:hAnsi="仿宋"/>
        </w:rPr>
        <w:t xml:space="preserve">   城市供水专项规划，应当包含节约用水的内容，并与其他有关专项规划相衔接。</w:t>
      </w:r>
    </w:p>
    <w:p>
      <w:pPr>
        <w:spacing w:line="560" w:lineRule="exact"/>
        <w:ind w:firstLine="640" w:firstLineChars="200"/>
        <w:rPr>
          <w:rFonts w:ascii="仿宋" w:hAnsi="仿宋"/>
        </w:rPr>
      </w:pPr>
      <w:r>
        <w:rPr>
          <w:rFonts w:hint="eastAsia" w:ascii="黑体" w:hAnsi="黑体" w:eastAsia="黑体"/>
        </w:rPr>
        <w:t xml:space="preserve">第十条  </w:t>
      </w:r>
      <w:r>
        <w:rPr>
          <w:rFonts w:hint="eastAsia" w:ascii="仿宋" w:hAnsi="仿宋"/>
        </w:rPr>
        <w:t>城市供水行政主管部门应当根据城市供水专项规划，提出年度公共供水设施建设</w:t>
      </w:r>
      <w:r>
        <w:rPr>
          <w:rFonts w:ascii="仿宋" w:hAnsi="仿宋"/>
        </w:rPr>
        <w:t>改造</w:t>
      </w:r>
      <w:r>
        <w:rPr>
          <w:rFonts w:hint="eastAsia" w:ascii="仿宋" w:hAnsi="仿宋"/>
        </w:rPr>
        <w:t>计划，报本级人民政府批准后实施。</w:t>
      </w:r>
    </w:p>
    <w:p>
      <w:pPr>
        <w:spacing w:line="560" w:lineRule="exact"/>
        <w:ind w:firstLine="640" w:firstLineChars="200"/>
        <w:rPr>
          <w:rFonts w:ascii="仿宋" w:hAnsi="仿宋"/>
        </w:rPr>
      </w:pPr>
      <w:r>
        <w:rPr>
          <w:rFonts w:hint="eastAsia" w:ascii="黑体" w:hAnsi="黑体" w:eastAsia="黑体"/>
        </w:rPr>
        <w:t xml:space="preserve">第十一条 </w:t>
      </w:r>
      <w:r>
        <w:rPr>
          <w:rFonts w:ascii="黑体" w:hAnsi="黑体" w:eastAsia="黑体"/>
        </w:rPr>
        <w:t xml:space="preserve"> </w:t>
      </w:r>
      <w:r>
        <w:rPr>
          <w:rFonts w:hint="eastAsia" w:ascii="仿宋" w:hAnsi="仿宋"/>
        </w:rPr>
        <w:t>城市供水行政主管部门应当加强对城市供水工程建设的监管。</w:t>
      </w:r>
    </w:p>
    <w:p>
      <w:pPr>
        <w:spacing w:line="560" w:lineRule="exact"/>
        <w:ind w:firstLine="640" w:firstLineChars="200"/>
        <w:rPr>
          <w:rFonts w:ascii="仿宋" w:hAnsi="仿宋"/>
        </w:rPr>
      </w:pPr>
      <w:r>
        <w:rPr>
          <w:rFonts w:hint="eastAsia" w:ascii="仿宋" w:hAnsi="仿宋"/>
        </w:rPr>
        <w:t>城市供水工程的设计、施工、监理，应当由具有相应资质的单位承担，并遵守国家有关技术标准和规范。</w:t>
      </w:r>
    </w:p>
    <w:p>
      <w:pPr>
        <w:spacing w:line="560" w:lineRule="exact"/>
        <w:ind w:firstLine="640" w:firstLineChars="200"/>
        <w:rPr>
          <w:rFonts w:ascii="仿宋" w:hAnsi="仿宋"/>
        </w:rPr>
      </w:pPr>
      <w:r>
        <w:rPr>
          <w:rFonts w:hint="eastAsia" w:ascii="仿宋" w:hAnsi="仿宋"/>
        </w:rPr>
        <w:t>城市供水工程使用的设备、管材、配件等，应当符合国家标准或者行业标准。</w:t>
      </w:r>
    </w:p>
    <w:p>
      <w:pPr>
        <w:spacing w:line="560" w:lineRule="exact"/>
        <w:ind w:firstLine="640" w:firstLineChars="200"/>
        <w:rPr>
          <w:rFonts w:ascii="仿宋" w:hAnsi="仿宋"/>
        </w:rPr>
      </w:pPr>
      <w:r>
        <w:rPr>
          <w:rFonts w:hint="eastAsia" w:ascii="黑体" w:hAnsi="黑体" w:eastAsia="黑体"/>
        </w:rPr>
        <w:t>第十二条</w:t>
      </w:r>
      <w:r>
        <w:rPr>
          <w:rFonts w:hint="eastAsia" w:ascii="仿宋" w:hAnsi="仿宋"/>
          <w:b/>
        </w:rPr>
        <w:t xml:space="preserve">  </w:t>
      </w:r>
      <w:r>
        <w:rPr>
          <w:rFonts w:hint="eastAsia" w:ascii="仿宋" w:hAnsi="仿宋"/>
        </w:rPr>
        <w:t>新建、改建、扩建城市道路应当按照规划同步配套建设供水管线、公共消防供水设施，避免二次开挖；新建、改建、扩建其他工程项目应当根据需要同时配套建设相应规模的供水设施。</w:t>
      </w:r>
    </w:p>
    <w:p>
      <w:pPr>
        <w:spacing w:line="560" w:lineRule="exact"/>
        <w:ind w:firstLine="640" w:firstLineChars="200"/>
        <w:rPr>
          <w:rFonts w:ascii="仿宋" w:hAnsi="仿宋"/>
        </w:rPr>
      </w:pPr>
      <w:r>
        <w:rPr>
          <w:rFonts w:hint="eastAsia" w:ascii="仿宋" w:hAnsi="仿宋"/>
        </w:rPr>
        <w:t>新建、改建、扩建工程项目的供水设施，对水压要求超过城市公共供水管网服务压力时，应当配套建设二次供水设施。</w:t>
      </w:r>
    </w:p>
    <w:p>
      <w:pPr>
        <w:spacing w:line="560" w:lineRule="exact"/>
        <w:ind w:firstLine="640" w:firstLineChars="200"/>
        <w:rPr>
          <w:rFonts w:ascii="仿宋" w:hAnsi="仿宋"/>
        </w:rPr>
      </w:pPr>
      <w:r>
        <w:rPr>
          <w:rFonts w:hint="eastAsia" w:ascii="黑体" w:hAnsi="黑体" w:eastAsia="黑体"/>
        </w:rPr>
        <w:t>第十三条</w:t>
      </w:r>
      <w:r>
        <w:rPr>
          <w:rFonts w:ascii="仿宋_GB2312"/>
        </w:rPr>
        <w:t> </w:t>
      </w:r>
      <w:r>
        <w:rPr>
          <w:rFonts w:hint="eastAsia" w:ascii="仿宋_GB2312"/>
        </w:rPr>
        <w:t xml:space="preserve">  </w:t>
      </w:r>
      <w:r>
        <w:rPr>
          <w:rFonts w:hint="eastAsia" w:ascii="仿宋" w:hAnsi="仿宋"/>
        </w:rPr>
        <w:t>新建住宅小区内供水设施设备的建设按照《山东省物业管理条例》的规定执行。</w:t>
      </w:r>
      <w:r>
        <w:rPr>
          <w:rFonts w:hint="eastAsia" w:ascii="仿宋_GB2312"/>
        </w:rPr>
        <w:t>城市</w:t>
      </w:r>
      <w:r>
        <w:rPr>
          <w:rFonts w:hint="eastAsia" w:ascii="仿宋" w:hAnsi="仿宋"/>
        </w:rPr>
        <w:t>供水行政主管部门应当按照国家、省有关要求，对新建住宅小区内供水设施设备的建设提出技术要求，并对施工过程进行监督。城市供水专业经营单位应当及时开展供水设施隐蔽前、水压试验时等主要阶段的检查验收。</w:t>
      </w:r>
    </w:p>
    <w:p>
      <w:pPr>
        <w:spacing w:line="560" w:lineRule="exact"/>
        <w:ind w:firstLine="640" w:firstLineChars="200"/>
        <w:rPr>
          <w:rFonts w:ascii="仿宋" w:hAnsi="仿宋"/>
        </w:rPr>
      </w:pPr>
      <w:r>
        <w:rPr>
          <w:rFonts w:hint="eastAsia" w:ascii="仿宋" w:hAnsi="仿宋"/>
        </w:rPr>
        <w:t>住宅项目竣工后，建设单位在组织综合验收时，应当通知城市供水专业经营单位参加。综合验收合格之日起三十日内，建设单位应当与城市供水专业经营单位办理供水设施设备接收管理手续。</w:t>
      </w:r>
    </w:p>
    <w:p>
      <w:pPr>
        <w:spacing w:line="560" w:lineRule="exact"/>
        <w:ind w:firstLine="640" w:firstLineChars="200"/>
        <w:rPr>
          <w:rFonts w:ascii="仿宋" w:hAnsi="仿宋"/>
        </w:rPr>
      </w:pPr>
      <w:r>
        <w:rPr>
          <w:rFonts w:hint="eastAsia" w:ascii="黑体" w:hAnsi="黑体" w:eastAsia="黑体"/>
        </w:rPr>
        <w:t>第十四条</w:t>
      </w:r>
      <w:r>
        <w:rPr>
          <w:rFonts w:hint="eastAsia" w:ascii="仿宋" w:hAnsi="仿宋"/>
          <w:b/>
        </w:rPr>
        <w:t xml:space="preserve">  </w:t>
      </w:r>
      <w:r>
        <w:rPr>
          <w:rFonts w:hint="eastAsia" w:ascii="仿宋" w:hAnsi="仿宋"/>
        </w:rPr>
        <w:t>老旧住宅小区的供水管网、二次供水设施以及户表需要改造的，由市、县（区）人民政府组织城市供水行政主管部门和发展改革、住房和城乡建设管理等相关部门编制改造计划，并向社会公布。</w:t>
      </w:r>
    </w:p>
    <w:p>
      <w:pPr>
        <w:spacing w:line="560" w:lineRule="exact"/>
        <w:ind w:firstLine="640" w:firstLineChars="200"/>
        <w:rPr>
          <w:rFonts w:ascii="仿宋" w:hAnsi="仿宋"/>
        </w:rPr>
      </w:pPr>
      <w:r>
        <w:rPr>
          <w:rFonts w:hint="eastAsia" w:ascii="黑体" w:hAnsi="黑体" w:eastAsia="黑体"/>
        </w:rPr>
        <w:t>第十五条</w:t>
      </w:r>
      <w:r>
        <w:rPr>
          <w:rFonts w:hint="eastAsia" w:ascii="仿宋" w:hAnsi="仿宋"/>
        </w:rPr>
        <w:t xml:space="preserve">  居民住宅供水设施按照一户一表、水表出户、集中设置的原则进行设计、建设或者改造。</w:t>
      </w:r>
    </w:p>
    <w:p>
      <w:pPr>
        <w:spacing w:line="560" w:lineRule="exact"/>
        <w:ind w:firstLine="640" w:firstLineChars="200"/>
        <w:rPr>
          <w:rFonts w:ascii="仿宋" w:hAnsi="仿宋"/>
        </w:rPr>
      </w:pPr>
      <w:r>
        <w:rPr>
          <w:rFonts w:hint="eastAsia" w:ascii="仿宋" w:hAnsi="仿宋"/>
        </w:rPr>
        <w:t>新建、改建、扩建商住综合建筑的，商用和住宅的供水管道应当分别铺设，单独计量。</w:t>
      </w:r>
    </w:p>
    <w:p>
      <w:pPr>
        <w:spacing w:line="560" w:lineRule="exact"/>
        <w:ind w:firstLine="640" w:firstLineChars="200"/>
        <w:rPr>
          <w:rFonts w:ascii="仿宋" w:hAnsi="仿宋"/>
        </w:rPr>
      </w:pPr>
      <w:r>
        <w:rPr>
          <w:rFonts w:hint="eastAsia" w:ascii="仿宋" w:hAnsi="仿宋"/>
        </w:rPr>
        <w:t>户表改造和新建、改建、扩建项目倡导使用智能水表。</w:t>
      </w:r>
    </w:p>
    <w:p>
      <w:pPr>
        <w:spacing w:line="560" w:lineRule="exact"/>
        <w:ind w:firstLine="640" w:firstLineChars="200"/>
        <w:rPr>
          <w:rFonts w:ascii="仿宋" w:hAnsi="仿宋"/>
        </w:rPr>
      </w:pPr>
      <w:r>
        <w:rPr>
          <w:rFonts w:hint="eastAsia" w:ascii="黑体" w:hAnsi="黑体" w:eastAsia="黑体"/>
        </w:rPr>
        <w:t>第十六条</w:t>
      </w:r>
      <w:r>
        <w:rPr>
          <w:rFonts w:ascii="仿宋" w:hAnsi="仿宋"/>
        </w:rPr>
        <w:t xml:space="preserve">  </w:t>
      </w:r>
      <w:r>
        <w:rPr>
          <w:rFonts w:hint="eastAsia" w:ascii="仿宋" w:hAnsi="仿宋"/>
        </w:rPr>
        <w:t>新建、改建、扩建工程项目，应当配套建设节约用水设施。节约用水设施应当与主体工程同时设计、同时施工、同时投入使用。</w:t>
      </w:r>
    </w:p>
    <w:p>
      <w:pPr>
        <w:spacing w:line="560" w:lineRule="exact"/>
        <w:ind w:firstLine="640" w:firstLineChars="200"/>
        <w:rPr>
          <w:rFonts w:ascii="仿宋" w:hAnsi="仿宋"/>
        </w:rPr>
      </w:pPr>
      <w:r>
        <w:rPr>
          <w:rFonts w:hint="eastAsia" w:ascii="仿宋" w:hAnsi="仿宋"/>
        </w:rPr>
        <w:t>新建建筑物应当按照</w:t>
      </w:r>
      <w:r>
        <w:rPr>
          <w:rFonts w:ascii="仿宋" w:hAnsi="仿宋"/>
        </w:rPr>
        <w:t>规定</w:t>
      </w:r>
      <w:r>
        <w:rPr>
          <w:rFonts w:hint="eastAsia" w:ascii="仿宋" w:hAnsi="仿宋"/>
        </w:rPr>
        <w:t>配套建设中水利用系统或者雨水收集系统。</w:t>
      </w:r>
    </w:p>
    <w:p>
      <w:pPr>
        <w:spacing w:line="560" w:lineRule="exact"/>
        <w:ind w:firstLine="640" w:firstLineChars="200"/>
        <w:rPr>
          <w:rFonts w:ascii="仿宋" w:hAnsi="仿宋"/>
        </w:rPr>
      </w:pPr>
      <w:r>
        <w:rPr>
          <w:rFonts w:hint="eastAsia" w:ascii="仿宋" w:hAnsi="仿宋"/>
        </w:rPr>
        <w:t>配套建设的节约用水设施，应当使用节水型工艺、设备和器具，并经验收合格后投入使用。禁止使用国家明令淘汰的工艺、设备和器具。</w:t>
      </w:r>
    </w:p>
    <w:p>
      <w:pPr>
        <w:spacing w:line="560" w:lineRule="exact"/>
        <w:ind w:firstLine="640" w:firstLineChars="200"/>
        <w:rPr>
          <w:rFonts w:ascii="仿宋" w:hAnsi="仿宋"/>
        </w:rPr>
      </w:pPr>
    </w:p>
    <w:p>
      <w:pPr>
        <w:spacing w:line="560" w:lineRule="exact"/>
        <w:jc w:val="center"/>
        <w:rPr>
          <w:rFonts w:ascii="黑体" w:hAnsi="黑体" w:eastAsia="黑体"/>
        </w:rPr>
      </w:pPr>
      <w:r>
        <w:rPr>
          <w:rFonts w:hint="eastAsia" w:ascii="黑体" w:hAnsi="黑体" w:eastAsia="黑体"/>
        </w:rPr>
        <w:t>第三章  设施维护与管理</w:t>
      </w:r>
    </w:p>
    <w:p>
      <w:pPr>
        <w:spacing w:line="560" w:lineRule="exact"/>
        <w:jc w:val="center"/>
        <w:rPr>
          <w:rFonts w:ascii="黑体" w:hAnsi="黑体" w:eastAsia="黑体"/>
        </w:rPr>
      </w:pPr>
    </w:p>
    <w:p>
      <w:pPr>
        <w:spacing w:line="560" w:lineRule="exact"/>
        <w:ind w:firstLine="660"/>
        <w:rPr>
          <w:rFonts w:ascii="仿宋" w:hAnsi="仿宋"/>
        </w:rPr>
      </w:pPr>
      <w:r>
        <w:rPr>
          <w:rFonts w:hint="eastAsia" w:ascii="黑体" w:hAnsi="黑体" w:eastAsia="黑体"/>
        </w:rPr>
        <w:t>第十七条</w:t>
      </w:r>
      <w:r>
        <w:rPr>
          <w:rFonts w:hint="eastAsia" w:ascii="仿宋" w:hAnsi="仿宋"/>
        </w:rPr>
        <w:t xml:space="preserve">  城市供水专业经营单位对其负责管理的城市供水设施，应当定期维修维护，确保安全运行。</w:t>
      </w:r>
    </w:p>
    <w:p>
      <w:pPr>
        <w:spacing w:line="560" w:lineRule="exact"/>
        <w:ind w:firstLine="660"/>
        <w:rPr>
          <w:rFonts w:ascii="仿宋" w:hAnsi="仿宋"/>
        </w:rPr>
      </w:pPr>
      <w:r>
        <w:rPr>
          <w:rFonts w:hint="eastAsia" w:ascii="黑体" w:hAnsi="黑体" w:eastAsia="黑体"/>
        </w:rPr>
        <w:t>第十八条</w:t>
      </w:r>
      <w:r>
        <w:rPr>
          <w:rFonts w:hint="eastAsia" w:ascii="仿宋" w:hAnsi="仿宋"/>
        </w:rPr>
        <w:t xml:space="preserve">  城市供水设施维护和管理以贸易结算水表为界，表前（含表）由城市供水专业经营单位负责，表后由用户或者产权所有者负责。</w:t>
      </w:r>
    </w:p>
    <w:p>
      <w:pPr>
        <w:spacing w:line="560" w:lineRule="exact"/>
        <w:ind w:firstLine="660"/>
        <w:rPr>
          <w:rFonts w:ascii="仿宋" w:hAnsi="仿宋"/>
        </w:rPr>
      </w:pPr>
      <w:r>
        <w:rPr>
          <w:rFonts w:hint="eastAsia" w:ascii="仿宋" w:hAnsi="仿宋"/>
        </w:rPr>
        <w:t>住宅小区内的供水设施由城市供水专业经营单位维护和管理。原有住宅小区内供水设施尚未移交的，按照《山东省物业管理条例》的有关规定交城市供水专业经营单位维护和管理，具体办法由市人民政府制定。</w:t>
      </w:r>
    </w:p>
    <w:p>
      <w:pPr>
        <w:spacing w:line="560" w:lineRule="exact"/>
        <w:ind w:firstLine="660"/>
        <w:rPr>
          <w:rFonts w:ascii="仿宋" w:hAnsi="仿宋"/>
        </w:rPr>
      </w:pPr>
      <w:r>
        <w:rPr>
          <w:rFonts w:hint="eastAsia" w:ascii="黑体" w:hAnsi="黑体" w:eastAsia="黑体"/>
        </w:rPr>
        <w:t>第十九条</w:t>
      </w:r>
      <w:r>
        <w:rPr>
          <w:rFonts w:hint="eastAsia" w:ascii="仿宋" w:hAnsi="仿宋"/>
        </w:rPr>
        <w:t xml:space="preserve">  城市供水行政主管部门应当会同自然资源、生态环境等部门依法划定城市供水设施安全保护范围。</w:t>
      </w:r>
    </w:p>
    <w:p>
      <w:pPr>
        <w:spacing w:line="560" w:lineRule="exact"/>
        <w:ind w:firstLine="660"/>
        <w:rPr>
          <w:rFonts w:ascii="仿宋" w:hAnsi="仿宋"/>
        </w:rPr>
      </w:pPr>
      <w:r>
        <w:rPr>
          <w:rFonts w:hint="eastAsia" w:ascii="仿宋" w:hAnsi="仿宋"/>
        </w:rPr>
        <w:t>城市供水专业经营单位应当根据城市供水设施安全保护范围和保护要求，设立保护标志，进行定期巡查。</w:t>
      </w:r>
    </w:p>
    <w:p>
      <w:pPr>
        <w:spacing w:line="560" w:lineRule="exact"/>
        <w:ind w:firstLine="660"/>
        <w:rPr>
          <w:rFonts w:ascii="仿宋" w:hAnsi="仿宋"/>
        </w:rPr>
      </w:pPr>
      <w:r>
        <w:rPr>
          <w:rFonts w:hint="eastAsia" w:ascii="黑体" w:hAnsi="黑体" w:eastAsia="黑体"/>
        </w:rPr>
        <w:t>第二十条</w:t>
      </w:r>
      <w:r>
        <w:rPr>
          <w:rFonts w:hint="eastAsia" w:ascii="仿宋" w:hAnsi="仿宋"/>
        </w:rPr>
        <w:t xml:space="preserve">  禁止下列损害城市供水设施、危害城市供水安全的行为：</w:t>
      </w:r>
    </w:p>
    <w:p>
      <w:pPr>
        <w:spacing w:line="560" w:lineRule="exact"/>
        <w:ind w:firstLine="640" w:firstLineChars="200"/>
        <w:rPr>
          <w:rFonts w:ascii="仿宋" w:hAnsi="仿宋"/>
        </w:rPr>
      </w:pPr>
      <w:r>
        <w:rPr>
          <w:rFonts w:hint="eastAsia" w:ascii="仿宋" w:hAnsi="仿宋"/>
        </w:rPr>
        <w:t>（一）在城市公共供水设施安全保护范围内，从事开挖、取土和修建建筑物、构筑物等活动；</w:t>
      </w:r>
    </w:p>
    <w:p>
      <w:pPr>
        <w:spacing w:line="560" w:lineRule="exact"/>
        <w:ind w:firstLine="660"/>
        <w:rPr>
          <w:rFonts w:ascii="仿宋" w:hAnsi="仿宋"/>
        </w:rPr>
      </w:pPr>
      <w:r>
        <w:rPr>
          <w:rFonts w:hint="eastAsia" w:ascii="仿宋" w:hAnsi="仿宋"/>
        </w:rPr>
        <w:t>（二）在城市供水设施安全保护范围内，进行爆破作业、存放易燃易爆物品、倾倒腐蚀性及有毒有害物质；</w:t>
      </w:r>
    </w:p>
    <w:p>
      <w:pPr>
        <w:spacing w:line="560" w:lineRule="exact"/>
        <w:ind w:firstLine="660"/>
        <w:rPr>
          <w:rFonts w:ascii="仿宋" w:hAnsi="仿宋"/>
        </w:rPr>
      </w:pPr>
      <w:r>
        <w:rPr>
          <w:rFonts w:hint="eastAsia" w:ascii="仿宋" w:hAnsi="仿宋"/>
        </w:rPr>
        <w:t>（三）在城市供水设施安全保护范围内，建设化粪池或者污水井（池）等；</w:t>
      </w:r>
    </w:p>
    <w:p>
      <w:pPr>
        <w:spacing w:line="560" w:lineRule="exact"/>
        <w:ind w:firstLine="660"/>
        <w:rPr>
          <w:rFonts w:ascii="仿宋" w:hAnsi="仿宋"/>
        </w:rPr>
      </w:pPr>
      <w:r>
        <w:rPr>
          <w:rFonts w:hint="eastAsia" w:ascii="仿宋" w:hAnsi="仿宋"/>
        </w:rPr>
        <w:t>（四）将输送不同水质的管网与饮用水供水管网系统直接连接；</w:t>
      </w:r>
    </w:p>
    <w:p>
      <w:pPr>
        <w:spacing w:line="560" w:lineRule="exact"/>
        <w:ind w:firstLine="660"/>
        <w:rPr>
          <w:rFonts w:ascii="仿宋" w:hAnsi="仿宋"/>
        </w:rPr>
      </w:pPr>
      <w:r>
        <w:rPr>
          <w:rFonts w:hint="eastAsia" w:ascii="仿宋" w:hAnsi="仿宋"/>
        </w:rPr>
        <w:t>（五）将产生或者使用有毒有害物质的生产用水管网与城市公共供水管网系统直接连接；</w:t>
      </w:r>
    </w:p>
    <w:p>
      <w:pPr>
        <w:spacing w:line="560" w:lineRule="exact"/>
        <w:ind w:firstLine="660"/>
        <w:rPr>
          <w:rFonts w:ascii="仿宋" w:hAnsi="仿宋"/>
        </w:rPr>
      </w:pPr>
      <w:r>
        <w:rPr>
          <w:rFonts w:hint="eastAsia" w:ascii="仿宋" w:hAnsi="仿宋"/>
        </w:rPr>
        <w:t>（六）擅自拆除、移动、遮挡保护标志或者启闭城市供水设施；</w:t>
      </w:r>
    </w:p>
    <w:p>
      <w:pPr>
        <w:spacing w:line="560" w:lineRule="exact"/>
        <w:ind w:firstLine="660"/>
        <w:rPr>
          <w:rFonts w:ascii="仿宋" w:hAnsi="仿宋"/>
        </w:rPr>
      </w:pPr>
      <w:r>
        <w:rPr>
          <w:rFonts w:hint="eastAsia" w:ascii="仿宋" w:hAnsi="仿宋"/>
        </w:rPr>
        <w:t>（七）掩埋、圈占城市公共供水设施；</w:t>
      </w:r>
    </w:p>
    <w:p>
      <w:pPr>
        <w:spacing w:line="560" w:lineRule="exact"/>
        <w:ind w:firstLine="660"/>
        <w:rPr>
          <w:rFonts w:ascii="仿宋" w:hAnsi="仿宋"/>
        </w:rPr>
      </w:pPr>
      <w:r>
        <w:rPr>
          <w:rFonts w:hint="eastAsia" w:ascii="仿宋" w:hAnsi="仿宋"/>
        </w:rPr>
        <w:t>（八）其他损害城市供水设施或者危害城市供水安全的行为。</w:t>
      </w:r>
    </w:p>
    <w:p>
      <w:pPr>
        <w:spacing w:line="560" w:lineRule="exact"/>
        <w:ind w:firstLine="660"/>
        <w:rPr>
          <w:rFonts w:ascii="仿宋" w:hAnsi="仿宋"/>
        </w:rPr>
      </w:pPr>
      <w:r>
        <w:rPr>
          <w:rFonts w:hint="eastAsia" w:ascii="黑体" w:hAnsi="黑体" w:eastAsia="黑体"/>
        </w:rPr>
        <w:t>第二十一条</w:t>
      </w:r>
      <w:r>
        <w:rPr>
          <w:rFonts w:hint="eastAsia" w:ascii="仿宋" w:hAnsi="仿宋"/>
          <w:b/>
        </w:rPr>
        <w:t xml:space="preserve">  </w:t>
      </w:r>
      <w:r>
        <w:rPr>
          <w:rFonts w:hint="eastAsia" w:ascii="仿宋" w:hAnsi="仿宋"/>
        </w:rPr>
        <w:t>因工程建设需要迁移、改建或者拆除城市公共供水管道等设施的，建设单位应当经市、县（区）自然资源部门和城市供水行政主管部门批准，并采取相应的补救措施。</w:t>
      </w:r>
    </w:p>
    <w:p>
      <w:pPr>
        <w:spacing w:line="560" w:lineRule="exact"/>
        <w:ind w:firstLine="660"/>
        <w:rPr>
          <w:rFonts w:ascii="仿宋" w:hAnsi="仿宋"/>
        </w:rPr>
      </w:pPr>
      <w:r>
        <w:rPr>
          <w:rFonts w:hint="eastAsia" w:ascii="黑体" w:hAnsi="黑体" w:eastAsia="黑体"/>
        </w:rPr>
        <w:t>第二十二条</w:t>
      </w:r>
      <w:r>
        <w:rPr>
          <w:rFonts w:hint="eastAsia" w:ascii="仿宋" w:hAnsi="仿宋"/>
          <w:b/>
        </w:rPr>
        <w:t xml:space="preserve">  </w:t>
      </w:r>
      <w:r>
        <w:rPr>
          <w:rFonts w:hint="eastAsia" w:ascii="仿宋" w:hAnsi="仿宋"/>
        </w:rPr>
        <w:t>公共消防供水设施的维护管理由城市供水专业经营单位负责，所需资金由当地人民政府承担。其他消防供水设施由产权人负责维护管理。</w:t>
      </w:r>
    </w:p>
    <w:p>
      <w:pPr>
        <w:spacing w:line="560" w:lineRule="exact"/>
        <w:ind w:firstLine="660"/>
        <w:rPr>
          <w:rFonts w:ascii="仿宋" w:hAnsi="仿宋"/>
        </w:rPr>
      </w:pPr>
      <w:r>
        <w:rPr>
          <w:rFonts w:hint="eastAsia" w:ascii="仿宋" w:hAnsi="仿宋"/>
        </w:rPr>
        <w:t>公共消火栓实行专用制度，除火灾扑救和应急救援外，任何单位和个人不得启用。城市供水专业经营单位应当保障灭火救援用水，灭火救援用水费用由当地人民政府给予补偿。</w:t>
      </w:r>
    </w:p>
    <w:p>
      <w:pPr>
        <w:spacing w:line="560" w:lineRule="exact"/>
        <w:ind w:firstLine="660"/>
        <w:rPr>
          <w:rFonts w:ascii="仿宋" w:hAnsi="仿宋"/>
        </w:rPr>
      </w:pPr>
      <w:r>
        <w:rPr>
          <w:rFonts w:hint="eastAsia" w:ascii="黑体" w:hAnsi="黑体" w:eastAsia="黑体"/>
        </w:rPr>
        <w:t>第二十三条</w:t>
      </w:r>
      <w:r>
        <w:rPr>
          <w:rFonts w:hint="eastAsia" w:ascii="仿宋" w:hAnsi="仿宋"/>
        </w:rPr>
        <w:t xml:space="preserve">  城市供水专业经营单位应当建立供水管线信息系统，并将新建、改建、扩建、废弃的供水管线信息及时报送城建档案管理机构。城建档案管理机构应当将供水管线信息纳入地下管线综合管理信息系统。</w:t>
      </w:r>
    </w:p>
    <w:p>
      <w:pPr>
        <w:spacing w:line="560" w:lineRule="exact"/>
        <w:ind w:firstLine="660"/>
        <w:rPr>
          <w:rFonts w:ascii="仿宋" w:hAnsi="仿宋"/>
        </w:rPr>
      </w:pPr>
      <w:r>
        <w:rPr>
          <w:rFonts w:hint="eastAsia" w:ascii="仿宋" w:hAnsi="仿宋"/>
        </w:rPr>
        <w:t>城市供水专业经营单位因办理管线选址及规划手续需要地下管线综合管理信息的，城建档案管理机构应当在七个工作日内无偿提供。</w:t>
      </w:r>
    </w:p>
    <w:p>
      <w:pPr>
        <w:spacing w:line="560" w:lineRule="exact"/>
        <w:ind w:firstLine="660"/>
        <w:rPr>
          <w:rFonts w:ascii="仿宋" w:hAnsi="仿宋"/>
        </w:rPr>
      </w:pPr>
      <w:r>
        <w:rPr>
          <w:rFonts w:hint="eastAsia" w:ascii="黑体" w:hAnsi="黑体" w:eastAsia="黑体"/>
        </w:rPr>
        <w:t>第二十四条</w:t>
      </w:r>
      <w:r>
        <w:rPr>
          <w:rFonts w:hint="eastAsia" w:ascii="仿宋" w:hAnsi="仿宋"/>
        </w:rPr>
        <w:t xml:space="preserve">  城市供水设施用地受法律保护，不得非法侵占或者擅自改变用途。</w:t>
      </w:r>
    </w:p>
    <w:p>
      <w:pPr>
        <w:spacing w:line="560" w:lineRule="exact"/>
        <w:ind w:firstLine="660"/>
        <w:rPr>
          <w:rFonts w:ascii="仿宋" w:hAnsi="仿宋"/>
        </w:rPr>
      </w:pPr>
    </w:p>
    <w:p>
      <w:pPr>
        <w:spacing w:line="560" w:lineRule="exact"/>
        <w:jc w:val="center"/>
        <w:rPr>
          <w:rFonts w:ascii="黑体" w:hAnsi="黑体" w:eastAsia="黑体"/>
        </w:rPr>
      </w:pPr>
      <w:r>
        <w:rPr>
          <w:rFonts w:hint="eastAsia" w:ascii="黑体" w:hAnsi="黑体" w:eastAsia="黑体"/>
        </w:rPr>
        <w:t>第四章  供水用水管理</w:t>
      </w:r>
      <w:bookmarkStart w:id="0" w:name="_Hlk37836132"/>
    </w:p>
    <w:p>
      <w:pPr>
        <w:spacing w:line="560" w:lineRule="exact"/>
        <w:jc w:val="center"/>
        <w:rPr>
          <w:rFonts w:ascii="黑体" w:hAnsi="黑体" w:eastAsia="黑体"/>
        </w:rPr>
      </w:pPr>
    </w:p>
    <w:bookmarkEnd w:id="0"/>
    <w:p>
      <w:pPr>
        <w:spacing w:line="560" w:lineRule="exact"/>
        <w:ind w:firstLine="645"/>
        <w:jc w:val="left"/>
        <w:rPr>
          <w:rFonts w:ascii="仿宋" w:hAnsi="仿宋"/>
        </w:rPr>
      </w:pPr>
      <w:r>
        <w:rPr>
          <w:rFonts w:hint="eastAsia" w:ascii="黑体" w:hAnsi="黑体" w:eastAsia="黑体"/>
        </w:rPr>
        <w:t>第二十五条</w:t>
      </w:r>
      <w:r>
        <w:rPr>
          <w:rFonts w:hint="eastAsia" w:ascii="仿宋" w:hAnsi="仿宋"/>
          <w:b/>
        </w:rPr>
        <w:t xml:space="preserve">  </w:t>
      </w:r>
      <w:r>
        <w:rPr>
          <w:rFonts w:hint="eastAsia" w:ascii="仿宋" w:hAnsi="仿宋"/>
        </w:rPr>
        <w:t>城市供水专业经营单位应当遵守下列规定：</w:t>
      </w:r>
    </w:p>
    <w:p>
      <w:pPr>
        <w:spacing w:line="560" w:lineRule="exact"/>
        <w:ind w:firstLine="640" w:firstLineChars="200"/>
        <w:jc w:val="left"/>
        <w:rPr>
          <w:rFonts w:ascii="仿宋" w:hAnsi="仿宋"/>
        </w:rPr>
      </w:pPr>
      <w:r>
        <w:rPr>
          <w:rFonts w:hint="eastAsia" w:ascii="仿宋" w:hAnsi="仿宋"/>
        </w:rPr>
        <w:t>（一）依法取得企业法人资格和取水许可证、卫生许可证；</w:t>
      </w:r>
    </w:p>
    <w:p>
      <w:pPr>
        <w:spacing w:line="560" w:lineRule="exact"/>
        <w:ind w:firstLine="645"/>
        <w:jc w:val="left"/>
        <w:rPr>
          <w:rFonts w:ascii="仿宋" w:hAnsi="仿宋"/>
        </w:rPr>
      </w:pPr>
      <w:r>
        <w:rPr>
          <w:rFonts w:hint="eastAsia" w:ascii="仿宋" w:hAnsi="仿宋"/>
        </w:rPr>
        <w:t>（二）有符合标准要求的供水水源和制水、输配水设施；</w:t>
      </w:r>
    </w:p>
    <w:p>
      <w:pPr>
        <w:spacing w:line="560" w:lineRule="exact"/>
        <w:ind w:firstLine="645"/>
        <w:jc w:val="left"/>
        <w:rPr>
          <w:rFonts w:ascii="仿宋" w:hAnsi="仿宋"/>
        </w:rPr>
      </w:pPr>
      <w:r>
        <w:rPr>
          <w:rFonts w:hint="eastAsia" w:ascii="仿宋" w:hAnsi="仿宋"/>
        </w:rPr>
        <w:t>（三）供水水质、水压符合国家规定的标准，保障安全正常供水；</w:t>
      </w:r>
    </w:p>
    <w:p>
      <w:pPr>
        <w:spacing w:line="560" w:lineRule="exact"/>
        <w:ind w:firstLine="645"/>
        <w:jc w:val="left"/>
        <w:rPr>
          <w:rFonts w:ascii="仿宋" w:hAnsi="仿宋"/>
        </w:rPr>
      </w:pPr>
      <w:r>
        <w:rPr>
          <w:rFonts w:hint="eastAsia" w:ascii="仿宋" w:hAnsi="仿宋"/>
        </w:rPr>
        <w:t>（四）有符合规定的水质检验室，并能够开展与供水规模相适应的原水和供水水质自检；</w:t>
      </w:r>
    </w:p>
    <w:p>
      <w:pPr>
        <w:spacing w:line="560" w:lineRule="exact"/>
        <w:ind w:firstLine="645"/>
        <w:jc w:val="left"/>
        <w:rPr>
          <w:rFonts w:ascii="仿宋" w:hAnsi="仿宋"/>
        </w:rPr>
      </w:pPr>
      <w:r>
        <w:rPr>
          <w:rFonts w:hint="eastAsia" w:ascii="仿宋" w:hAnsi="仿宋"/>
        </w:rPr>
        <w:t>（五）有经体检和专业培训合格、持证上岗的从事生产和水质检测的专业人员；</w:t>
      </w:r>
    </w:p>
    <w:p>
      <w:pPr>
        <w:spacing w:line="560" w:lineRule="exact"/>
        <w:ind w:firstLine="645"/>
        <w:jc w:val="left"/>
        <w:rPr>
          <w:rFonts w:ascii="仿宋" w:hAnsi="仿宋"/>
        </w:rPr>
      </w:pPr>
      <w:r>
        <w:rPr>
          <w:rFonts w:hint="eastAsia" w:ascii="仿宋" w:hAnsi="仿宋"/>
        </w:rPr>
        <w:t>（六）有健全的管理制度；</w:t>
      </w:r>
    </w:p>
    <w:p>
      <w:pPr>
        <w:spacing w:line="560" w:lineRule="exact"/>
        <w:ind w:firstLine="645"/>
        <w:jc w:val="left"/>
        <w:rPr>
          <w:rFonts w:ascii="仿宋" w:hAnsi="仿宋"/>
        </w:rPr>
      </w:pPr>
      <w:r>
        <w:rPr>
          <w:rFonts w:hint="eastAsia" w:ascii="仿宋" w:hAnsi="仿宋"/>
        </w:rPr>
        <w:t>（七）法律、法规的其他规定。</w:t>
      </w:r>
    </w:p>
    <w:p>
      <w:pPr>
        <w:spacing w:line="560" w:lineRule="exact"/>
        <w:ind w:firstLine="640" w:firstLineChars="200"/>
        <w:rPr>
          <w:rFonts w:ascii="仿宋" w:hAnsi="仿宋"/>
        </w:rPr>
      </w:pPr>
      <w:r>
        <w:rPr>
          <w:rFonts w:hint="eastAsia" w:ascii="黑体" w:hAnsi="黑体" w:eastAsia="黑体"/>
        </w:rPr>
        <w:t>第二十六条</w:t>
      </w:r>
      <w:r>
        <w:rPr>
          <w:rFonts w:hint="eastAsia" w:ascii="仿宋" w:hAnsi="仿宋"/>
        </w:rPr>
        <w:t xml:space="preserve">  城市供水专业经营单位应当向用户不间断供水。</w:t>
      </w:r>
    </w:p>
    <w:p>
      <w:pPr>
        <w:spacing w:line="560" w:lineRule="exact"/>
        <w:ind w:firstLine="640" w:firstLineChars="200"/>
        <w:rPr>
          <w:rFonts w:ascii="仿宋" w:hAnsi="仿宋"/>
        </w:rPr>
      </w:pPr>
      <w:r>
        <w:rPr>
          <w:rFonts w:hint="eastAsia" w:ascii="仿宋" w:hAnsi="仿宋"/>
        </w:rPr>
        <w:t>因工程施工、设备维修等原因确需停止或者降压供水的，城市供水专业经营单位应当经城市供水行政主管部门批准，并提前二十四小时告知用户；因突发事件等原因造成停止供水的，城市供水专业经营单位应当在抢修的同时及时发布受影响区域公告，并向城市供水行政主管部门报告。影响公共消防供水的，应当告知消防救援机构。</w:t>
      </w:r>
    </w:p>
    <w:p>
      <w:pPr>
        <w:spacing w:line="560" w:lineRule="exact"/>
        <w:ind w:firstLine="640" w:firstLineChars="200"/>
        <w:rPr>
          <w:rFonts w:ascii="仿宋" w:hAnsi="仿宋"/>
        </w:rPr>
      </w:pPr>
      <w:r>
        <w:rPr>
          <w:rFonts w:hint="eastAsia" w:ascii="仿宋" w:hAnsi="仿宋"/>
        </w:rPr>
        <w:t>连续超过二十四小时不能正常供水的，城市供水专业经营单位应当采取应急供水措施，为居民提供基本生活用水。</w:t>
      </w:r>
    </w:p>
    <w:p>
      <w:pPr>
        <w:spacing w:line="560" w:lineRule="exact"/>
        <w:ind w:firstLine="640" w:firstLineChars="200"/>
        <w:rPr>
          <w:rFonts w:ascii="仿宋" w:hAnsi="仿宋"/>
        </w:rPr>
      </w:pPr>
      <w:r>
        <w:rPr>
          <w:rFonts w:hint="eastAsia" w:ascii="黑体" w:hAnsi="黑体" w:eastAsia="黑体"/>
        </w:rPr>
        <w:t>第二十七条</w:t>
      </w:r>
      <w:r>
        <w:rPr>
          <w:rFonts w:hint="eastAsia" w:ascii="仿宋" w:hAnsi="仿宋"/>
        </w:rPr>
        <w:t xml:space="preserve">  城市供水专业经营单位应当与用户签订供水用水合同，明确供水用水双方权利义务。城市供水专业经营单位不得拒绝用户合理的订立合同要求。</w:t>
      </w:r>
    </w:p>
    <w:p>
      <w:pPr>
        <w:spacing w:line="560" w:lineRule="exact"/>
        <w:ind w:firstLine="640" w:firstLineChars="200"/>
        <w:rPr>
          <w:rFonts w:ascii="仿宋" w:hAnsi="仿宋"/>
        </w:rPr>
      </w:pPr>
      <w:r>
        <w:rPr>
          <w:rFonts w:hint="eastAsia" w:ascii="仿宋" w:hAnsi="仿宋"/>
        </w:rPr>
        <w:t>供水用水合同到期后，仍存在供水用水事实的，城市供水专业经营单位应当通知用户一个月内续签。</w:t>
      </w:r>
    </w:p>
    <w:p>
      <w:pPr>
        <w:spacing w:line="560" w:lineRule="exact"/>
        <w:ind w:firstLine="640" w:firstLineChars="200"/>
        <w:rPr>
          <w:rFonts w:ascii="仿宋" w:hAnsi="仿宋"/>
        </w:rPr>
      </w:pPr>
      <w:r>
        <w:rPr>
          <w:rFonts w:hint="eastAsia" w:ascii="黑体" w:hAnsi="黑体" w:eastAsia="黑体"/>
        </w:rPr>
        <w:t>第二十八条</w:t>
      </w:r>
      <w:r>
        <w:rPr>
          <w:rFonts w:hint="eastAsia" w:ascii="仿宋" w:hAnsi="仿宋"/>
          <w:b/>
        </w:rPr>
        <w:t xml:space="preserve">  </w:t>
      </w:r>
      <w:r>
        <w:rPr>
          <w:rFonts w:hint="eastAsia" w:ascii="仿宋" w:hAnsi="仿宋"/>
        </w:rPr>
        <w:t>城市供水专业经营单位应当在营业场所以及通过其他便民方式公示用水办理程序、服务规范、收费项目和标准，并提供用水量、水价、水费以及相关事项的查询服务，用户对查询结果有异议的，城市供水专业经营单位应当自收到异议之日起三个工作日内予以处理并答复。</w:t>
      </w:r>
    </w:p>
    <w:p>
      <w:pPr>
        <w:spacing w:line="560" w:lineRule="exact"/>
        <w:ind w:firstLine="640" w:firstLineChars="200"/>
        <w:rPr>
          <w:rFonts w:ascii="仿宋" w:hAnsi="仿宋"/>
        </w:rPr>
      </w:pPr>
      <w:r>
        <w:rPr>
          <w:rFonts w:hint="eastAsia" w:ascii="仿宋" w:hAnsi="仿宋"/>
        </w:rPr>
        <w:t>用户改变用水类别、扩大用水范围、变更户名、停止用水的，应当提前二十日向城市供水专业经营单位提出申请，城市供水专业经营单位自接到申请之日起三个工作日内，办理相关手续。</w:t>
      </w:r>
    </w:p>
    <w:p>
      <w:pPr>
        <w:spacing w:line="560" w:lineRule="exact"/>
        <w:ind w:firstLine="640" w:firstLineChars="200"/>
        <w:rPr>
          <w:rFonts w:ascii="仿宋" w:hAnsi="仿宋"/>
        </w:rPr>
      </w:pPr>
      <w:r>
        <w:rPr>
          <w:rFonts w:hint="eastAsia" w:ascii="黑体" w:hAnsi="黑体" w:eastAsia="黑体"/>
        </w:rPr>
        <w:t>第二十九条</w:t>
      </w:r>
      <w:r>
        <w:rPr>
          <w:rFonts w:hint="eastAsia" w:ascii="仿宋" w:hAnsi="仿宋"/>
        </w:rPr>
        <w:t xml:space="preserve">  城市供水价格实行政府定价，分类管理。</w:t>
      </w:r>
    </w:p>
    <w:p>
      <w:pPr>
        <w:spacing w:line="560" w:lineRule="exact"/>
        <w:ind w:firstLine="640" w:firstLineChars="200"/>
        <w:rPr>
          <w:rFonts w:ascii="仿宋" w:hAnsi="仿宋"/>
        </w:rPr>
      </w:pPr>
      <w:r>
        <w:rPr>
          <w:rFonts w:hint="eastAsia" w:ascii="仿宋" w:hAnsi="仿宋"/>
        </w:rPr>
        <w:t>居民生活用水实行阶梯水价制度，非居民用水和特种用水实行超定额、超计划用水累进加价制度。</w:t>
      </w:r>
    </w:p>
    <w:p>
      <w:pPr>
        <w:spacing w:line="560" w:lineRule="exact"/>
        <w:ind w:firstLine="640" w:firstLineChars="200"/>
        <w:rPr>
          <w:rFonts w:ascii="仿宋" w:hAnsi="仿宋"/>
        </w:rPr>
      </w:pPr>
      <w:r>
        <w:rPr>
          <w:rFonts w:hint="eastAsia" w:ascii="仿宋" w:hAnsi="仿宋"/>
        </w:rPr>
        <w:t>因水价构成要素中的制水成本、原水费等发生变化，需要进行城市供水价格调整时，由城市供水行政主管部门提出申请，价格主管部门应当依法组织听证，并向社会公布水价构成。</w:t>
      </w:r>
    </w:p>
    <w:p>
      <w:pPr>
        <w:spacing w:line="560" w:lineRule="exact"/>
        <w:ind w:firstLine="640" w:firstLineChars="200"/>
        <w:rPr>
          <w:rFonts w:ascii="仿宋" w:hAnsi="仿宋"/>
        </w:rPr>
      </w:pPr>
      <w:r>
        <w:rPr>
          <w:rFonts w:hint="eastAsia" w:ascii="仿宋" w:hAnsi="仿宋"/>
        </w:rPr>
        <w:t>任何收取水费的单位应当严格执行政府定价，不得擅自调整价格，不得自行确定、改变用户的用水性质或者用水定额，不得向用户收取手续费等额外费用或者捆绑收费。</w:t>
      </w:r>
    </w:p>
    <w:p>
      <w:pPr>
        <w:spacing w:line="560" w:lineRule="exact"/>
        <w:ind w:firstLine="640" w:firstLineChars="200"/>
        <w:rPr>
          <w:rFonts w:ascii="仿宋" w:hAnsi="仿宋"/>
        </w:rPr>
      </w:pPr>
      <w:r>
        <w:rPr>
          <w:rFonts w:hint="eastAsia" w:ascii="黑体" w:hAnsi="黑体" w:eastAsia="黑体"/>
        </w:rPr>
        <w:t xml:space="preserve">第三十条 </w:t>
      </w:r>
      <w:r>
        <w:rPr>
          <w:rFonts w:ascii="黑体" w:hAnsi="黑体" w:eastAsia="黑体"/>
        </w:rPr>
        <w:t xml:space="preserve"> </w:t>
      </w:r>
      <w:r>
        <w:rPr>
          <w:rFonts w:hint="eastAsia" w:ascii="仿宋" w:hAnsi="仿宋"/>
        </w:rPr>
        <w:t>用户享有下列权利：</w:t>
      </w:r>
    </w:p>
    <w:p>
      <w:pPr>
        <w:spacing w:line="560" w:lineRule="exact"/>
        <w:ind w:firstLine="640" w:firstLineChars="200"/>
        <w:rPr>
          <w:rFonts w:ascii="仿宋" w:hAnsi="仿宋"/>
        </w:rPr>
      </w:pPr>
      <w:r>
        <w:rPr>
          <w:rFonts w:hint="eastAsia" w:ascii="仿宋" w:hAnsi="仿宋"/>
        </w:rPr>
        <w:t>（一）安全、连续用水；</w:t>
      </w:r>
    </w:p>
    <w:p>
      <w:pPr>
        <w:spacing w:line="560" w:lineRule="exact"/>
        <w:ind w:firstLine="640" w:firstLineChars="200"/>
        <w:rPr>
          <w:rFonts w:ascii="仿宋" w:hAnsi="仿宋"/>
        </w:rPr>
      </w:pPr>
      <w:r>
        <w:rPr>
          <w:rFonts w:hint="eastAsia" w:ascii="仿宋" w:hAnsi="仿宋"/>
        </w:rPr>
        <w:t>（二）使用符合国家规定标准的水；</w:t>
      </w:r>
    </w:p>
    <w:p>
      <w:pPr>
        <w:spacing w:line="560" w:lineRule="exact"/>
        <w:ind w:firstLine="640" w:firstLineChars="200"/>
        <w:rPr>
          <w:rFonts w:ascii="仿宋" w:hAnsi="仿宋"/>
        </w:rPr>
      </w:pPr>
      <w:r>
        <w:rPr>
          <w:rFonts w:hint="eastAsia" w:ascii="仿宋" w:hAnsi="仿宋"/>
        </w:rPr>
        <w:t>（三）查询用水业务办理、用水量、水质、水价和水费信息；</w:t>
      </w:r>
    </w:p>
    <w:p>
      <w:pPr>
        <w:spacing w:line="560" w:lineRule="exact"/>
        <w:ind w:firstLine="640" w:firstLineChars="200"/>
        <w:rPr>
          <w:rFonts w:ascii="仿宋" w:hAnsi="仿宋"/>
        </w:rPr>
      </w:pPr>
      <w:r>
        <w:rPr>
          <w:rFonts w:hint="eastAsia" w:ascii="仿宋" w:hAnsi="仿宋"/>
        </w:rPr>
        <w:t>（四）对供水服务有异议的，可以向城市供水行政主管部门或者城市供水专业经营单位投诉；</w:t>
      </w:r>
    </w:p>
    <w:p>
      <w:pPr>
        <w:spacing w:line="560" w:lineRule="exact"/>
        <w:ind w:firstLine="640" w:firstLineChars="200"/>
        <w:rPr>
          <w:rFonts w:ascii="仿宋" w:hAnsi="仿宋"/>
        </w:rPr>
      </w:pPr>
      <w:r>
        <w:rPr>
          <w:rFonts w:hint="eastAsia" w:ascii="仿宋" w:hAnsi="仿宋"/>
        </w:rPr>
        <w:t>（五）法律、法规规定的其他权利。</w:t>
      </w:r>
    </w:p>
    <w:p>
      <w:pPr>
        <w:spacing w:line="560" w:lineRule="exact"/>
        <w:ind w:firstLine="640" w:firstLineChars="200"/>
        <w:rPr>
          <w:rFonts w:ascii="仿宋" w:hAnsi="仿宋"/>
        </w:rPr>
      </w:pPr>
      <w:r>
        <w:rPr>
          <w:rFonts w:hint="eastAsia" w:ascii="黑体" w:hAnsi="黑体" w:eastAsia="黑体"/>
        </w:rPr>
        <w:t>第三十一条</w:t>
      </w:r>
      <w:r>
        <w:rPr>
          <w:rFonts w:hint="eastAsia" w:ascii="仿宋" w:hAnsi="仿宋"/>
        </w:rPr>
        <w:t xml:space="preserve">  用户应当按照用水量和水价标准按时缴纳水费。逾期未缴纳，经催缴无正当理由仍不缴纳的，城市供水专业经营单位可以按照合同约定采取相应措施。</w:t>
      </w:r>
    </w:p>
    <w:p>
      <w:pPr>
        <w:spacing w:line="560" w:lineRule="exact"/>
        <w:ind w:firstLine="640" w:firstLineChars="200"/>
        <w:rPr>
          <w:rFonts w:ascii="仿宋" w:hAnsi="仿宋"/>
        </w:rPr>
      </w:pPr>
      <w:r>
        <w:rPr>
          <w:rFonts w:hint="eastAsia" w:ascii="仿宋" w:hAnsi="仿宋"/>
        </w:rPr>
        <w:t>因前款原因停止供水的，城市供水专业经营单位应当至少提前两个工作日通知用户；停水原因消除后，城市供水专业经营单位应当在二十四小时内恢复供水。</w:t>
      </w:r>
    </w:p>
    <w:p>
      <w:pPr>
        <w:spacing w:line="560" w:lineRule="exact"/>
        <w:ind w:firstLine="640" w:firstLineChars="200"/>
        <w:rPr>
          <w:rFonts w:ascii="仿宋" w:hAnsi="仿宋"/>
        </w:rPr>
      </w:pPr>
      <w:r>
        <w:rPr>
          <w:rFonts w:hint="eastAsia" w:ascii="仿宋" w:hAnsi="仿宋"/>
        </w:rPr>
        <w:t>用户不得转供城市供水或者擅自改变用水类别。</w:t>
      </w:r>
    </w:p>
    <w:p>
      <w:pPr>
        <w:spacing w:line="560" w:lineRule="exact"/>
        <w:ind w:firstLine="640" w:firstLineChars="200"/>
        <w:rPr>
          <w:rFonts w:ascii="仿宋" w:hAnsi="仿宋"/>
        </w:rPr>
      </w:pPr>
      <w:r>
        <w:rPr>
          <w:rFonts w:hint="eastAsia" w:ascii="黑体" w:hAnsi="黑体" w:eastAsia="黑体"/>
        </w:rPr>
        <w:t>第三十二条</w:t>
      </w:r>
      <w:r>
        <w:rPr>
          <w:rFonts w:hint="eastAsia" w:ascii="仿宋" w:hAnsi="仿宋"/>
        </w:rPr>
        <w:t xml:space="preserve">  城市供水用水应当按照贸易结算水表进行结算。</w:t>
      </w:r>
    </w:p>
    <w:p>
      <w:pPr>
        <w:spacing w:line="560" w:lineRule="exact"/>
        <w:ind w:firstLine="640" w:firstLineChars="200"/>
        <w:rPr>
          <w:rFonts w:ascii="仿宋" w:hAnsi="仿宋"/>
        </w:rPr>
      </w:pPr>
      <w:r>
        <w:rPr>
          <w:rFonts w:hint="eastAsia" w:ascii="仿宋" w:hAnsi="仿宋"/>
        </w:rPr>
        <w:t>贸易结算水表应当依法检定合格。未经检定或者检定不合格的，不得安装；超过国家规定使用年限的，城市供水专业经营单位应当予以更换。</w:t>
      </w:r>
    </w:p>
    <w:p>
      <w:pPr>
        <w:spacing w:line="560" w:lineRule="exact"/>
        <w:ind w:firstLine="640" w:firstLineChars="200"/>
        <w:rPr>
          <w:rFonts w:ascii="仿宋" w:hAnsi="仿宋"/>
        </w:rPr>
      </w:pPr>
      <w:r>
        <w:rPr>
          <w:rFonts w:hint="eastAsia" w:ascii="黑体" w:hAnsi="黑体" w:eastAsia="黑体"/>
        </w:rPr>
        <w:t>第三十三条</w:t>
      </w:r>
      <w:r>
        <w:rPr>
          <w:rFonts w:hint="eastAsia" w:ascii="仿宋" w:hAnsi="仿宋"/>
        </w:rPr>
        <w:t xml:space="preserve">  对贸易结算水表准确性提出异议的，用户或者城市供水专业经营单位有权委托有资质的计量检定机构检测。</w:t>
      </w:r>
    </w:p>
    <w:p>
      <w:pPr>
        <w:spacing w:line="560" w:lineRule="exact"/>
        <w:ind w:firstLine="640" w:firstLineChars="200"/>
        <w:rPr>
          <w:rFonts w:ascii="仿宋" w:hAnsi="仿宋"/>
        </w:rPr>
      </w:pPr>
      <w:r>
        <w:rPr>
          <w:rFonts w:hint="eastAsia" w:ascii="仿宋" w:hAnsi="仿宋"/>
        </w:rPr>
        <w:t>计量误差未超过国家规定允许误差的，拆卸安装费、检测费由异议方承担，贸易结算水表可以继续使用；超过国家规定允许误差的，由城市供水专业经营单位及时更换贸易结算水表、承担相关费用，并根据检测结果，按照一个抄表周期退还或者追缴超出误差标准部分的水费差额。</w:t>
      </w:r>
    </w:p>
    <w:p>
      <w:pPr>
        <w:spacing w:line="560" w:lineRule="exact"/>
        <w:ind w:firstLine="640" w:firstLineChars="200"/>
        <w:rPr>
          <w:rFonts w:ascii="仿宋" w:hAnsi="仿宋"/>
        </w:rPr>
      </w:pPr>
      <w:r>
        <w:rPr>
          <w:rFonts w:hint="eastAsia" w:ascii="黑体" w:hAnsi="黑体" w:eastAsia="黑体"/>
        </w:rPr>
        <w:t>第三十四条</w:t>
      </w:r>
      <w:r>
        <w:rPr>
          <w:rFonts w:ascii="仿宋" w:hAnsi="仿宋"/>
          <w:b/>
        </w:rPr>
        <w:t xml:space="preserve">  </w:t>
      </w:r>
      <w:r>
        <w:rPr>
          <w:rFonts w:hint="eastAsia" w:ascii="仿宋" w:hAnsi="仿宋"/>
        </w:rPr>
        <w:t>供水设施发生故障时，城市供水专业经营单位应当立即采取有效措施组织抢修。城市供水专业经营单位抢修供水设施时，应当根据需要告知公安、交通运输、城市管理、供电等部门，有关部门和用户应当予以配合，任何单位和个人不得拒绝或者阻挠。</w:t>
      </w:r>
    </w:p>
    <w:p>
      <w:pPr>
        <w:spacing w:line="560" w:lineRule="exact"/>
        <w:ind w:firstLine="640" w:firstLineChars="200"/>
        <w:rPr>
          <w:rFonts w:ascii="仿宋" w:hAnsi="仿宋"/>
        </w:rPr>
      </w:pPr>
      <w:r>
        <w:rPr>
          <w:rFonts w:hint="eastAsia" w:ascii="黑体" w:hAnsi="黑体" w:eastAsia="黑体"/>
        </w:rPr>
        <w:t xml:space="preserve">第三十五条  </w:t>
      </w:r>
      <w:r>
        <w:rPr>
          <w:rFonts w:hint="eastAsia" w:ascii="仿宋" w:hAnsi="仿宋"/>
        </w:rPr>
        <w:t>鼓励原水、再生水输配管网建设。市政、绿化、景观、环卫等用水，应当优先使用雨水、原水、再生水。</w:t>
      </w:r>
    </w:p>
    <w:p>
      <w:pPr>
        <w:spacing w:line="560" w:lineRule="exact"/>
        <w:ind w:firstLine="640" w:firstLineChars="200"/>
        <w:rPr>
          <w:rFonts w:ascii="仿宋" w:hAnsi="仿宋"/>
        </w:rPr>
      </w:pPr>
      <w:bookmarkStart w:id="1" w:name="_Hlk37835914"/>
      <w:r>
        <w:rPr>
          <w:rFonts w:hint="eastAsia" w:ascii="黑体" w:hAnsi="黑体" w:eastAsia="黑体"/>
        </w:rPr>
        <w:t>第三十六条</w:t>
      </w:r>
      <w:r>
        <w:rPr>
          <w:rFonts w:hint="eastAsia" w:ascii="仿宋" w:hAnsi="仿宋"/>
        </w:rPr>
        <w:t xml:space="preserve">  任何单位和个人不得实施下列行为：</w:t>
      </w:r>
    </w:p>
    <w:p>
      <w:pPr>
        <w:spacing w:line="560" w:lineRule="exact"/>
        <w:ind w:firstLine="640" w:firstLineChars="200"/>
        <w:rPr>
          <w:rFonts w:ascii="仿宋" w:hAnsi="仿宋"/>
        </w:rPr>
      </w:pPr>
      <w:r>
        <w:rPr>
          <w:rFonts w:hint="eastAsia" w:ascii="仿宋" w:hAnsi="仿宋"/>
        </w:rPr>
        <w:t>（一）未经城市供水专业经营单位同意，在城市公共供水管网系统上直接取水；</w:t>
      </w:r>
    </w:p>
    <w:p>
      <w:pPr>
        <w:spacing w:line="560" w:lineRule="exact"/>
        <w:ind w:firstLine="645"/>
        <w:rPr>
          <w:rFonts w:ascii="仿宋" w:hAnsi="仿宋"/>
        </w:rPr>
      </w:pPr>
      <w:r>
        <w:rPr>
          <w:rFonts w:hint="eastAsia" w:ascii="仿宋" w:hAnsi="仿宋"/>
        </w:rPr>
        <w:t>（二）擅自开启消火栓和消防控制阀门取水；</w:t>
      </w:r>
    </w:p>
    <w:p>
      <w:pPr>
        <w:spacing w:line="560" w:lineRule="exact"/>
        <w:ind w:firstLine="645"/>
        <w:rPr>
          <w:rFonts w:ascii="仿宋" w:hAnsi="仿宋"/>
        </w:rPr>
      </w:pPr>
      <w:r>
        <w:rPr>
          <w:rFonts w:hint="eastAsia" w:ascii="仿宋" w:hAnsi="仿宋"/>
        </w:rPr>
        <w:t>（三）绕过贸易结算水表取水；</w:t>
      </w:r>
    </w:p>
    <w:p>
      <w:pPr>
        <w:spacing w:line="560" w:lineRule="exact"/>
        <w:ind w:firstLine="645"/>
        <w:rPr>
          <w:rFonts w:ascii="仿宋" w:hAnsi="仿宋"/>
        </w:rPr>
      </w:pPr>
      <w:r>
        <w:rPr>
          <w:rFonts w:hint="eastAsia" w:ascii="仿宋" w:hAnsi="仿宋"/>
        </w:rPr>
        <w:t>（四）拆除、伪造、开启贸易结算水表防盗装置取水；</w:t>
      </w:r>
    </w:p>
    <w:p>
      <w:pPr>
        <w:spacing w:line="560" w:lineRule="exact"/>
        <w:ind w:firstLine="645"/>
        <w:rPr>
          <w:rFonts w:ascii="仿宋" w:hAnsi="仿宋"/>
        </w:rPr>
      </w:pPr>
      <w:r>
        <w:rPr>
          <w:rFonts w:hint="eastAsia" w:ascii="仿宋" w:hAnsi="仿宋"/>
        </w:rPr>
        <w:t>（五）故意损坏或者干扰致使贸易结算水表停滞、失灵、逆行；</w:t>
      </w:r>
    </w:p>
    <w:p>
      <w:pPr>
        <w:spacing w:line="560" w:lineRule="exact"/>
        <w:ind w:firstLine="645"/>
        <w:rPr>
          <w:rFonts w:ascii="仿宋" w:hAnsi="仿宋"/>
        </w:rPr>
      </w:pPr>
      <w:r>
        <w:rPr>
          <w:rFonts w:hint="eastAsia" w:ascii="仿宋" w:hAnsi="仿宋"/>
        </w:rPr>
        <w:t>（六）其他影响正常计量的行为。</w:t>
      </w:r>
    </w:p>
    <w:bookmarkEnd w:id="1"/>
    <w:p>
      <w:pPr>
        <w:spacing w:line="560" w:lineRule="exact"/>
        <w:ind w:firstLine="645"/>
        <w:rPr>
          <w:rFonts w:ascii="仿宋" w:hAnsi="仿宋"/>
        </w:rPr>
      </w:pPr>
    </w:p>
    <w:p>
      <w:pPr>
        <w:spacing w:line="560" w:lineRule="exact"/>
        <w:jc w:val="center"/>
        <w:rPr>
          <w:rFonts w:ascii="黑体" w:hAnsi="黑体" w:eastAsia="黑体"/>
        </w:rPr>
      </w:pPr>
      <w:r>
        <w:rPr>
          <w:rFonts w:hint="eastAsia" w:ascii="黑体" w:hAnsi="黑体" w:eastAsia="黑体"/>
        </w:rPr>
        <w:t>第五章  水质安全</w:t>
      </w:r>
    </w:p>
    <w:p>
      <w:pPr>
        <w:spacing w:line="560" w:lineRule="exact"/>
        <w:jc w:val="center"/>
        <w:rPr>
          <w:rFonts w:ascii="黑体" w:hAnsi="黑体" w:eastAsia="黑体"/>
        </w:rPr>
      </w:pPr>
    </w:p>
    <w:p>
      <w:pPr>
        <w:spacing w:line="560" w:lineRule="exact"/>
        <w:ind w:firstLine="645"/>
        <w:rPr>
          <w:rFonts w:ascii="仿宋" w:hAnsi="仿宋"/>
        </w:rPr>
      </w:pPr>
      <w:r>
        <w:rPr>
          <w:rFonts w:hint="eastAsia" w:ascii="黑体" w:hAnsi="黑体" w:eastAsia="黑体"/>
        </w:rPr>
        <w:t>第三十七条</w:t>
      </w:r>
      <w:r>
        <w:rPr>
          <w:rFonts w:hint="eastAsia" w:ascii="仿宋" w:hAnsi="仿宋"/>
        </w:rPr>
        <w:t xml:space="preserve">  城市供水水质应当符合国家有关标准的规定。</w:t>
      </w:r>
    </w:p>
    <w:p>
      <w:pPr>
        <w:spacing w:line="560" w:lineRule="exact"/>
        <w:ind w:firstLine="640" w:firstLineChars="200"/>
        <w:rPr>
          <w:rFonts w:ascii="仿宋" w:hAnsi="仿宋"/>
        </w:rPr>
      </w:pPr>
      <w:r>
        <w:rPr>
          <w:rFonts w:hint="eastAsia" w:ascii="黑体" w:hAnsi="黑体" w:eastAsia="黑体"/>
        </w:rPr>
        <w:t>第三十八条</w:t>
      </w:r>
      <w:r>
        <w:rPr>
          <w:rFonts w:hint="eastAsia" w:ascii="仿宋" w:hAnsi="仿宋"/>
        </w:rPr>
        <w:t xml:space="preserve"> </w:t>
      </w:r>
      <w:r>
        <w:rPr>
          <w:rFonts w:ascii="仿宋" w:hAnsi="仿宋"/>
        </w:rPr>
        <w:t xml:space="preserve"> </w:t>
      </w:r>
      <w:r>
        <w:rPr>
          <w:rFonts w:hint="eastAsia" w:ascii="仿宋" w:hAnsi="仿宋"/>
        </w:rPr>
        <w:t>城市供水行政主管部门应当加强对城市供水专业经营单位执行国家城市供水水质标准情况的监督检查，委托具有相应资质的第三方检测机构对水质进行检测，每季度至少向社会发布一次水质公告。</w:t>
      </w:r>
    </w:p>
    <w:p>
      <w:pPr>
        <w:spacing w:line="560" w:lineRule="exact"/>
        <w:ind w:firstLine="640" w:firstLineChars="200"/>
        <w:rPr>
          <w:rFonts w:ascii="仿宋" w:hAnsi="仿宋"/>
        </w:rPr>
      </w:pPr>
      <w:r>
        <w:rPr>
          <w:rFonts w:hint="eastAsia" w:ascii="仿宋" w:hAnsi="仿宋"/>
        </w:rPr>
        <w:t>卫生健康行政主管部门应当按照职责，加强对居民生活饮用水的卫生监督监测，会同城市供水行政主管部门建立监督监测信息通报制度。</w:t>
      </w:r>
    </w:p>
    <w:p>
      <w:pPr>
        <w:spacing w:line="560" w:lineRule="exact"/>
        <w:ind w:firstLine="640" w:firstLineChars="200"/>
        <w:rPr>
          <w:rFonts w:ascii="仿宋" w:hAnsi="仿宋"/>
        </w:rPr>
      </w:pPr>
      <w:r>
        <w:rPr>
          <w:rFonts w:hint="eastAsia" w:ascii="仿宋" w:hAnsi="仿宋"/>
        </w:rPr>
        <w:t>城市供水专业经营单位应当对其供水水质负责，建立健全水质管理和检测制度，按照国家和省有关规定确定的水质检测项目、频次、方法，对水源水、出厂水、管网水、用户终端水等开展水质检测工作，每月向社会公布水质状况，并向城市供水行政主管部门和卫生健康行政主管部门报送检测资料。</w:t>
      </w:r>
    </w:p>
    <w:p>
      <w:pPr>
        <w:spacing w:line="560" w:lineRule="exact"/>
        <w:ind w:firstLine="640" w:firstLineChars="200"/>
        <w:rPr>
          <w:rFonts w:ascii="仿宋" w:hAnsi="仿宋"/>
        </w:rPr>
      </w:pPr>
      <w:r>
        <w:rPr>
          <w:rFonts w:hint="eastAsia" w:ascii="黑体" w:hAnsi="黑体" w:eastAsia="黑体"/>
        </w:rPr>
        <w:t>第三十九条</w:t>
      </w:r>
      <w:r>
        <w:rPr>
          <w:rFonts w:hint="eastAsia" w:ascii="仿宋" w:hAnsi="仿宋"/>
        </w:rPr>
        <w:t xml:space="preserve">  市、县（区）人民政府应当组织编制饮用水安全突发事件应急预案。</w:t>
      </w:r>
    </w:p>
    <w:p>
      <w:pPr>
        <w:spacing w:line="560" w:lineRule="exact"/>
        <w:ind w:firstLine="640" w:firstLineChars="200"/>
        <w:rPr>
          <w:rFonts w:ascii="仿宋" w:hAnsi="仿宋"/>
        </w:rPr>
      </w:pPr>
      <w:r>
        <w:rPr>
          <w:rFonts w:hint="eastAsia" w:ascii="仿宋" w:hAnsi="仿宋"/>
        </w:rPr>
        <w:t>城市供水专业经营单位应当根据所在地饮用水安全突发事件应急预案，制定相应的突发事件应急方案，并定期进行演练。</w:t>
      </w:r>
    </w:p>
    <w:p>
      <w:pPr>
        <w:spacing w:line="560" w:lineRule="exact"/>
        <w:ind w:firstLine="640" w:firstLineChars="200"/>
        <w:rPr>
          <w:rFonts w:ascii="仿宋" w:hAnsi="仿宋"/>
        </w:rPr>
      </w:pPr>
      <w:r>
        <w:rPr>
          <w:rFonts w:hint="eastAsia" w:ascii="仿宋" w:hAnsi="仿宋"/>
        </w:rPr>
        <w:t>在发生可能影响饮用水安全的突发事件时，城市供水专业经营单位应当立即采取应急处理措施，向有关主管部门和所在地市、县（区）人民政府报告，并向社会公开。有关人民政府应当根据情况及时启动应急预案，采取有效措施，保障供水安全。</w:t>
      </w:r>
    </w:p>
    <w:p>
      <w:pPr>
        <w:spacing w:line="560" w:lineRule="exact"/>
        <w:ind w:firstLine="640" w:firstLineChars="200"/>
        <w:rPr>
          <w:rFonts w:ascii="仿宋" w:hAnsi="仿宋"/>
        </w:rPr>
      </w:pPr>
      <w:r>
        <w:rPr>
          <w:rFonts w:hint="eastAsia" w:ascii="黑体" w:hAnsi="黑体" w:eastAsia="黑体"/>
        </w:rPr>
        <w:t>第四十条</w:t>
      </w:r>
      <w:r>
        <w:rPr>
          <w:rFonts w:hint="eastAsia" w:ascii="仿宋" w:hAnsi="仿宋"/>
        </w:rPr>
        <w:t xml:space="preserve">  市、县（区）人民政府应当加强水源地保护，建立城市供水水源水质监测预警机制。</w:t>
      </w:r>
    </w:p>
    <w:p>
      <w:pPr>
        <w:spacing w:line="560" w:lineRule="exact"/>
        <w:ind w:firstLine="640" w:firstLineChars="200"/>
        <w:rPr>
          <w:rFonts w:ascii="仿宋" w:hAnsi="仿宋"/>
        </w:rPr>
      </w:pPr>
      <w:r>
        <w:rPr>
          <w:rFonts w:hint="eastAsia" w:ascii="仿宋" w:hAnsi="仿宋"/>
        </w:rPr>
        <w:t>生态环境、水行政主管部门发现城市供水水源水质不符合国家相关标准的，应当立即采取措施，并告知所在地城市供水行政主管部门。</w:t>
      </w:r>
    </w:p>
    <w:p>
      <w:pPr>
        <w:spacing w:line="560" w:lineRule="exact"/>
        <w:ind w:firstLine="640" w:firstLineChars="200"/>
        <w:rPr>
          <w:rFonts w:ascii="仿宋" w:hAnsi="仿宋"/>
        </w:rPr>
      </w:pPr>
      <w:r>
        <w:rPr>
          <w:rFonts w:hint="eastAsia" w:ascii="仿宋" w:hAnsi="仿宋"/>
        </w:rPr>
        <w:t>城市供水专业经营单位发现原水水质不符合国家相关标准的，应当及时采取应急措施，同时报告城市供水行政主管部门和生态环境、水行政等主管部门。</w:t>
      </w:r>
    </w:p>
    <w:p>
      <w:pPr>
        <w:spacing w:line="560" w:lineRule="exact"/>
        <w:ind w:firstLine="640" w:firstLineChars="200"/>
        <w:rPr>
          <w:rFonts w:ascii="仿宋" w:hAnsi="仿宋"/>
        </w:rPr>
      </w:pPr>
      <w:r>
        <w:rPr>
          <w:rFonts w:hint="eastAsia" w:ascii="黑体" w:hAnsi="黑体" w:eastAsia="黑体"/>
        </w:rPr>
        <w:t>第四十一条</w:t>
      </w:r>
      <w:r>
        <w:rPr>
          <w:rFonts w:hint="eastAsia" w:ascii="仿宋" w:hAnsi="仿宋"/>
        </w:rPr>
        <w:t xml:space="preserve">  城市供水设施应当符合保障水质安全的要求。</w:t>
      </w:r>
    </w:p>
    <w:p>
      <w:pPr>
        <w:spacing w:line="560" w:lineRule="exact"/>
        <w:ind w:firstLine="640" w:firstLineChars="200"/>
        <w:rPr>
          <w:rFonts w:ascii="仿宋" w:hAnsi="仿宋"/>
        </w:rPr>
      </w:pPr>
      <w:r>
        <w:rPr>
          <w:rFonts w:hint="eastAsia" w:ascii="仿宋" w:hAnsi="仿宋"/>
        </w:rPr>
        <w:t>新建、改建、扩建的城市供水设施，在投入使用前，应当进行清洗、消毒，经有资质的水质检测机构检测合格后，方可投入使用。</w:t>
      </w:r>
    </w:p>
    <w:p>
      <w:pPr>
        <w:spacing w:line="560" w:lineRule="exact"/>
        <w:ind w:firstLine="640" w:firstLineChars="200"/>
        <w:rPr>
          <w:rFonts w:ascii="仿宋" w:hAnsi="仿宋"/>
        </w:rPr>
      </w:pPr>
      <w:r>
        <w:rPr>
          <w:rFonts w:hint="eastAsia" w:ascii="仿宋" w:hAnsi="仿宋"/>
        </w:rPr>
        <w:t>城市供水专业经营单位使用涉及饮用水卫生安全的产品应当符合国家标准。</w:t>
      </w:r>
    </w:p>
    <w:p>
      <w:pPr>
        <w:spacing w:line="560" w:lineRule="exact"/>
        <w:ind w:firstLine="640" w:firstLineChars="200"/>
        <w:rPr>
          <w:rFonts w:ascii="仿宋" w:hAnsi="仿宋"/>
        </w:rPr>
      </w:pPr>
      <w:r>
        <w:rPr>
          <w:rFonts w:hint="eastAsia" w:ascii="黑体" w:hAnsi="黑体" w:eastAsia="黑体"/>
        </w:rPr>
        <w:t>第四十二条</w:t>
      </w:r>
      <w:r>
        <w:rPr>
          <w:rFonts w:hint="eastAsia" w:ascii="仿宋" w:hAnsi="仿宋"/>
        </w:rPr>
        <w:t xml:space="preserve">  直接从事城市供水作业的人员，应当依法取得从业人员健康体检合格证明并经公共卫生法律法规及卫生知识培训合格后，方可上岗。城市供水专业经营单位应当为其建立健康档案，每年至少组织一次健康检查。</w:t>
      </w:r>
    </w:p>
    <w:p>
      <w:pPr>
        <w:spacing w:line="560" w:lineRule="exact"/>
        <w:ind w:firstLine="640" w:firstLineChars="200"/>
        <w:rPr>
          <w:rFonts w:ascii="仿宋" w:hAnsi="仿宋"/>
        </w:rPr>
      </w:pPr>
    </w:p>
    <w:p>
      <w:pPr>
        <w:spacing w:line="560" w:lineRule="exact"/>
        <w:jc w:val="center"/>
        <w:rPr>
          <w:rFonts w:ascii="黑体" w:hAnsi="黑体" w:eastAsia="黑体"/>
        </w:rPr>
      </w:pPr>
      <w:r>
        <w:rPr>
          <w:rFonts w:hint="eastAsia" w:ascii="黑体" w:hAnsi="黑体" w:eastAsia="黑体"/>
        </w:rPr>
        <w:t>第六章  二次供水</w:t>
      </w:r>
    </w:p>
    <w:p>
      <w:pPr>
        <w:spacing w:line="560" w:lineRule="exact"/>
        <w:jc w:val="center"/>
        <w:rPr>
          <w:rFonts w:ascii="黑体" w:hAnsi="黑体" w:eastAsia="黑体"/>
        </w:rPr>
      </w:pPr>
    </w:p>
    <w:p>
      <w:pPr>
        <w:spacing w:line="560" w:lineRule="exact"/>
        <w:ind w:firstLine="645"/>
        <w:jc w:val="left"/>
        <w:rPr>
          <w:rFonts w:ascii="仿宋" w:hAnsi="仿宋"/>
        </w:rPr>
      </w:pPr>
      <w:r>
        <w:rPr>
          <w:rFonts w:hint="eastAsia" w:ascii="黑体" w:hAnsi="黑体" w:eastAsia="黑体"/>
        </w:rPr>
        <w:t>第四十三条</w:t>
      </w:r>
      <w:r>
        <w:rPr>
          <w:rFonts w:hint="eastAsia" w:ascii="仿宋" w:hAnsi="仿宋"/>
          <w:b/>
        </w:rPr>
        <w:t xml:space="preserve">  </w:t>
      </w:r>
      <w:r>
        <w:rPr>
          <w:rFonts w:hint="eastAsia" w:ascii="仿宋" w:hAnsi="仿宋"/>
        </w:rPr>
        <w:t>本条例所称二次供水，是指因建筑物高度对水压要求超过城市公共供水管网服务压力的，将城市供水经过储存、加压后再向用户供给的供水方式。</w:t>
      </w:r>
    </w:p>
    <w:p>
      <w:pPr>
        <w:spacing w:line="560" w:lineRule="exact"/>
        <w:ind w:firstLine="645"/>
        <w:jc w:val="left"/>
        <w:rPr>
          <w:rFonts w:ascii="仿宋" w:hAnsi="仿宋"/>
        </w:rPr>
      </w:pPr>
      <w:r>
        <w:rPr>
          <w:rFonts w:hint="eastAsia" w:ascii="仿宋" w:hAnsi="仿宋"/>
        </w:rPr>
        <w:t>本条例所称二次供水设施，是指为二次供水设置的供水管道、水池、水箱、压力水容器、水泵、阀门、电控装置、消毒设备、深度处理设备、水质监控设备等。</w:t>
      </w:r>
    </w:p>
    <w:p>
      <w:pPr>
        <w:spacing w:line="560" w:lineRule="exact"/>
        <w:ind w:firstLine="660"/>
        <w:rPr>
          <w:rFonts w:ascii="仿宋" w:hAnsi="仿宋"/>
        </w:rPr>
      </w:pPr>
      <w:r>
        <w:rPr>
          <w:rFonts w:hint="eastAsia" w:ascii="黑体" w:hAnsi="黑体" w:eastAsia="黑体"/>
        </w:rPr>
        <w:t>第四十四条</w:t>
      </w:r>
      <w:r>
        <w:rPr>
          <w:rFonts w:hint="eastAsia" w:ascii="仿宋" w:hAnsi="仿宋"/>
          <w:b/>
        </w:rPr>
        <w:t xml:space="preserve">  </w:t>
      </w:r>
      <w:r>
        <w:rPr>
          <w:rFonts w:hint="eastAsia" w:ascii="仿宋" w:hAnsi="仿宋"/>
        </w:rPr>
        <w:t>二次供水设施的运行、维护费用计入城市供水运营成本，通过城市供水价格统一弥补，任何单位不得在城市供水价格外加收任何费用。</w:t>
      </w:r>
    </w:p>
    <w:p>
      <w:pPr>
        <w:spacing w:line="560" w:lineRule="exact"/>
        <w:ind w:firstLine="660"/>
        <w:rPr>
          <w:rFonts w:ascii="仿宋" w:hAnsi="仿宋"/>
        </w:rPr>
      </w:pPr>
      <w:r>
        <w:rPr>
          <w:rFonts w:hint="eastAsia" w:ascii="黑体" w:hAnsi="黑体" w:eastAsia="黑体"/>
        </w:rPr>
        <w:t>第四十五条</w:t>
      </w:r>
      <w:r>
        <w:rPr>
          <w:rFonts w:hint="eastAsia" w:ascii="仿宋" w:hAnsi="仿宋"/>
          <w:b/>
        </w:rPr>
        <w:t xml:space="preserve">  </w:t>
      </w:r>
      <w:r>
        <w:rPr>
          <w:rFonts w:hint="eastAsia" w:ascii="仿宋" w:hAnsi="仿宋"/>
        </w:rPr>
        <w:t>二次供水设施管理单位应当健全设施维护、清洗消毒、水质检测、档案管理、应急和安全等制度并组织实施，保证供水安全。</w:t>
      </w:r>
    </w:p>
    <w:p>
      <w:pPr>
        <w:spacing w:line="560" w:lineRule="exact"/>
        <w:ind w:firstLine="660"/>
        <w:rPr>
          <w:rFonts w:ascii="仿宋" w:hAnsi="仿宋"/>
        </w:rPr>
      </w:pPr>
      <w:r>
        <w:rPr>
          <w:rFonts w:hint="eastAsia" w:ascii="仿宋" w:hAnsi="仿宋"/>
        </w:rPr>
        <w:t>鼓励利用物联网技术，建立二次供水远程管理控制网络，提高管理效率和服务水平。</w:t>
      </w:r>
    </w:p>
    <w:p>
      <w:pPr>
        <w:spacing w:line="560" w:lineRule="exact"/>
        <w:ind w:firstLine="640" w:firstLineChars="200"/>
        <w:rPr>
          <w:rFonts w:ascii="仿宋" w:hAnsi="仿宋"/>
        </w:rPr>
      </w:pPr>
      <w:r>
        <w:rPr>
          <w:rFonts w:hint="eastAsia" w:ascii="黑体" w:hAnsi="黑体" w:eastAsia="黑体"/>
        </w:rPr>
        <w:t>第四十六条</w:t>
      </w:r>
      <w:r>
        <w:rPr>
          <w:rFonts w:hint="eastAsia" w:ascii="仿宋" w:hAnsi="仿宋"/>
        </w:rPr>
        <w:t xml:space="preserve">  二次供水设施管理单位应当保证二次供水设施正常运行，保证水质、水压符合国家规定标准，在设施发生故障时，应当立即进行抢修。</w:t>
      </w:r>
    </w:p>
    <w:p>
      <w:pPr>
        <w:spacing w:line="560" w:lineRule="exact"/>
        <w:ind w:firstLine="640" w:firstLineChars="200"/>
        <w:rPr>
          <w:rFonts w:ascii="仿宋" w:hAnsi="仿宋"/>
        </w:rPr>
      </w:pPr>
      <w:r>
        <w:rPr>
          <w:rFonts w:hint="eastAsia" w:ascii="仿宋" w:hAnsi="仿宋"/>
        </w:rPr>
        <w:t xml:space="preserve">因计划检修、清洗消毒或者工程施工等原因需停止供水时，二次供水设施管理单位应当提前二十四小时通知用户。因突发事故不能提前通知的，应当在抢修的同时通知用户。 </w:t>
      </w:r>
    </w:p>
    <w:p>
      <w:pPr>
        <w:spacing w:line="560" w:lineRule="exact"/>
        <w:ind w:firstLine="640" w:firstLineChars="200"/>
        <w:rPr>
          <w:rFonts w:ascii="仿宋" w:hAnsi="仿宋"/>
        </w:rPr>
      </w:pPr>
      <w:r>
        <w:rPr>
          <w:rFonts w:hint="eastAsia" w:ascii="黑体" w:hAnsi="黑体" w:eastAsia="黑体"/>
        </w:rPr>
        <w:t>第四十七条</w:t>
      </w:r>
      <w:r>
        <w:rPr>
          <w:rFonts w:hint="eastAsia" w:ascii="仿宋" w:hAnsi="仿宋"/>
          <w:b/>
        </w:rPr>
        <w:t xml:space="preserve">  </w:t>
      </w:r>
      <w:r>
        <w:rPr>
          <w:rFonts w:hint="eastAsia" w:ascii="仿宋" w:hAnsi="仿宋"/>
        </w:rPr>
        <w:t>二次供水设施管理单位应当每半年至少对二次供水设施进行一次清洗消毒，并委托有资质的专业检测单位进行水质检测，检测结果向相关用户公布，并向城市供水行政主管部门和卫生健康行政主管部门报送检测资料。</w:t>
      </w:r>
    </w:p>
    <w:p>
      <w:pPr>
        <w:spacing w:line="560" w:lineRule="exact"/>
        <w:ind w:firstLine="640" w:firstLineChars="200"/>
        <w:rPr>
          <w:rFonts w:ascii="仿宋" w:hAnsi="仿宋"/>
        </w:rPr>
      </w:pPr>
      <w:r>
        <w:rPr>
          <w:rFonts w:hint="eastAsia" w:ascii="仿宋" w:hAnsi="仿宋"/>
        </w:rPr>
        <w:t>二次供水水质受到污染时，二次供水设施管理单位应当立即采取措施，消除污染，并向城市供水行政主管部门和卫生健康行政主管部门报告。</w:t>
      </w:r>
    </w:p>
    <w:p>
      <w:pPr>
        <w:spacing w:line="56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rPr>
        <w:t>第七章 法律责任</w:t>
      </w:r>
    </w:p>
    <w:p>
      <w:pPr>
        <w:spacing w:line="560" w:lineRule="exact"/>
        <w:jc w:val="center"/>
        <w:rPr>
          <w:rFonts w:ascii="黑体" w:hAnsi="黑体" w:eastAsia="黑体"/>
        </w:rPr>
      </w:pPr>
    </w:p>
    <w:p>
      <w:pPr>
        <w:spacing w:line="560" w:lineRule="exact"/>
        <w:ind w:firstLine="645"/>
        <w:jc w:val="left"/>
        <w:rPr>
          <w:rFonts w:ascii="仿宋" w:hAnsi="仿宋"/>
        </w:rPr>
      </w:pPr>
      <w:bookmarkStart w:id="2" w:name="_Hlk37835949"/>
      <w:r>
        <w:rPr>
          <w:rFonts w:hint="eastAsia" w:ascii="黑体" w:hAnsi="黑体" w:eastAsia="黑体"/>
        </w:rPr>
        <w:t>第四十八条</w:t>
      </w:r>
      <w:r>
        <w:rPr>
          <w:rFonts w:hint="eastAsia" w:ascii="仿宋" w:hAnsi="仿宋"/>
        </w:rPr>
        <w:t xml:space="preserve">  违反本条例规定，城市供水专业经营单位有下列行为之一的，由城市供水行政主管部门责令停止违法行为或者限期改正，按照下列规定给予处罚；对负有直接责任的主管人员和其他直接责任人员，可以依法给予处分：</w:t>
      </w:r>
    </w:p>
    <w:p>
      <w:pPr>
        <w:spacing w:line="560" w:lineRule="exact"/>
        <w:ind w:firstLine="645"/>
        <w:jc w:val="left"/>
        <w:rPr>
          <w:rFonts w:ascii="仿宋" w:hAnsi="仿宋"/>
        </w:rPr>
      </w:pPr>
      <w:r>
        <w:rPr>
          <w:rFonts w:hint="eastAsia" w:ascii="仿宋" w:hAnsi="仿宋"/>
        </w:rPr>
        <w:t>（一）供水水压不符合国家规定标准的，处五万元以上十万元以下的罚款；</w:t>
      </w:r>
    </w:p>
    <w:p>
      <w:pPr>
        <w:spacing w:line="560" w:lineRule="exact"/>
        <w:ind w:firstLine="645"/>
        <w:jc w:val="left"/>
        <w:rPr>
          <w:rFonts w:ascii="仿宋" w:hAnsi="仿宋"/>
        </w:rPr>
      </w:pPr>
      <w:r>
        <w:rPr>
          <w:rFonts w:hint="eastAsia" w:ascii="仿宋" w:hAnsi="仿宋"/>
        </w:rPr>
        <w:t>（二）擅自停止供水或者未履行停水通知义务的，处一万元以上五万元以下的罚款；</w:t>
      </w:r>
    </w:p>
    <w:p>
      <w:pPr>
        <w:spacing w:line="560" w:lineRule="exact"/>
        <w:ind w:firstLine="645"/>
        <w:jc w:val="left"/>
        <w:rPr>
          <w:rFonts w:ascii="仿宋" w:hAnsi="仿宋"/>
        </w:rPr>
      </w:pPr>
      <w:r>
        <w:rPr>
          <w:rFonts w:hint="eastAsia" w:ascii="仿宋" w:hAnsi="仿宋"/>
        </w:rPr>
        <w:t>（三）未按照规定检修供水设施或者在供水设施发生故障后未及时抢修的，处一万元以上五万元以下的罚款；</w:t>
      </w:r>
    </w:p>
    <w:p>
      <w:pPr>
        <w:spacing w:line="560" w:lineRule="exact"/>
        <w:ind w:firstLine="645"/>
        <w:jc w:val="left"/>
        <w:rPr>
          <w:rFonts w:ascii="仿宋" w:hAnsi="仿宋"/>
        </w:rPr>
      </w:pPr>
      <w:r>
        <w:rPr>
          <w:rFonts w:hint="eastAsia" w:ascii="仿宋" w:hAnsi="仿宋"/>
        </w:rPr>
        <w:t>（四）未按照规定对供水设施清洗、消毒的，处一万元以上五万元以下的罚款。</w:t>
      </w:r>
    </w:p>
    <w:p>
      <w:pPr>
        <w:spacing w:line="560" w:lineRule="exact"/>
        <w:ind w:firstLine="645"/>
        <w:jc w:val="left"/>
        <w:rPr>
          <w:rFonts w:ascii="仿宋" w:hAnsi="仿宋"/>
        </w:rPr>
      </w:pPr>
      <w:r>
        <w:rPr>
          <w:rFonts w:hint="eastAsia" w:ascii="仿宋" w:hAnsi="仿宋"/>
        </w:rPr>
        <w:t>有前款第一项、第二项、第三项行为之一，情节严重的，报经有批准权的人民政府批准，可以责令停业整顿。</w:t>
      </w:r>
      <w:bookmarkEnd w:id="2"/>
    </w:p>
    <w:p>
      <w:pPr>
        <w:spacing w:line="560" w:lineRule="exact"/>
        <w:ind w:firstLine="640" w:firstLineChars="200"/>
        <w:rPr>
          <w:rFonts w:ascii="仿宋" w:hAnsi="仿宋"/>
        </w:rPr>
      </w:pPr>
      <w:r>
        <w:rPr>
          <w:rFonts w:hint="eastAsia" w:ascii="黑体" w:hAnsi="黑体" w:eastAsia="黑体"/>
        </w:rPr>
        <w:t>第四十九条</w:t>
      </w:r>
      <w:r>
        <w:rPr>
          <w:rFonts w:hint="eastAsia" w:ascii="仿宋" w:hAnsi="仿宋"/>
        </w:rPr>
        <w:t xml:space="preserve">  违反本条例规定，在城市公共供水设施安全保护范围内，从事开挖、取土或者修建建筑物、构筑物等活动的，由城市供水行政主管部门责令改正，处五千元以上二万元以下的罚款。</w:t>
      </w:r>
    </w:p>
    <w:p>
      <w:pPr>
        <w:spacing w:line="560" w:lineRule="exact"/>
        <w:ind w:firstLine="640" w:firstLineChars="200"/>
        <w:rPr>
          <w:rFonts w:ascii="仿宋" w:hAnsi="仿宋"/>
        </w:rPr>
      </w:pPr>
      <w:bookmarkStart w:id="3" w:name="_Hlk37836207"/>
      <w:r>
        <w:rPr>
          <w:rFonts w:hint="eastAsia" w:ascii="黑体" w:hAnsi="黑体" w:eastAsia="黑体"/>
        </w:rPr>
        <w:t>第五十条</w:t>
      </w:r>
      <w:r>
        <w:rPr>
          <w:rFonts w:hint="eastAsia" w:ascii="仿宋" w:hAnsi="仿宋"/>
        </w:rPr>
        <w:t xml:space="preserve">  违反本条例规定，有下列行为之一的，由城市供水行政主管部门责令改正，处五万元以上十万元以下的罚款：</w:t>
      </w:r>
    </w:p>
    <w:p>
      <w:pPr>
        <w:spacing w:line="560" w:lineRule="exact"/>
        <w:ind w:firstLine="640" w:firstLineChars="200"/>
        <w:rPr>
          <w:rFonts w:ascii="仿宋" w:hAnsi="仿宋"/>
        </w:rPr>
      </w:pPr>
      <w:r>
        <w:rPr>
          <w:rFonts w:hint="eastAsia" w:ascii="仿宋" w:hAnsi="仿宋"/>
        </w:rPr>
        <w:t>（一）将产生或者使用有毒有害物质的生产用水管网与城市公共供水管网系统直接连接的；</w:t>
      </w:r>
    </w:p>
    <w:p>
      <w:pPr>
        <w:spacing w:line="560" w:lineRule="exact"/>
        <w:ind w:firstLine="660"/>
        <w:rPr>
          <w:rFonts w:ascii="仿宋" w:hAnsi="仿宋"/>
        </w:rPr>
      </w:pPr>
      <w:r>
        <w:rPr>
          <w:rFonts w:hint="eastAsia" w:ascii="仿宋" w:hAnsi="仿宋"/>
        </w:rPr>
        <w:t>（二）在城市供水设施安全保护范围内建设化粪池或者污水井（池）的。</w:t>
      </w:r>
    </w:p>
    <w:p>
      <w:pPr>
        <w:spacing w:line="560" w:lineRule="exact"/>
        <w:ind w:firstLine="640" w:firstLineChars="200"/>
        <w:rPr>
          <w:rFonts w:ascii="仿宋" w:hAnsi="仿宋"/>
        </w:rPr>
      </w:pPr>
      <w:r>
        <w:rPr>
          <w:rFonts w:hint="eastAsia" w:ascii="仿宋" w:hAnsi="仿宋"/>
        </w:rPr>
        <w:t>有前款第一项行为，情节严重的，报经有批准权的人民政府批准，还可以在一定时间内停止供水。</w:t>
      </w:r>
    </w:p>
    <w:p>
      <w:pPr>
        <w:spacing w:line="560" w:lineRule="exact"/>
        <w:ind w:firstLine="640" w:firstLineChars="200"/>
        <w:rPr>
          <w:rFonts w:ascii="仿宋" w:hAnsi="仿宋"/>
        </w:rPr>
      </w:pPr>
      <w:r>
        <w:rPr>
          <w:rFonts w:hint="eastAsia" w:ascii="黑体" w:hAnsi="黑体" w:eastAsia="黑体"/>
        </w:rPr>
        <w:t>第五十一条</w:t>
      </w:r>
      <w:r>
        <w:rPr>
          <w:rFonts w:hint="eastAsia" w:ascii="仿宋" w:hAnsi="仿宋"/>
        </w:rPr>
        <w:t xml:space="preserve">  违反本条例规定，有下列行为之一的，由城市供水行政主管部门责令改正，可以处五千元以上二万元以下的罚款：</w:t>
      </w:r>
    </w:p>
    <w:p>
      <w:pPr>
        <w:spacing w:line="560" w:lineRule="exact"/>
        <w:ind w:firstLine="660"/>
        <w:rPr>
          <w:rFonts w:ascii="仿宋" w:hAnsi="仿宋"/>
        </w:rPr>
      </w:pPr>
      <w:r>
        <w:rPr>
          <w:rFonts w:hint="eastAsia" w:ascii="仿宋" w:hAnsi="仿宋"/>
        </w:rPr>
        <w:t>（一）擅自拆除、移动、遮挡保护标志或者启闭城市供水设施的；</w:t>
      </w:r>
    </w:p>
    <w:p>
      <w:pPr>
        <w:spacing w:line="560" w:lineRule="exact"/>
        <w:ind w:firstLine="660"/>
        <w:rPr>
          <w:rFonts w:ascii="仿宋" w:hAnsi="仿宋"/>
        </w:rPr>
      </w:pPr>
      <w:r>
        <w:rPr>
          <w:rFonts w:hint="eastAsia" w:ascii="仿宋" w:hAnsi="仿宋"/>
        </w:rPr>
        <w:t>（二）掩埋、圈占城市公共供水设施的；</w:t>
      </w:r>
    </w:p>
    <w:p>
      <w:pPr>
        <w:spacing w:line="560" w:lineRule="exact"/>
        <w:ind w:firstLine="640" w:firstLineChars="200"/>
        <w:rPr>
          <w:rFonts w:ascii="仿宋" w:hAnsi="仿宋"/>
        </w:rPr>
      </w:pPr>
      <w:r>
        <w:rPr>
          <w:rFonts w:hint="eastAsia" w:ascii="仿宋" w:hAnsi="仿宋"/>
        </w:rPr>
        <w:t>（三）转供城市供水或者擅自改变用水类别的。</w:t>
      </w:r>
    </w:p>
    <w:p>
      <w:pPr>
        <w:spacing w:line="560" w:lineRule="exact"/>
        <w:ind w:firstLine="640" w:firstLineChars="200"/>
        <w:rPr>
          <w:rFonts w:ascii="仿宋" w:hAnsi="仿宋"/>
        </w:rPr>
      </w:pPr>
      <w:r>
        <w:rPr>
          <w:rFonts w:hint="eastAsia" w:ascii="仿宋" w:hAnsi="仿宋"/>
        </w:rPr>
        <w:t>转供城市供水，情节严重的，报经有批准权的人民政府批准，还可以在一定时间内停止供水。</w:t>
      </w:r>
      <w:bookmarkEnd w:id="3"/>
    </w:p>
    <w:p>
      <w:pPr>
        <w:spacing w:line="560" w:lineRule="exact"/>
        <w:ind w:firstLine="640" w:firstLineChars="200"/>
        <w:rPr>
          <w:rFonts w:ascii="仿宋" w:hAnsi="仿宋"/>
        </w:rPr>
      </w:pPr>
      <w:r>
        <w:rPr>
          <w:rFonts w:hint="eastAsia" w:ascii="黑体" w:hAnsi="黑体" w:eastAsia="黑体"/>
        </w:rPr>
        <w:t>第五十二条</w:t>
      </w:r>
      <w:r>
        <w:rPr>
          <w:rFonts w:hint="eastAsia" w:ascii="仿宋" w:hAnsi="仿宋"/>
        </w:rPr>
        <w:t xml:space="preserve">  违反本条例规定，将输送不同水质的管网与饮用水供水管网系统直接连接的，由城市供水行政主管部门责令改正，对单位处一万元以上五万元以下的罚款，对个人处一千元以上五千元以下的罚款。</w:t>
      </w:r>
    </w:p>
    <w:p>
      <w:pPr>
        <w:spacing w:line="560" w:lineRule="exact"/>
        <w:ind w:firstLine="640" w:firstLineChars="200"/>
        <w:rPr>
          <w:rFonts w:ascii="仿宋" w:hAnsi="仿宋"/>
        </w:rPr>
      </w:pPr>
      <w:r>
        <w:rPr>
          <w:rFonts w:hint="eastAsia" w:ascii="黑体" w:hAnsi="黑体" w:eastAsia="黑体"/>
        </w:rPr>
        <w:t xml:space="preserve">第五十三条 </w:t>
      </w:r>
      <w:r>
        <w:rPr>
          <w:rFonts w:hint="eastAsia" w:ascii="仿宋" w:hAnsi="仿宋"/>
        </w:rPr>
        <w:t xml:space="preserve"> 违反本条例规定，有下列行为之一的</w:t>
      </w:r>
      <w:r>
        <w:rPr>
          <w:rFonts w:ascii="仿宋" w:hAnsi="仿宋"/>
        </w:rPr>
        <w:t>,由城市供水</w:t>
      </w:r>
      <w:r>
        <w:rPr>
          <w:rFonts w:hint="eastAsia" w:ascii="仿宋" w:hAnsi="仿宋"/>
        </w:rPr>
        <w:t>行政主管部门给予警告</w:t>
      </w:r>
      <w:r>
        <w:rPr>
          <w:rFonts w:ascii="仿宋" w:hAnsi="仿宋"/>
        </w:rPr>
        <w:t>,并处</w:t>
      </w:r>
      <w:r>
        <w:rPr>
          <w:rFonts w:hint="eastAsia" w:ascii="仿宋" w:hAnsi="仿宋"/>
        </w:rPr>
        <w:t>三</w:t>
      </w:r>
      <w:r>
        <w:rPr>
          <w:rFonts w:ascii="仿宋" w:hAnsi="仿宋"/>
        </w:rPr>
        <w:t>万元</w:t>
      </w:r>
      <w:r>
        <w:rPr>
          <w:rFonts w:hint="eastAsia" w:ascii="仿宋" w:hAnsi="仿宋"/>
        </w:rPr>
        <w:t>的罚款</w:t>
      </w:r>
      <w:r>
        <w:rPr>
          <w:rFonts w:ascii="仿宋" w:hAnsi="仿宋"/>
        </w:rPr>
        <w:t>:</w:t>
      </w:r>
    </w:p>
    <w:p>
      <w:pPr>
        <w:spacing w:line="560" w:lineRule="exact"/>
        <w:ind w:firstLine="640" w:firstLineChars="200"/>
        <w:rPr>
          <w:rFonts w:ascii="仿宋" w:hAnsi="仿宋"/>
        </w:rPr>
      </w:pPr>
      <w:r>
        <w:rPr>
          <w:rFonts w:hint="eastAsia" w:ascii="仿宋" w:hAnsi="仿宋"/>
        </w:rPr>
        <w:t>（一）城市供水专业经营单位未按照规定开展水质检测工作的；</w:t>
      </w:r>
    </w:p>
    <w:p>
      <w:pPr>
        <w:spacing w:line="560" w:lineRule="exact"/>
        <w:ind w:firstLine="640" w:firstLineChars="200"/>
        <w:rPr>
          <w:rFonts w:ascii="仿宋" w:hAnsi="仿宋"/>
        </w:rPr>
      </w:pPr>
      <w:r>
        <w:rPr>
          <w:rFonts w:hint="eastAsia" w:ascii="仿宋" w:hAnsi="仿宋"/>
        </w:rPr>
        <w:t>（二）二次供水设施管理单位未按照规定对其供水设施清洗、消毒，或者未按照规定管理导致二次供水水质不符合国家标准的。</w:t>
      </w:r>
    </w:p>
    <w:p>
      <w:pPr>
        <w:spacing w:line="560" w:lineRule="exact"/>
        <w:ind w:firstLine="645"/>
        <w:rPr>
          <w:rFonts w:ascii="仿宋" w:hAnsi="仿宋"/>
        </w:rPr>
      </w:pPr>
      <w:bookmarkStart w:id="4" w:name="_Hlk37836007"/>
      <w:r>
        <w:rPr>
          <w:rFonts w:hint="eastAsia" w:ascii="黑体" w:hAnsi="黑体" w:eastAsia="黑体"/>
        </w:rPr>
        <w:t xml:space="preserve">第五十四条  </w:t>
      </w:r>
      <w:r>
        <w:rPr>
          <w:rFonts w:hint="eastAsia" w:ascii="仿宋" w:hAnsi="仿宋"/>
        </w:rPr>
        <w:t>城市供水行政主管部门和其他有关部门的工作人员有滥用职权、玩忽职守、徇私舞弊等行为的，依法给予处分。</w:t>
      </w:r>
    </w:p>
    <w:bookmarkEnd w:id="4"/>
    <w:p>
      <w:pPr>
        <w:spacing w:line="560" w:lineRule="exact"/>
        <w:ind w:firstLine="645"/>
        <w:rPr>
          <w:rFonts w:ascii="仿宋" w:hAnsi="仿宋"/>
        </w:rPr>
      </w:pPr>
      <w:r>
        <w:rPr>
          <w:rFonts w:hint="eastAsia" w:ascii="黑体" w:hAnsi="黑体" w:eastAsia="黑体"/>
        </w:rPr>
        <w:t>第五十五条</w:t>
      </w:r>
      <w:r>
        <w:rPr>
          <w:rFonts w:hint="eastAsia" w:ascii="仿宋" w:hAnsi="仿宋"/>
          <w:b/>
        </w:rPr>
        <w:t xml:space="preserve">  </w:t>
      </w:r>
      <w:r>
        <w:rPr>
          <w:rFonts w:hint="eastAsia" w:ascii="仿宋" w:hAnsi="仿宋"/>
        </w:rPr>
        <w:t>违反本条例规定，造成损失的，依法承担民事责任；构成治安违法行为的，由公安机关依照《中华人民共和国治安管理处罚法》的规定处理；构成犯罪的，依法追究刑事责任。</w:t>
      </w:r>
    </w:p>
    <w:p>
      <w:pPr>
        <w:spacing w:line="560" w:lineRule="exact"/>
        <w:ind w:firstLine="645"/>
        <w:rPr>
          <w:rFonts w:ascii="仿宋" w:hAnsi="仿宋"/>
        </w:rPr>
      </w:pPr>
      <w:r>
        <w:rPr>
          <w:rFonts w:hint="eastAsia" w:ascii="仿宋" w:hAnsi="仿宋"/>
        </w:rPr>
        <w:t>本条例规定的行政处罚，按照有关规定属于综合行政执法范围的，由综合行政执法部门实施。</w:t>
      </w:r>
    </w:p>
    <w:p>
      <w:pPr>
        <w:spacing w:line="560" w:lineRule="exact"/>
        <w:ind w:firstLine="640" w:firstLineChars="200"/>
        <w:rPr>
          <w:rFonts w:ascii="仿宋" w:hAnsi="仿宋"/>
        </w:rPr>
      </w:pPr>
      <w:r>
        <w:rPr>
          <w:rFonts w:hint="eastAsia" w:ascii="仿宋" w:hAnsi="仿宋"/>
        </w:rPr>
        <w:t>违反本条例规定的其他行为，法律、法规已作出规定的，从其规定。</w:t>
      </w:r>
    </w:p>
    <w:p>
      <w:pPr>
        <w:spacing w:line="560" w:lineRule="exact"/>
        <w:jc w:val="center"/>
        <w:rPr>
          <w:rFonts w:ascii="黑体" w:hAnsi="黑体" w:eastAsia="黑体"/>
        </w:rPr>
      </w:pPr>
    </w:p>
    <w:p>
      <w:pPr>
        <w:spacing w:line="560" w:lineRule="exact"/>
        <w:jc w:val="center"/>
        <w:rPr>
          <w:rFonts w:ascii="黑体" w:hAnsi="黑体" w:eastAsia="黑体"/>
        </w:rPr>
      </w:pPr>
      <w:r>
        <w:rPr>
          <w:rFonts w:hint="eastAsia" w:ascii="黑体" w:hAnsi="黑体" w:eastAsia="黑体"/>
        </w:rPr>
        <w:t>第八章  附则</w:t>
      </w:r>
    </w:p>
    <w:p>
      <w:pPr>
        <w:spacing w:line="560" w:lineRule="exact"/>
        <w:jc w:val="center"/>
        <w:rPr>
          <w:rFonts w:ascii="黑体" w:hAnsi="黑体" w:eastAsia="黑体"/>
        </w:rPr>
      </w:pPr>
    </w:p>
    <w:p>
      <w:pPr>
        <w:spacing w:line="560" w:lineRule="exact"/>
        <w:ind w:firstLine="800" w:firstLineChars="250"/>
        <w:jc w:val="left"/>
        <w:rPr>
          <w:rFonts w:ascii="仿宋" w:hAnsi="仿宋"/>
        </w:rPr>
      </w:pPr>
      <w:r>
        <w:rPr>
          <w:rFonts w:hint="eastAsia" w:ascii="黑体" w:hAnsi="黑体" w:eastAsia="黑体"/>
        </w:rPr>
        <w:t>第五十六条</w:t>
      </w:r>
      <w:r>
        <w:rPr>
          <w:rFonts w:hint="eastAsia" w:ascii="仿宋" w:hAnsi="仿宋"/>
          <w:b/>
        </w:rPr>
        <w:t xml:space="preserve">  </w:t>
      </w:r>
      <w:r>
        <w:rPr>
          <w:rFonts w:hint="eastAsia" w:ascii="仿宋" w:hAnsi="仿宋"/>
        </w:rPr>
        <w:t xml:space="preserve">本条例自 </w:t>
      </w:r>
      <w:r>
        <w:rPr>
          <w:rFonts w:hint="eastAsia" w:ascii="仿宋_GB2312" w:hAnsi="黑体"/>
        </w:rPr>
        <w:t>2020年10月1</w:t>
      </w:r>
      <w:r>
        <w:rPr>
          <w:rFonts w:hint="eastAsia" w:ascii="仿宋" w:hAnsi="仿宋"/>
        </w:rPr>
        <w:t>日起施行。</w:t>
      </w:r>
    </w:p>
    <w:p>
      <w:bookmarkStart w:id="5" w:name="_GoBack"/>
      <w:bookmarkEnd w:id="5"/>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6134B"/>
    <w:rsid w:val="4D476F4C"/>
    <w:rsid w:val="5B56134B"/>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rFonts w:cs="Times New Roman"/>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2020-08-24T05:05:00Z</dcterms:created>
  <dc:creator>苏健</dc:creator>
  <cp:lastModifiedBy>苏健</cp:lastModifiedBy>
  <dcterms:modified xsi:type="dcterms:W3CDTF">2020-08-24T05:08:25Z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