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val="0"/>
        <w:spacing w:before="0" w:beforeAutospacing="0" w:after="0" w:afterAutospacing="0" w:line="560" w:lineRule="exact"/>
        <w:ind w:right="320" w:rightChars="100"/>
        <w:jc w:val="center"/>
        <w:rPr>
          <w:rStyle w:val="8"/>
          <w:rFonts w:ascii="方正小标宋简体" w:eastAsia="方正小标宋简体" w:cs="方正小标宋简体" w:hAnsiTheme="majorEastAsia"/>
          <w:b w:val="0"/>
          <w:bCs w:val="0"/>
          <w:sz w:val="32"/>
        </w:rPr>
      </w:pPr>
    </w:p>
    <w:p>
      <w:pPr>
        <w:pStyle w:val="6"/>
        <w:widowControl w:val="0"/>
        <w:spacing w:before="0" w:beforeAutospacing="0" w:after="0" w:afterAutospacing="0" w:line="560" w:lineRule="exact"/>
        <w:ind w:right="320" w:rightChars="100"/>
        <w:jc w:val="center"/>
        <w:rPr>
          <w:rStyle w:val="8"/>
          <w:rFonts w:ascii="方正小标宋简体" w:eastAsia="方正小标宋简体" w:cs="方正小标宋简体" w:hAnsiTheme="majorEastAsia"/>
          <w:b w:val="0"/>
          <w:bCs w:val="0"/>
          <w:sz w:val="32"/>
        </w:rPr>
      </w:pPr>
    </w:p>
    <w:p>
      <w:pPr>
        <w:pStyle w:val="6"/>
        <w:widowControl w:val="0"/>
        <w:spacing w:before="0" w:beforeAutospacing="0" w:after="0" w:afterAutospacing="0" w:line="560" w:lineRule="exact"/>
        <w:jc w:val="center"/>
        <w:rPr>
          <w:rStyle w:val="8"/>
          <w:rFonts w:asciiTheme="majorEastAsia" w:hAnsiTheme="majorEastAsia" w:eastAsiaTheme="majorEastAsia" w:cstheme="majorEastAsia"/>
          <w:b w:val="0"/>
          <w:bCs w:val="0"/>
          <w:sz w:val="44"/>
          <w:szCs w:val="44"/>
        </w:rPr>
      </w:pPr>
      <w:r>
        <w:rPr>
          <w:rStyle w:val="8"/>
          <w:rFonts w:hint="eastAsia" w:asciiTheme="majorEastAsia" w:hAnsiTheme="majorEastAsia" w:eastAsiaTheme="majorEastAsia" w:cstheme="majorEastAsia"/>
          <w:b w:val="0"/>
          <w:bCs w:val="0"/>
          <w:sz w:val="44"/>
          <w:szCs w:val="44"/>
        </w:rPr>
        <w:t>东营市大气污染防治条例</w:t>
      </w:r>
    </w:p>
    <w:p>
      <w:pPr>
        <w:pStyle w:val="6"/>
        <w:widowControl w:val="0"/>
        <w:spacing w:before="0" w:beforeAutospacing="0" w:after="0" w:afterAutospacing="0" w:line="560" w:lineRule="exact"/>
        <w:jc w:val="center"/>
        <w:rPr>
          <w:rStyle w:val="8"/>
          <w:rFonts w:asciiTheme="majorEastAsia" w:hAnsiTheme="majorEastAsia" w:eastAsiaTheme="majorEastAsia" w:cstheme="majorEastAsia"/>
          <w:b w:val="0"/>
          <w:bCs w:val="0"/>
          <w:sz w:val="32"/>
        </w:rPr>
      </w:pPr>
    </w:p>
    <w:p>
      <w:pPr>
        <w:spacing w:line="560" w:lineRule="exact"/>
        <w:ind w:firstLine="640" w:firstLineChars="200"/>
        <w:jc w:val="left"/>
        <w:rPr>
          <w:rFonts w:ascii="楷体_GB2312" w:eastAsia="楷体_GB2312"/>
        </w:rPr>
      </w:pPr>
      <w:r>
        <w:rPr>
          <w:rFonts w:hint="eastAsia" w:ascii="楷体_GB2312" w:eastAsia="楷体_GB2312"/>
        </w:rPr>
        <w:t>（2019年10月24日东营市第八届人民代表大会常务</w:t>
      </w:r>
    </w:p>
    <w:p>
      <w:pPr>
        <w:spacing w:line="560" w:lineRule="exact"/>
        <w:ind w:firstLine="800" w:firstLineChars="250"/>
        <w:jc w:val="left"/>
        <w:rPr>
          <w:rFonts w:ascii="楷体_GB2312" w:eastAsia="楷体_GB2312"/>
          <w:spacing w:val="-10"/>
        </w:rPr>
      </w:pPr>
      <w:r>
        <w:rPr>
          <w:rFonts w:hint="eastAsia" w:ascii="楷体_GB2312" w:eastAsia="楷体_GB2312"/>
        </w:rPr>
        <w:t xml:space="preserve">委员会第22次会议通过  </w:t>
      </w:r>
      <w:r>
        <w:rPr>
          <w:rFonts w:ascii="楷体_GB2312" w:eastAsia="楷体_GB2312"/>
        </w:rPr>
        <w:t xml:space="preserve"> </w:t>
      </w:r>
      <w:r>
        <w:rPr>
          <w:rFonts w:hint="eastAsia" w:ascii="楷体_GB2312" w:eastAsia="楷体_GB2312"/>
          <w:spacing w:val="-10"/>
        </w:rPr>
        <w:t>201</w:t>
      </w:r>
      <w:r>
        <w:rPr>
          <w:rFonts w:ascii="楷体_GB2312" w:eastAsia="楷体_GB2312"/>
          <w:spacing w:val="-10"/>
        </w:rPr>
        <w:t>9</w:t>
      </w:r>
      <w:r>
        <w:rPr>
          <w:rFonts w:hint="eastAsia" w:ascii="楷体_GB2312" w:eastAsia="楷体_GB2312"/>
          <w:spacing w:val="-10"/>
        </w:rPr>
        <w:t>年</w:t>
      </w:r>
      <w:r>
        <w:rPr>
          <w:rFonts w:ascii="楷体_GB2312" w:eastAsia="楷体_GB2312"/>
          <w:spacing w:val="-10"/>
        </w:rPr>
        <w:t>11</w:t>
      </w:r>
      <w:r>
        <w:rPr>
          <w:rFonts w:hint="eastAsia" w:ascii="楷体_GB2312" w:eastAsia="楷体_GB2312"/>
          <w:spacing w:val="-10"/>
        </w:rPr>
        <w:t>月</w:t>
      </w:r>
      <w:r>
        <w:rPr>
          <w:rFonts w:ascii="楷体_GB2312" w:eastAsia="楷体_GB2312"/>
          <w:spacing w:val="-10"/>
        </w:rPr>
        <w:t>29</w:t>
      </w:r>
      <w:r>
        <w:rPr>
          <w:rFonts w:hint="eastAsia" w:ascii="楷体_GB2312" w:eastAsia="楷体_GB2312"/>
          <w:spacing w:val="-10"/>
        </w:rPr>
        <w:t>日山东省</w:t>
      </w:r>
    </w:p>
    <w:p>
      <w:pPr>
        <w:spacing w:line="560" w:lineRule="exact"/>
        <w:ind w:firstLine="750" w:firstLineChars="250"/>
        <w:jc w:val="left"/>
        <w:rPr>
          <w:rFonts w:ascii="楷体_GB2312" w:eastAsia="楷体_GB2312"/>
        </w:rPr>
      </w:pPr>
      <w:r>
        <w:rPr>
          <w:rFonts w:hint="eastAsia" w:ascii="楷体_GB2312" w:eastAsia="楷体_GB2312"/>
          <w:spacing w:val="-10"/>
        </w:rPr>
        <w:t>第十三届</w:t>
      </w:r>
      <w:r>
        <w:rPr>
          <w:rFonts w:hint="eastAsia" w:ascii="楷体_GB2312" w:eastAsia="楷体_GB2312"/>
        </w:rPr>
        <w:t>人民代表大会常务委员会第十五次会议批准）</w:t>
      </w:r>
    </w:p>
    <w:p>
      <w:pPr>
        <w:shd w:val="clear" w:color="auto" w:fill="FFFFFF"/>
        <w:spacing w:line="560" w:lineRule="exact"/>
        <w:rPr>
          <w:rFonts w:ascii="宋体" w:hAnsi="宋体" w:eastAsia="楷体_GB2312" w:cs="宋体"/>
          <w:color w:val="000000"/>
          <w:szCs w:val="28"/>
        </w:rPr>
      </w:pPr>
    </w:p>
    <w:p>
      <w:pPr>
        <w:shd w:val="clear" w:color="auto" w:fill="FFFFFF"/>
        <w:spacing w:line="560" w:lineRule="exact"/>
        <w:jc w:val="center"/>
        <w:rPr>
          <w:rFonts w:ascii="宋体" w:hAnsi="宋体" w:eastAsia="楷体_GB2312" w:cs="宋体"/>
          <w:color w:val="000000"/>
          <w:szCs w:val="28"/>
        </w:rPr>
      </w:pPr>
      <w:r>
        <w:rPr>
          <w:rFonts w:hint="eastAsia" w:ascii="宋体" w:hAnsi="宋体" w:eastAsia="楷体_GB2312" w:cs="宋体"/>
          <w:color w:val="000000"/>
          <w:szCs w:val="28"/>
        </w:rPr>
        <w:t>目  录</w:t>
      </w:r>
      <w:bookmarkStart w:id="0" w:name="_Hlk17904206"/>
    </w:p>
    <w:p>
      <w:pPr>
        <w:shd w:val="clear" w:color="auto" w:fill="FFFFFF"/>
        <w:spacing w:line="560" w:lineRule="exact"/>
        <w:rPr>
          <w:rFonts w:ascii="宋体" w:hAnsi="宋体" w:eastAsia="楷体_GB2312" w:cs="宋体"/>
          <w:color w:val="000000"/>
          <w:szCs w:val="28"/>
        </w:rPr>
      </w:pPr>
      <w:r>
        <w:rPr>
          <w:rFonts w:hint="eastAsia" w:ascii="宋体" w:hAnsi="宋体" w:eastAsia="楷体_GB2312" w:cs="宋体"/>
          <w:color w:val="000000"/>
          <w:szCs w:val="28"/>
        </w:rPr>
        <w:t xml:space="preserve">     第一章  总则</w:t>
      </w:r>
    </w:p>
    <w:p>
      <w:pPr>
        <w:shd w:val="clear" w:color="auto" w:fill="FFFFFF"/>
        <w:spacing w:line="560" w:lineRule="exact"/>
        <w:rPr>
          <w:rFonts w:ascii="宋体" w:hAnsi="宋体" w:eastAsia="楷体_GB2312" w:cs="宋体"/>
          <w:color w:val="000000"/>
          <w:szCs w:val="28"/>
        </w:rPr>
      </w:pPr>
      <w:r>
        <w:rPr>
          <w:rFonts w:hint="eastAsia" w:ascii="宋体" w:hAnsi="宋体" w:eastAsia="楷体_GB2312" w:cs="宋体"/>
          <w:color w:val="000000"/>
          <w:szCs w:val="28"/>
        </w:rPr>
        <w:t xml:space="preserve">     第二章  监督管理</w:t>
      </w:r>
    </w:p>
    <w:p>
      <w:pPr>
        <w:shd w:val="clear" w:color="auto" w:fill="FFFFFF"/>
        <w:spacing w:line="560" w:lineRule="exact"/>
        <w:rPr>
          <w:rFonts w:ascii="宋体" w:hAnsi="宋体" w:eastAsia="楷体_GB2312" w:cs="宋体"/>
          <w:color w:val="000000"/>
          <w:szCs w:val="28"/>
        </w:rPr>
      </w:pPr>
      <w:r>
        <w:rPr>
          <w:rFonts w:hint="eastAsia" w:ascii="宋体" w:hAnsi="宋体" w:eastAsia="楷体_GB2312" w:cs="宋体"/>
          <w:color w:val="000000"/>
          <w:szCs w:val="28"/>
        </w:rPr>
        <w:t xml:space="preserve">     第三章  防治措施</w:t>
      </w:r>
    </w:p>
    <w:p>
      <w:pPr>
        <w:shd w:val="clear" w:color="auto" w:fill="FFFFFF"/>
        <w:spacing w:line="560" w:lineRule="exact"/>
        <w:rPr>
          <w:rFonts w:ascii="宋体" w:hAnsi="宋体" w:eastAsia="楷体_GB2312" w:cs="宋体"/>
          <w:color w:val="000000"/>
          <w:szCs w:val="28"/>
        </w:rPr>
      </w:pPr>
      <w:r>
        <w:rPr>
          <w:rFonts w:hint="eastAsia" w:ascii="宋体" w:hAnsi="宋体" w:eastAsia="楷体_GB2312" w:cs="宋体"/>
          <w:color w:val="000000"/>
          <w:szCs w:val="28"/>
        </w:rPr>
        <w:t xml:space="preserve">     第四章  法律责任</w:t>
      </w:r>
    </w:p>
    <w:p>
      <w:pPr>
        <w:shd w:val="clear" w:color="auto" w:fill="FFFFFF"/>
        <w:spacing w:line="560" w:lineRule="exact"/>
        <w:rPr>
          <w:rFonts w:ascii="宋体" w:hAnsi="宋体" w:eastAsia="楷体_GB2312" w:cs="宋体"/>
          <w:color w:val="000000"/>
          <w:szCs w:val="28"/>
        </w:rPr>
      </w:pPr>
      <w:r>
        <w:rPr>
          <w:rFonts w:hint="eastAsia" w:ascii="宋体" w:hAnsi="宋体" w:eastAsia="楷体_GB2312" w:cs="宋体"/>
          <w:color w:val="000000"/>
          <w:szCs w:val="28"/>
        </w:rPr>
        <w:t xml:space="preserve">     第五章  附则</w:t>
      </w:r>
    </w:p>
    <w:bookmarkEnd w:id="0"/>
    <w:p>
      <w:pPr>
        <w:pStyle w:val="6"/>
        <w:widowControl w:val="0"/>
        <w:spacing w:before="0" w:beforeAutospacing="0" w:after="0" w:afterAutospacing="0" w:line="560" w:lineRule="exact"/>
        <w:jc w:val="center"/>
        <w:rPr>
          <w:rFonts w:ascii="仿宋" w:hAnsi="仿宋" w:cs="仿宋"/>
          <w:sz w:val="32"/>
        </w:rPr>
      </w:pPr>
    </w:p>
    <w:p>
      <w:pPr>
        <w:pStyle w:val="6"/>
        <w:widowControl w:val="0"/>
        <w:spacing w:before="0" w:beforeAutospacing="0" w:after="0" w:afterAutospacing="0" w:line="560" w:lineRule="exact"/>
        <w:jc w:val="center"/>
        <w:rPr>
          <w:rStyle w:val="8"/>
          <w:rFonts w:ascii="黑体" w:hAnsi="黑体" w:eastAsia="黑体" w:cs="黑体"/>
          <w:b w:val="0"/>
          <w:bCs w:val="0"/>
          <w:kern w:val="2"/>
          <w:sz w:val="32"/>
        </w:rPr>
      </w:pPr>
      <w:r>
        <w:rPr>
          <w:rStyle w:val="8"/>
          <w:rFonts w:hint="eastAsia" w:ascii="黑体" w:hAnsi="黑体" w:eastAsia="黑体" w:cs="黑体"/>
          <w:b w:val="0"/>
          <w:bCs w:val="0"/>
          <w:sz w:val="32"/>
        </w:rPr>
        <w:t>第一章</w:t>
      </w:r>
      <w:r>
        <w:rPr>
          <w:rStyle w:val="8"/>
          <w:rFonts w:ascii="黑体" w:hAnsi="黑体" w:eastAsia="黑体" w:cs="黑体"/>
          <w:b w:val="0"/>
          <w:bCs w:val="0"/>
          <w:sz w:val="32"/>
        </w:rPr>
        <w:t xml:space="preserve">  </w:t>
      </w:r>
      <w:r>
        <w:rPr>
          <w:rStyle w:val="8"/>
          <w:rFonts w:hint="eastAsia" w:ascii="黑体" w:hAnsi="黑体" w:eastAsia="黑体" w:cs="黑体"/>
          <w:b w:val="0"/>
          <w:bCs w:val="0"/>
          <w:sz w:val="32"/>
        </w:rPr>
        <w:t>总则</w:t>
      </w:r>
    </w:p>
    <w:p>
      <w:pPr>
        <w:pStyle w:val="6"/>
        <w:widowControl w:val="0"/>
        <w:spacing w:before="0" w:beforeAutospacing="0" w:after="0" w:afterAutospacing="0" w:line="560" w:lineRule="exact"/>
        <w:ind w:firstLine="640" w:firstLineChars="200"/>
        <w:rPr>
          <w:rFonts w:ascii="黑体" w:hAnsi="黑体" w:eastAsia="黑体" w:cs="黑体"/>
          <w:sz w:val="32"/>
        </w:rPr>
      </w:pPr>
    </w:p>
    <w:p>
      <w:pPr>
        <w:pStyle w:val="6"/>
        <w:widowControl w:val="0"/>
        <w:spacing w:before="0" w:beforeAutospacing="0" w:after="0" w:afterAutospacing="0" w:line="560" w:lineRule="exact"/>
        <w:ind w:firstLine="640" w:firstLineChars="200"/>
        <w:jc w:val="both"/>
        <w:rPr>
          <w:rFonts w:ascii="仿宋" w:hAnsi="仿宋" w:cs="Times New Roman"/>
          <w:sz w:val="32"/>
        </w:rPr>
      </w:pPr>
      <w:r>
        <w:rPr>
          <w:rFonts w:hint="eastAsia" w:ascii="黑体" w:hAnsi="黑体" w:eastAsia="黑体" w:cs="黑体"/>
          <w:sz w:val="32"/>
        </w:rPr>
        <w:t>第一条</w:t>
      </w:r>
      <w:r>
        <w:rPr>
          <w:rFonts w:ascii="黑体" w:hAnsi="黑体" w:eastAsia="黑体" w:cs="黑体"/>
          <w:sz w:val="32"/>
        </w:rPr>
        <w:t xml:space="preserve">  </w:t>
      </w:r>
      <w:r>
        <w:rPr>
          <w:rFonts w:hint="eastAsia" w:ascii="仿宋" w:hAnsi="仿宋" w:cs="仿宋"/>
          <w:sz w:val="32"/>
        </w:rPr>
        <w:t>为了防治大气污染，保护和改善大气环境，保障公众健康，推进生态文明建设，根据《中华人民共和国大气污染防治法》《山东省大气污染防治条例》等法律、法规，结合本市实际，制定本条例。</w:t>
      </w:r>
    </w:p>
    <w:p>
      <w:pPr>
        <w:pStyle w:val="6"/>
        <w:widowControl w:val="0"/>
        <w:spacing w:before="0" w:beforeAutospacing="0" w:after="0" w:afterAutospacing="0" w:line="560" w:lineRule="exact"/>
        <w:ind w:firstLine="640" w:firstLineChars="200"/>
        <w:jc w:val="both"/>
        <w:rPr>
          <w:rFonts w:ascii="仿宋" w:hAnsi="仿宋" w:cs="Times New Roman"/>
          <w:sz w:val="32"/>
        </w:rPr>
      </w:pPr>
      <w:r>
        <w:rPr>
          <w:rFonts w:hint="eastAsia" w:ascii="黑体" w:hAnsi="黑体" w:eastAsia="黑体" w:cs="黑体"/>
          <w:sz w:val="32"/>
        </w:rPr>
        <w:t>第二条</w:t>
      </w:r>
      <w:r>
        <w:rPr>
          <w:rFonts w:ascii="黑体" w:hAnsi="黑体" w:eastAsia="黑体" w:cs="黑体"/>
          <w:sz w:val="32"/>
        </w:rPr>
        <w:t xml:space="preserve">  </w:t>
      </w:r>
      <w:r>
        <w:rPr>
          <w:rFonts w:hint="eastAsia" w:ascii="仿宋" w:hAnsi="仿宋" w:cs="仿宋"/>
          <w:sz w:val="32"/>
        </w:rPr>
        <w:t>本条例适用于本市行政区域内大气污染防治及其监督管理活动。</w:t>
      </w:r>
    </w:p>
    <w:p>
      <w:pPr>
        <w:pStyle w:val="6"/>
        <w:widowControl w:val="0"/>
        <w:spacing w:before="0" w:beforeAutospacing="0" w:after="0" w:afterAutospacing="0" w:line="560" w:lineRule="exact"/>
        <w:ind w:firstLine="640" w:firstLineChars="200"/>
        <w:jc w:val="both"/>
        <w:rPr>
          <w:rFonts w:ascii="仿宋" w:hAnsi="仿宋" w:cs="Times New Roman"/>
          <w:sz w:val="32"/>
        </w:rPr>
      </w:pPr>
      <w:r>
        <w:rPr>
          <w:rFonts w:hint="eastAsia" w:ascii="黑体" w:hAnsi="黑体" w:eastAsia="黑体" w:cs="黑体"/>
          <w:sz w:val="32"/>
        </w:rPr>
        <w:t>第三条</w:t>
      </w:r>
      <w:r>
        <w:rPr>
          <w:rFonts w:ascii="黑体" w:hAnsi="黑体" w:eastAsia="黑体" w:cs="黑体"/>
          <w:sz w:val="32"/>
        </w:rPr>
        <w:t xml:space="preserve">  </w:t>
      </w:r>
      <w:r>
        <w:rPr>
          <w:rFonts w:hint="eastAsia" w:ascii="仿宋" w:hAnsi="仿宋" w:cs="仿宋"/>
          <w:spacing w:val="18"/>
          <w:sz w:val="32"/>
        </w:rPr>
        <w:t>大气污染防治应当以改善大气环境质量为目标，</w:t>
      </w:r>
      <w:r>
        <w:rPr>
          <w:rFonts w:hint="eastAsia" w:ascii="仿宋" w:hAnsi="仿宋" w:cs="仿宋"/>
          <w:sz w:val="32"/>
        </w:rPr>
        <w:t>坚持生态优先、源头控制、综合防治、政府主导、公众参与的原则，落实污染物总量控制和区域联防联控制度。</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第四条</w:t>
      </w:r>
      <w:r>
        <w:rPr>
          <w:rFonts w:ascii="黑体" w:hAnsi="黑体" w:eastAsia="黑体" w:cs="黑体"/>
          <w:sz w:val="32"/>
        </w:rPr>
        <w:t xml:space="preserve">  </w:t>
      </w:r>
      <w:r>
        <w:rPr>
          <w:rFonts w:hint="eastAsia" w:ascii="仿宋" w:hAnsi="仿宋" w:cs="仿宋"/>
          <w:sz w:val="32"/>
        </w:rPr>
        <w:t>本市各级人民政府应当对本行政区域的大气环境质量负责，实行最严格的大气环境保护制度，确定分阶段大气环境质量改善目标，控制并逐步削减大气污染物的排放量，使大气环境质量达到规定标准并逐步改善。</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cs="仿宋"/>
          <w:sz w:val="32"/>
        </w:rPr>
        <w:t>市、县（区）人民政府应当将大气污染防治工作纳入国民经济和社会发展规划，建立大气污染防治工作协调机制，统筹解决大气污染防治中遇到的重大问题。</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cs="仿宋"/>
          <w:sz w:val="32"/>
        </w:rPr>
        <w:t>乡镇人民政府、街道办事处按照所在地县（区）人民政府的工作安排，做好大气污染防治相关工作。</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cs="仿宋"/>
          <w:sz w:val="32"/>
        </w:rPr>
        <w:t>居民委员会、村民委员会应当教育引导社区居民、村民自觉遵守大气污染防治法律法规，积极参加大气污染防治活动。</w:t>
      </w:r>
    </w:p>
    <w:p>
      <w:pPr>
        <w:spacing w:line="560" w:lineRule="exact"/>
        <w:ind w:firstLine="640" w:firstLineChars="200"/>
        <w:rPr>
          <w:rFonts w:ascii="仿宋" w:hAnsi="仿宋" w:cs="仿宋"/>
        </w:rPr>
      </w:pPr>
      <w:r>
        <w:rPr>
          <w:rFonts w:hint="eastAsia" w:ascii="黑体" w:hAnsi="黑体" w:eastAsia="黑体" w:cs="黑体"/>
        </w:rPr>
        <w:t>第五条</w:t>
      </w:r>
      <w:r>
        <w:rPr>
          <w:rFonts w:ascii="黑体" w:hAnsi="黑体" w:eastAsia="黑体" w:cs="黑体"/>
        </w:rPr>
        <w:t xml:space="preserve">  </w:t>
      </w:r>
      <w:r>
        <w:rPr>
          <w:rFonts w:hint="eastAsia" w:ascii="仿宋" w:hAnsi="仿宋" w:cs="仿宋"/>
        </w:rPr>
        <w:t>市生态环境主管部门对大气污染防治工作实施统一监督管理。</w:t>
      </w:r>
    </w:p>
    <w:p>
      <w:pPr>
        <w:spacing w:line="560" w:lineRule="exact"/>
        <w:ind w:firstLine="640" w:firstLineChars="200"/>
        <w:rPr>
          <w:rFonts w:ascii="仿宋_GB2312" w:hAnsi="仿宋" w:cs="仿宋"/>
        </w:rPr>
      </w:pPr>
      <w:r>
        <w:rPr>
          <w:rFonts w:hint="eastAsia" w:ascii="仿宋" w:hAnsi="仿宋" w:cs="仿宋"/>
        </w:rPr>
        <w:t>市、县（区）其他有关部门在各自职责范围内对大气污染防治实施监督管理。</w:t>
      </w:r>
    </w:p>
    <w:p>
      <w:pPr>
        <w:pStyle w:val="6"/>
        <w:widowControl w:val="0"/>
        <w:spacing w:before="0" w:beforeAutospacing="0" w:after="0" w:afterAutospacing="0" w:line="560" w:lineRule="exact"/>
        <w:ind w:firstLine="640" w:firstLineChars="200"/>
        <w:jc w:val="both"/>
        <w:rPr>
          <w:rFonts w:ascii="仿宋" w:hAnsi="仿宋" w:cs="Times New Roman"/>
          <w:sz w:val="32"/>
        </w:rPr>
      </w:pPr>
      <w:r>
        <w:rPr>
          <w:rFonts w:hint="eastAsia" w:ascii="黑体" w:hAnsi="黑体" w:eastAsia="黑体" w:cs="黑体"/>
          <w:sz w:val="32"/>
        </w:rPr>
        <w:t>第六条</w:t>
      </w:r>
      <w:r>
        <w:rPr>
          <w:rFonts w:ascii="黑体" w:hAnsi="黑体" w:eastAsia="黑体" w:cs="黑体"/>
          <w:sz w:val="32"/>
        </w:rPr>
        <w:t xml:space="preserve">  </w:t>
      </w:r>
      <w:r>
        <w:rPr>
          <w:rFonts w:hint="eastAsia" w:ascii="仿宋" w:hAnsi="仿宋" w:cs="仿宋"/>
          <w:sz w:val="32"/>
        </w:rPr>
        <w:t>本市实行大气污染防治目标责任制和考核评价制度。</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cs="仿宋"/>
          <w:sz w:val="32"/>
        </w:rPr>
        <w:t>市、县</w:t>
      </w:r>
      <w:r>
        <w:rPr>
          <w:rFonts w:ascii="仿宋" w:hAnsi="仿宋" w:cs="仿宋"/>
          <w:sz w:val="32"/>
        </w:rPr>
        <w:t>(</w:t>
      </w:r>
      <w:r>
        <w:rPr>
          <w:rFonts w:hint="eastAsia" w:ascii="仿宋" w:hAnsi="仿宋" w:cs="仿宋"/>
          <w:sz w:val="32"/>
        </w:rPr>
        <w:t>区</w:t>
      </w:r>
      <w:r>
        <w:rPr>
          <w:rFonts w:ascii="仿宋" w:hAnsi="仿宋" w:cs="仿宋"/>
          <w:sz w:val="32"/>
        </w:rPr>
        <w:t>)</w:t>
      </w:r>
      <w:r>
        <w:rPr>
          <w:rFonts w:hint="eastAsia" w:ascii="仿宋" w:hAnsi="仿宋" w:cs="仿宋"/>
          <w:sz w:val="32"/>
        </w:rPr>
        <w:t>人民政府应当将大气污染防治目标任务完成情况作为对本级人民政府有关部门及其负责人和下一级人民政府及其负责人考核的重要内容。考核结果应当向社会公布。</w:t>
      </w:r>
    </w:p>
    <w:p>
      <w:pPr>
        <w:pStyle w:val="6"/>
        <w:widowControl w:val="0"/>
        <w:spacing w:before="0" w:beforeAutospacing="0" w:after="0" w:afterAutospacing="0" w:line="560" w:lineRule="exact"/>
        <w:ind w:firstLine="640" w:firstLineChars="200"/>
        <w:jc w:val="both"/>
        <w:rPr>
          <w:rFonts w:ascii="仿宋" w:hAnsi="仿宋" w:cs="Calibri"/>
          <w:kern w:val="2"/>
          <w:sz w:val="32"/>
        </w:rPr>
      </w:pPr>
      <w:r>
        <w:rPr>
          <w:rFonts w:hint="eastAsia" w:ascii="黑体" w:hAnsi="黑体" w:eastAsia="黑体" w:cs="黑体"/>
          <w:sz w:val="32"/>
        </w:rPr>
        <w:t>第七条</w:t>
      </w:r>
      <w:r>
        <w:rPr>
          <w:rFonts w:ascii="黑体" w:hAnsi="黑体" w:eastAsia="黑体" w:cs="黑体"/>
          <w:sz w:val="32"/>
        </w:rPr>
        <w:t xml:space="preserve">  </w:t>
      </w:r>
      <w:r>
        <w:rPr>
          <w:rFonts w:hint="eastAsia" w:ascii="仿宋" w:hAnsi="仿宋" w:cs="Calibri"/>
          <w:kern w:val="2"/>
          <w:sz w:val="32"/>
        </w:rPr>
        <w:t>市、县（区）人民政府及其有关部门、社会团体</w:t>
      </w:r>
      <w:r>
        <w:rPr>
          <w:rFonts w:ascii="仿宋" w:hAnsi="仿宋" w:cs="Calibri"/>
          <w:kern w:val="2"/>
          <w:sz w:val="32"/>
        </w:rPr>
        <w:t>、</w:t>
      </w:r>
      <w:r>
        <w:rPr>
          <w:rFonts w:hint="eastAsia" w:ascii="仿宋" w:hAnsi="仿宋" w:cs="Calibri"/>
          <w:kern w:val="2"/>
          <w:sz w:val="32"/>
        </w:rPr>
        <w:t>学校、新闻媒体，应当开展大气污染防治法律法规宣传教育，普及大气污染防治科学知识，营造保护大气环境的良好氛围。</w:t>
      </w:r>
    </w:p>
    <w:p>
      <w:pPr>
        <w:widowControl/>
        <w:spacing w:line="560" w:lineRule="exact"/>
        <w:ind w:firstLine="640" w:firstLineChars="200"/>
        <w:rPr>
          <w:rFonts w:ascii="仿宋" w:hAnsi="仿宋"/>
        </w:rPr>
      </w:pPr>
      <w:r>
        <w:rPr>
          <w:rFonts w:hint="eastAsia" w:ascii="仿宋" w:hAnsi="仿宋"/>
        </w:rPr>
        <w:t>对在大气污染防治方面做出显著成绩的单位和个人，由人民</w:t>
      </w:r>
      <w:r>
        <w:rPr>
          <w:rFonts w:ascii="仿宋" w:hAnsi="仿宋"/>
        </w:rPr>
        <w:t>政府</w:t>
      </w:r>
      <w:r>
        <w:rPr>
          <w:rFonts w:hint="eastAsia" w:ascii="仿宋" w:hAnsi="仿宋"/>
        </w:rPr>
        <w:t>给予表彰奖励。</w:t>
      </w:r>
    </w:p>
    <w:p>
      <w:pPr>
        <w:pStyle w:val="6"/>
        <w:widowControl w:val="0"/>
        <w:spacing w:before="0" w:beforeAutospacing="0" w:after="0" w:afterAutospacing="0" w:line="560" w:lineRule="exact"/>
        <w:ind w:firstLine="640" w:firstLineChars="200"/>
        <w:jc w:val="both"/>
        <w:rPr>
          <w:rFonts w:ascii="仿宋" w:hAnsi="仿宋" w:cs="Calibri"/>
          <w:kern w:val="2"/>
          <w:sz w:val="32"/>
        </w:rPr>
      </w:pPr>
      <w:r>
        <w:rPr>
          <w:rFonts w:hint="eastAsia" w:ascii="黑体" w:hAnsi="黑体" w:eastAsia="黑体" w:cs="黑体"/>
          <w:sz w:val="32"/>
        </w:rPr>
        <w:t>第八条</w:t>
      </w:r>
      <w:r>
        <w:rPr>
          <w:rFonts w:ascii="仿宋" w:hAnsi="仿宋" w:cs="Calibri"/>
          <w:kern w:val="2"/>
          <w:sz w:val="32"/>
        </w:rPr>
        <w:t xml:space="preserve"> </w:t>
      </w:r>
      <w:r>
        <w:rPr>
          <w:rFonts w:hint="eastAsia" w:ascii="仿宋" w:hAnsi="仿宋" w:cs="Calibri"/>
          <w:kern w:val="2"/>
          <w:sz w:val="32"/>
        </w:rPr>
        <w:t xml:space="preserve"> 任何单位和个人都有保护大气环境的义务，应当遵守大气污染防治法律、法规，树立大气环境保护意识，自觉践行绿色、低碳、节俭、文明的生产生活方式。 </w:t>
      </w:r>
    </w:p>
    <w:p>
      <w:pPr>
        <w:pStyle w:val="6"/>
        <w:widowControl w:val="0"/>
        <w:spacing w:before="0" w:beforeAutospacing="0" w:after="0" w:afterAutospacing="0" w:line="560" w:lineRule="exact"/>
        <w:ind w:firstLine="640" w:firstLineChars="200"/>
        <w:jc w:val="both"/>
        <w:rPr>
          <w:rFonts w:ascii="仿宋" w:hAnsi="仿宋" w:cs="Calibri"/>
          <w:kern w:val="2"/>
          <w:sz w:val="32"/>
        </w:rPr>
      </w:pPr>
      <w:r>
        <w:rPr>
          <w:rFonts w:hint="eastAsia" w:ascii="仿宋" w:hAnsi="仿宋" w:cs="Calibri"/>
          <w:kern w:val="2"/>
          <w:sz w:val="32"/>
        </w:rPr>
        <w:t>排放大气污染物的单位和个人应当采取有效措施，防止、减少大气污染，对所造成的损害依法承担责任。</w:t>
      </w:r>
    </w:p>
    <w:p>
      <w:pPr>
        <w:pStyle w:val="6"/>
        <w:widowControl w:val="0"/>
        <w:spacing w:before="0" w:beforeAutospacing="0" w:after="0" w:afterAutospacing="0" w:line="560" w:lineRule="exact"/>
        <w:jc w:val="both"/>
        <w:rPr>
          <w:rFonts w:ascii="黑体" w:hAnsi="黑体" w:eastAsia="黑体" w:cs="黑体"/>
          <w:sz w:val="18"/>
          <w:szCs w:val="18"/>
        </w:rPr>
      </w:pPr>
    </w:p>
    <w:p>
      <w:pPr>
        <w:pStyle w:val="6"/>
        <w:widowControl w:val="0"/>
        <w:spacing w:before="0" w:beforeAutospacing="0" w:after="0" w:afterAutospacing="0" w:line="560" w:lineRule="exact"/>
        <w:jc w:val="center"/>
        <w:rPr>
          <w:rStyle w:val="8"/>
          <w:rFonts w:ascii="黑体" w:hAnsi="黑体" w:eastAsia="黑体" w:cs="黑体"/>
          <w:b w:val="0"/>
          <w:bCs w:val="0"/>
          <w:kern w:val="2"/>
          <w:sz w:val="32"/>
        </w:rPr>
      </w:pPr>
      <w:r>
        <w:rPr>
          <w:rFonts w:hint="eastAsia" w:ascii="黑体" w:hAnsi="黑体" w:eastAsia="黑体" w:cs="黑体"/>
          <w:b/>
          <w:bCs/>
          <w:sz w:val="32"/>
        </w:rPr>
        <w:t>第二章</w:t>
      </w:r>
      <w:r>
        <w:rPr>
          <w:rFonts w:ascii="黑体" w:hAnsi="黑体" w:eastAsia="黑体" w:cs="黑体"/>
          <w:b/>
          <w:bCs/>
          <w:sz w:val="32"/>
          <w:shd w:val="clear" w:color="auto" w:fill="FFFFFF"/>
        </w:rPr>
        <w:t xml:space="preserve">  </w:t>
      </w:r>
      <w:r>
        <w:rPr>
          <w:rStyle w:val="8"/>
          <w:rFonts w:hint="eastAsia" w:ascii="黑体" w:hAnsi="黑体" w:eastAsia="黑体" w:cs="黑体"/>
          <w:b w:val="0"/>
          <w:bCs w:val="0"/>
          <w:sz w:val="32"/>
        </w:rPr>
        <w:t>监督管理</w:t>
      </w:r>
    </w:p>
    <w:p>
      <w:pPr>
        <w:pStyle w:val="6"/>
        <w:widowControl w:val="0"/>
        <w:spacing w:before="0" w:beforeAutospacing="0" w:after="0" w:afterAutospacing="0" w:line="560" w:lineRule="exact"/>
        <w:jc w:val="both"/>
        <w:rPr>
          <w:rStyle w:val="8"/>
          <w:rFonts w:ascii="黑体" w:hAnsi="黑体" w:eastAsia="黑体" w:cs="黑体"/>
          <w:b w:val="0"/>
          <w:bCs w:val="0"/>
          <w:kern w:val="2"/>
          <w:sz w:val="18"/>
          <w:szCs w:val="18"/>
        </w:rPr>
      </w:pP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第九条</w:t>
      </w:r>
      <w:r>
        <w:rPr>
          <w:rFonts w:ascii="黑体" w:hAnsi="黑体" w:eastAsia="黑体" w:cs="黑体"/>
          <w:sz w:val="32"/>
        </w:rPr>
        <w:t xml:space="preserve">  </w:t>
      </w:r>
      <w:r>
        <w:rPr>
          <w:rFonts w:hint="eastAsia" w:ascii="仿宋" w:hAnsi="仿宋" w:cs="仿宋"/>
          <w:sz w:val="32"/>
        </w:rPr>
        <w:t>按照属地管理、分级负责、责权分明、全面覆盖的原则，建立和完善市、县（区）、乡镇</w:t>
      </w:r>
      <w:r>
        <w:rPr>
          <w:rFonts w:ascii="仿宋" w:hAnsi="仿宋" w:cs="仿宋"/>
          <w:sz w:val="32"/>
        </w:rPr>
        <w:t>（</w:t>
      </w:r>
      <w:r>
        <w:rPr>
          <w:rFonts w:hint="eastAsia" w:ascii="仿宋" w:hAnsi="仿宋" w:cs="仿宋"/>
          <w:sz w:val="32"/>
        </w:rPr>
        <w:t>街道</w:t>
      </w:r>
      <w:r>
        <w:rPr>
          <w:rFonts w:ascii="仿宋" w:hAnsi="仿宋" w:cs="仿宋"/>
          <w:sz w:val="32"/>
        </w:rPr>
        <w:t>）</w:t>
      </w:r>
      <w:r>
        <w:rPr>
          <w:rFonts w:hint="eastAsia" w:ascii="仿宋" w:hAnsi="仿宋" w:cs="仿宋"/>
          <w:sz w:val="32"/>
        </w:rPr>
        <w:t>、村（居）四级网格化大气环境保护监管机制，明确监管对象、监管内容、监管标准和责任人。</w:t>
      </w:r>
    </w:p>
    <w:p>
      <w:pPr>
        <w:spacing w:line="560" w:lineRule="exact"/>
        <w:ind w:firstLine="640" w:firstLineChars="200"/>
        <w:rPr>
          <w:rFonts w:ascii="仿宋" w:hAnsi="仿宋" w:cs="仿宋"/>
        </w:rPr>
      </w:pPr>
      <w:r>
        <w:rPr>
          <w:rFonts w:hint="eastAsia" w:ascii="黑体" w:hAnsi="黑体" w:eastAsia="黑体" w:cs="黑体"/>
        </w:rPr>
        <w:t xml:space="preserve">第十条 </w:t>
      </w:r>
      <w:r>
        <w:rPr>
          <w:rFonts w:ascii="黑体" w:hAnsi="黑体" w:eastAsia="黑体" w:cs="黑体"/>
        </w:rPr>
        <w:t xml:space="preserve"> </w:t>
      </w:r>
      <w:r>
        <w:rPr>
          <w:rFonts w:hint="eastAsia" w:ascii="仿宋" w:hAnsi="仿宋" w:cs="仿宋"/>
        </w:rPr>
        <w:t>有关部门按照下列规定履行大气污染防治监督管理职责：</w:t>
      </w:r>
    </w:p>
    <w:p>
      <w:pPr>
        <w:spacing w:line="560" w:lineRule="exact"/>
        <w:ind w:firstLine="640" w:firstLineChars="200"/>
        <w:rPr>
          <w:rFonts w:ascii="仿宋_GB2312" w:hAnsi="仿宋" w:cs="宋体"/>
        </w:rPr>
      </w:pPr>
      <w:r>
        <w:rPr>
          <w:rFonts w:hint="eastAsia" w:ascii="仿宋_GB2312" w:hAnsi="仿宋" w:cs="宋体"/>
        </w:rPr>
        <w:t>（一）工业污染防治的监督管理：生态环境主管部门负责工业大气污染防治的监督管理；发展改革主管部门负责产业结构调整、煤炭消费总量控制、能源结构调整的相关监督管理，负责能源供应协调，推进发电领域煤炭清洁高效利用；工业和信息化主管部门负责组织推动工业企业技术改造和升级、落后产能淘汰及相关监督管理，开展重点行业企业错峰生产工作；市场监督管理、海关等部门在各自职责范围内对生产、销售、进口的油品、生物质成型燃料等能源和机动车船、非道路移动机械的燃料、发动机油、氮氧化物还原剂以及其他添加剂的质量实施监督管理。</w:t>
      </w:r>
    </w:p>
    <w:p>
      <w:pPr>
        <w:spacing w:line="560" w:lineRule="exact"/>
        <w:ind w:firstLine="640" w:firstLineChars="200"/>
        <w:rPr>
          <w:rFonts w:ascii="仿宋_GB2312" w:hAnsi="仿宋" w:cs="宋体"/>
        </w:rPr>
      </w:pPr>
      <w:r>
        <w:rPr>
          <w:rFonts w:hint="eastAsia" w:ascii="仿宋_GB2312" w:hAnsi="仿宋" w:cs="宋体"/>
        </w:rPr>
        <w:t>（二）移动源污染防治的监督管理：发展改革、工业和信息化、交通运输等主管部门在各自职责范围内负责清洁能源汽车推广的监督管理；生态环境主管部门会同公安机关交通管理部门、交通运输主管部门对机动车大气污染防治实施监督管理；生态环境主管部门会同交通运输、住房和城乡建设、农业农村、市场监督管理、水行政等主管部门对非道路移动机械的大气污染防治实施监督管理；交通运输主管部门、海事管理机构在各自职责范围内负责运输船舶大气污染防治的监督管理，渔业主管部门负责渔业船舶大气污染防治的监督管理。</w:t>
      </w:r>
    </w:p>
    <w:p>
      <w:pPr>
        <w:spacing w:line="560" w:lineRule="exact"/>
        <w:ind w:firstLine="640" w:firstLineChars="200"/>
        <w:rPr>
          <w:rFonts w:ascii="仿宋_GB2312" w:hAnsi="仿宋" w:cs="宋体"/>
        </w:rPr>
      </w:pPr>
      <w:r>
        <w:rPr>
          <w:rFonts w:hint="eastAsia" w:ascii="仿宋_GB2312" w:hAnsi="仿宋" w:cs="宋体"/>
        </w:rPr>
        <w:t>（三）扬尘污染防治的监督管理：生态环境主管部门负责工业企业物料堆场扬尘污染防治的监督管理；住房和城乡建设主管部门负责房屋和市政工程施工活动、预拌混凝土生产活动扬尘污染防治的监督管理；城市管理、市政环卫、园林绿化等主管部门负责市政公用设施、城市道路清扫保洁和园林绿化、渣土运输、城市道路施工活动扬尘污染防治的监督管理；交通运输主管部门负责公路、港口工程建设的扬尘污染防治，以及港口、码头、道路运输站（场）的堆场和公路的扬尘污染防治的监督管理；水行政主管部门负责水利工程施工活动扬尘污染防治的监督管理；农业农村主管部门负责农业生产活动、畜禽养殖、秸秆焚烧等排放大气污染物防治的监督管理。</w:t>
      </w:r>
    </w:p>
    <w:p>
      <w:pPr>
        <w:spacing w:line="560" w:lineRule="exact"/>
        <w:ind w:firstLine="640" w:firstLineChars="200"/>
        <w:rPr>
          <w:rFonts w:ascii="仿宋_GB2312" w:hAnsi="仿宋" w:cs="宋体"/>
        </w:rPr>
      </w:pPr>
      <w:r>
        <w:rPr>
          <w:rFonts w:hint="eastAsia" w:ascii="仿宋_GB2312" w:hAnsi="仿宋" w:cs="宋体"/>
        </w:rPr>
        <w:t>（四）成品油的监督管理：商务主管部门负责成品油流通的监督管理；生态环境主管部门负责储油库、加油站油气回收综合整治和伪劣成品油无害化处理的监督管理；市场监督管理部门负责成品油生产、流通领域质量监管，查处无照和相关无证生产经营行为及相关部门依法提请的成品油违法违规行为。</w:t>
      </w:r>
    </w:p>
    <w:p>
      <w:pPr>
        <w:spacing w:line="560" w:lineRule="exact"/>
        <w:ind w:firstLine="640" w:firstLineChars="200"/>
        <w:rPr>
          <w:rFonts w:ascii="仿宋_GB2312" w:hAnsi="仿宋" w:cs="宋体"/>
        </w:rPr>
      </w:pPr>
      <w:r>
        <w:rPr>
          <w:rFonts w:hint="eastAsia" w:ascii="仿宋_GB2312" w:hAnsi="仿宋" w:cs="宋体"/>
        </w:rPr>
        <w:t>（五）其他大气污染防治的监督管理由有关部门在各自职责范围内组织实施。</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第十一条</w:t>
      </w:r>
      <w:r>
        <w:rPr>
          <w:rFonts w:ascii="黑体" w:hAnsi="黑体" w:eastAsia="黑体" w:cs="黑体"/>
          <w:sz w:val="32"/>
        </w:rPr>
        <w:t xml:space="preserve">  </w:t>
      </w:r>
      <w:r>
        <w:rPr>
          <w:rFonts w:hint="eastAsia" w:ascii="仿宋" w:hAnsi="仿宋" w:cs="仿宋"/>
          <w:sz w:val="32"/>
        </w:rPr>
        <w:t>市生态环境主管部门应当建立和完善大气环境监测网络，推广使用先进监测技术，提高对大气环境质量和大气污染源的监督监测水平。</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cs="仿宋"/>
          <w:sz w:val="32"/>
        </w:rPr>
        <w:t>县</w:t>
      </w:r>
      <w:r>
        <w:rPr>
          <w:rFonts w:ascii="仿宋" w:hAnsi="仿宋" w:cs="仿宋"/>
          <w:sz w:val="32"/>
        </w:rPr>
        <w:t>(</w:t>
      </w:r>
      <w:r>
        <w:rPr>
          <w:rFonts w:hint="eastAsia" w:ascii="仿宋" w:hAnsi="仿宋" w:cs="仿宋"/>
          <w:sz w:val="32"/>
        </w:rPr>
        <w:t>区</w:t>
      </w:r>
      <w:r>
        <w:rPr>
          <w:rFonts w:ascii="仿宋" w:hAnsi="仿宋" w:cs="仿宋"/>
          <w:sz w:val="32"/>
        </w:rPr>
        <w:t>)</w:t>
      </w:r>
      <w:r>
        <w:rPr>
          <w:rFonts w:hint="eastAsia" w:ascii="仿宋" w:hAnsi="仿宋" w:cs="仿宋"/>
          <w:sz w:val="32"/>
        </w:rPr>
        <w:t>人民政府应当在各乡镇（街道）设置大气质量自动监测站点，对大气环境进行自动监测。</w:t>
      </w:r>
    </w:p>
    <w:p>
      <w:pPr>
        <w:pStyle w:val="6"/>
        <w:widowControl w:val="0"/>
        <w:spacing w:before="0" w:beforeAutospacing="0" w:after="0" w:afterAutospacing="0" w:line="560" w:lineRule="exact"/>
        <w:ind w:firstLine="640" w:firstLineChars="200"/>
        <w:jc w:val="both"/>
        <w:rPr>
          <w:rFonts w:ascii="仿宋" w:hAnsi="仿宋" w:cs="仿宋"/>
          <w:sz w:val="32"/>
        </w:rPr>
      </w:pPr>
      <w:bookmarkStart w:id="1" w:name="_Hlk18424944"/>
      <w:r>
        <w:rPr>
          <w:rFonts w:hint="eastAsia" w:ascii="黑体" w:hAnsi="黑体" w:eastAsia="黑体" w:cs="仿宋"/>
          <w:sz w:val="32"/>
        </w:rPr>
        <w:t>第十二条</w:t>
      </w:r>
      <w:r>
        <w:rPr>
          <w:rFonts w:ascii="黑体" w:hAnsi="黑体" w:eastAsia="黑体" w:cs="仿宋"/>
          <w:sz w:val="32"/>
        </w:rPr>
        <w:t xml:space="preserve">  </w:t>
      </w:r>
      <w:r>
        <w:rPr>
          <w:rFonts w:hint="eastAsia" w:ascii="仿宋" w:hAnsi="仿宋" w:cs="仿宋"/>
          <w:sz w:val="32"/>
        </w:rPr>
        <w:t>从事大气环境监测的第三方机构，应当按照法律、法规和相关技术规范的要求提供数据，不得未经检验检测或者以篡改数据、结果等方式，出具虚假检验检测数据、结果。</w:t>
      </w:r>
    </w:p>
    <w:p>
      <w:pPr>
        <w:pStyle w:val="6"/>
        <w:widowControl w:val="0"/>
        <w:spacing w:before="0" w:beforeAutospacing="0" w:after="0" w:afterAutospacing="0" w:line="560" w:lineRule="exact"/>
        <w:ind w:firstLine="640" w:firstLineChars="200"/>
        <w:jc w:val="both"/>
        <w:rPr>
          <w:rFonts w:ascii="黑体" w:hAnsi="黑体" w:eastAsia="黑体" w:cs="黑体"/>
          <w:sz w:val="32"/>
        </w:rPr>
      </w:pPr>
      <w:r>
        <w:rPr>
          <w:rFonts w:hint="eastAsia" w:ascii="仿宋" w:hAnsi="仿宋" w:cs="仿宋"/>
          <w:sz w:val="32"/>
        </w:rPr>
        <w:t>市场监督管理部门应当会同生态环境主管部门通过委托监测、监督抽查、专项检查等方式加大对大气环境监测机构的监督管理。</w:t>
      </w:r>
      <w:bookmarkEnd w:id="1"/>
      <w:r>
        <w:rPr>
          <w:rFonts w:hint="eastAsia" w:ascii="黑体" w:hAnsi="黑体" w:eastAsia="黑体" w:cs="黑体"/>
          <w:sz w:val="32"/>
        </w:rPr>
        <w:t xml:space="preserve">    </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第十三条</w:t>
      </w:r>
      <w:r>
        <w:rPr>
          <w:rFonts w:eastAsia="黑体"/>
          <w:sz w:val="32"/>
        </w:rPr>
        <w:t xml:space="preserve">  </w:t>
      </w:r>
      <w:r>
        <w:rPr>
          <w:rFonts w:hint="eastAsia" w:ascii="仿宋" w:hAnsi="仿宋" w:cs="仿宋"/>
          <w:sz w:val="32"/>
        </w:rPr>
        <w:t>禁止新建、改建、扩建严重污染大气环境的项目。</w:t>
      </w:r>
      <w:r>
        <w:rPr>
          <w:rFonts w:hint="eastAsia"/>
        </w:rPr>
        <w:t xml:space="preserve"> </w:t>
      </w:r>
    </w:p>
    <w:p>
      <w:pPr>
        <w:spacing w:line="560" w:lineRule="exact"/>
        <w:ind w:firstLine="640" w:firstLineChars="200"/>
        <w:rPr>
          <w:rFonts w:ascii="仿宋" w:hAnsi="仿宋" w:cs="仿宋"/>
        </w:rPr>
      </w:pPr>
      <w:r>
        <w:rPr>
          <w:rFonts w:hint="eastAsia" w:ascii="仿宋" w:hAnsi="仿宋" w:cs="仿宋"/>
        </w:rPr>
        <w:t>新建排放大气污染物的工业项目，除在安全生产等方面有特殊要求的以外，应当入驻相应的工业园区或者工业集聚区。</w:t>
      </w:r>
    </w:p>
    <w:p>
      <w:pPr>
        <w:widowControl/>
        <w:spacing w:line="560" w:lineRule="exact"/>
        <w:ind w:firstLine="640" w:firstLineChars="200"/>
        <w:rPr>
          <w:rFonts w:ascii="仿宋" w:hAnsi="仿宋" w:cs="仿宋"/>
        </w:rPr>
      </w:pPr>
      <w:r>
        <w:rPr>
          <w:rFonts w:hint="eastAsia" w:ascii="黑体" w:hAnsi="黑体" w:eastAsia="黑体" w:cs="黑体"/>
        </w:rPr>
        <w:t>第十四条</w:t>
      </w:r>
      <w:r>
        <w:rPr>
          <w:rFonts w:ascii="黑体" w:hAnsi="黑体" w:eastAsia="黑体" w:cs="黑体"/>
        </w:rPr>
        <w:t xml:space="preserve">  </w:t>
      </w:r>
      <w:r>
        <w:rPr>
          <w:rFonts w:hint="eastAsia" w:ascii="仿宋" w:hAnsi="仿宋" w:cs="仿宋"/>
        </w:rPr>
        <w:t>市生态环境主管部门应当根据工业园</w:t>
      </w:r>
      <w:r>
        <w:rPr>
          <w:rFonts w:hint="eastAsia" w:ascii="仿宋" w:hAnsi="仿宋" w:cs="宋体"/>
        </w:rPr>
        <w:t>区主导产业类别和污染现</w:t>
      </w:r>
      <w:r>
        <w:rPr>
          <w:rFonts w:hint="eastAsia" w:ascii="仿宋" w:hAnsi="仿宋" w:cs="仿宋"/>
        </w:rPr>
        <w:t>状，提出大气污染防治重点园区名单，经市人民政府批准后公布，并根据情况变化及时进行调整。</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cs="仿宋"/>
          <w:sz w:val="32"/>
        </w:rPr>
        <w:t>大气污染防治重点园区管理机构应当按照国家和省有关规定安装园区特征污染物监测系统和监控预警系统，并与生态环境主管部门的监控系统联网，对园区内特征污染物排放情况进行实时监控、及时预警。</w:t>
      </w:r>
    </w:p>
    <w:p>
      <w:pPr>
        <w:widowControl/>
        <w:spacing w:line="560" w:lineRule="exact"/>
        <w:ind w:firstLine="640" w:firstLineChars="200"/>
        <w:rPr>
          <w:rFonts w:ascii="仿宋" w:hAnsi="仿宋" w:cs="宋体"/>
        </w:rPr>
      </w:pPr>
      <w:r>
        <w:rPr>
          <w:rFonts w:hint="eastAsia" w:ascii="黑体" w:hAnsi="黑体" w:eastAsia="黑体" w:cs="黑体"/>
        </w:rPr>
        <w:t>第十五条</w:t>
      </w:r>
      <w:r>
        <w:rPr>
          <w:rFonts w:ascii="仿宋" w:hAnsi="仿宋" w:cs="仿宋"/>
        </w:rPr>
        <w:t xml:space="preserve"> </w:t>
      </w:r>
      <w:r>
        <w:rPr>
          <w:rFonts w:hint="eastAsia" w:ascii="仿宋" w:hAnsi="仿宋" w:cs="仿宋"/>
          <w:color w:val="FF0000"/>
        </w:rPr>
        <w:t xml:space="preserve"> </w:t>
      </w:r>
      <w:r>
        <w:rPr>
          <w:rFonts w:hint="eastAsia" w:ascii="仿宋" w:hAnsi="仿宋" w:cs="宋体"/>
        </w:rPr>
        <w:t>企业事业单位应当制定突发环境事件应急预案，并定期组织演练。因发生或者可能发生生产安全事故等紧急情况，需要通过应急排放通道排放大</w:t>
      </w:r>
      <w:r>
        <w:rPr>
          <w:rFonts w:hint="eastAsia" w:ascii="仿宋" w:hAnsi="仿宋" w:cs="仿宋"/>
        </w:rPr>
        <w:t>气污染物的，排污单位应当立即采取必要措施，减轻或者消除危害，并向生态环境主管部门报告。</w:t>
      </w:r>
    </w:p>
    <w:p>
      <w:pPr>
        <w:spacing w:line="560" w:lineRule="exact"/>
        <w:ind w:firstLine="640" w:firstLineChars="200"/>
        <w:rPr>
          <w:rFonts w:ascii="仿宋" w:hAnsi="仿宋" w:cs="仿宋"/>
        </w:rPr>
      </w:pPr>
      <w:r>
        <w:rPr>
          <w:rFonts w:hint="eastAsia" w:ascii="黑体" w:hAnsi="黑体" w:eastAsia="黑体" w:cs="黑体"/>
        </w:rPr>
        <w:t>第十六条</w:t>
      </w:r>
      <w:r>
        <w:rPr>
          <w:rFonts w:ascii="黑体" w:hAnsi="黑体" w:eastAsia="黑体" w:cs="黑体"/>
        </w:rPr>
        <w:t xml:space="preserve">  </w:t>
      </w:r>
      <w:r>
        <w:rPr>
          <w:rFonts w:hint="eastAsia" w:ascii="仿宋" w:hAnsi="仿宋" w:cs="仿宋"/>
        </w:rPr>
        <w:t>生态环境主管部门和其他负有大气环境保护监督管理职责的部门应当建立健全大气污染举报处理机制，并向社会公布举报方式。</w:t>
      </w:r>
    </w:p>
    <w:p>
      <w:pPr>
        <w:spacing w:line="560" w:lineRule="exact"/>
        <w:ind w:firstLine="640" w:firstLineChars="200"/>
        <w:rPr>
          <w:rFonts w:ascii="仿宋" w:hAnsi="仿宋" w:cs="仿宋"/>
        </w:rPr>
      </w:pPr>
      <w:r>
        <w:rPr>
          <w:rFonts w:hint="eastAsia" w:ascii="仿宋" w:hAnsi="仿宋" w:cs="仿宋"/>
        </w:rPr>
        <w:t>生态环境主管部门和其他负有大气环境保护监督管理职责的部门接到举报后，应当依法及时处理，并对举报人的相关信息予以保密，查处结果向社会公布；举报内容经查证属实的，应当按照规定给予举报人奖励。</w:t>
      </w:r>
    </w:p>
    <w:p>
      <w:pPr>
        <w:spacing w:line="560" w:lineRule="exact"/>
        <w:ind w:firstLine="640" w:firstLineChars="200"/>
        <w:rPr>
          <w:rFonts w:ascii="仿宋" w:hAnsi="仿宋" w:cs="仿宋"/>
        </w:rPr>
      </w:pPr>
      <w:r>
        <w:rPr>
          <w:rFonts w:hint="eastAsia" w:ascii="仿宋" w:hAnsi="仿宋" w:cs="仿宋"/>
        </w:rPr>
        <w:t>新闻媒体应当加强对污染</w:t>
      </w:r>
      <w:r>
        <w:rPr>
          <w:rFonts w:ascii="仿宋" w:hAnsi="仿宋" w:cs="仿宋"/>
        </w:rPr>
        <w:t>大气</w:t>
      </w:r>
      <w:r>
        <w:rPr>
          <w:rFonts w:hint="eastAsia" w:ascii="仿宋" w:hAnsi="仿宋" w:cs="仿宋"/>
        </w:rPr>
        <w:t>违法行为的舆论监督。</w:t>
      </w:r>
      <w:r>
        <w:rPr>
          <w:rFonts w:ascii="仿宋" w:hAnsi="仿宋" w:cs="仿宋"/>
        </w:rPr>
        <w:t xml:space="preserve"> </w:t>
      </w:r>
    </w:p>
    <w:p>
      <w:pPr>
        <w:spacing w:line="560" w:lineRule="exact"/>
        <w:ind w:firstLine="640" w:firstLineChars="200"/>
        <w:rPr>
          <w:rFonts w:ascii="仿宋" w:hAnsi="仿宋" w:cs="仿宋"/>
        </w:rPr>
      </w:pPr>
      <w:bookmarkStart w:id="2" w:name="_Hlk14967707"/>
      <w:r>
        <w:rPr>
          <w:rFonts w:hint="eastAsia" w:ascii="黑体" w:hAnsi="黑体" w:eastAsia="黑体" w:cs="黑体"/>
        </w:rPr>
        <w:t>第十七条</w:t>
      </w:r>
      <w:r>
        <w:rPr>
          <w:rFonts w:ascii="仿宋" w:hAnsi="仿宋" w:cs="仿宋"/>
          <w:color w:val="FF0000"/>
        </w:rPr>
        <w:t xml:space="preserve"> </w:t>
      </w:r>
      <w:r>
        <w:rPr>
          <w:rFonts w:hint="eastAsia" w:ascii="仿宋" w:hAnsi="仿宋" w:cs="仿宋"/>
          <w:color w:val="FF0000"/>
        </w:rPr>
        <w:t xml:space="preserve"> </w:t>
      </w:r>
      <w:r>
        <w:rPr>
          <w:rFonts w:hint="eastAsia" w:ascii="仿宋" w:hAnsi="仿宋" w:cs="仿宋"/>
        </w:rPr>
        <w:t>对污染大气环境损害社会公共利益的行为，检察机关和符合法律规定条件的社会组织可以向人民法院提起公益诉讼。</w:t>
      </w:r>
      <w:bookmarkEnd w:id="2"/>
    </w:p>
    <w:p>
      <w:pPr>
        <w:spacing w:line="560" w:lineRule="exact"/>
        <w:ind w:firstLine="640" w:firstLineChars="200"/>
        <w:rPr>
          <w:rFonts w:ascii="仿宋" w:hAnsi="仿宋"/>
        </w:rPr>
      </w:pPr>
      <w:r>
        <w:rPr>
          <w:rFonts w:hint="eastAsia" w:ascii="黑体" w:hAnsi="黑体" w:eastAsia="黑体" w:cs="黑体"/>
        </w:rPr>
        <w:t>第十八条</w:t>
      </w:r>
      <w:r>
        <w:rPr>
          <w:rFonts w:ascii="仿宋" w:hAnsi="仿宋" w:cs="仿宋"/>
        </w:rPr>
        <w:t xml:space="preserve">  </w:t>
      </w:r>
      <w:r>
        <w:rPr>
          <w:rFonts w:hint="eastAsia" w:ascii="仿宋" w:hAnsi="仿宋" w:cs="仿宋"/>
        </w:rPr>
        <w:t>市、县（区）人民政府应当制定并及时更新重污染天气应急预案和污染源应急减排清单，依据重污染天气预警等级，及时启动应急预案，并采取相应的应急措施。</w:t>
      </w:r>
    </w:p>
    <w:p>
      <w:pPr>
        <w:spacing w:line="560" w:lineRule="exact"/>
        <w:ind w:firstLine="640" w:firstLineChars="200"/>
        <w:rPr>
          <w:rFonts w:ascii="仿宋" w:hAnsi="仿宋"/>
          <w:sz w:val="18"/>
          <w:szCs w:val="18"/>
        </w:rPr>
      </w:pPr>
      <w:r>
        <w:rPr>
          <w:rFonts w:hint="eastAsia" w:ascii="仿宋" w:hAnsi="仿宋" w:cs="仿宋"/>
        </w:rPr>
        <w:t>纳入应急减排清单并应采取应急减排措施的企业事业单位，应当</w:t>
      </w:r>
      <w:r>
        <w:rPr>
          <w:rFonts w:ascii="仿宋" w:hAnsi="仿宋" w:cs="仿宋"/>
        </w:rPr>
        <w:t>根</w:t>
      </w:r>
      <w:r>
        <w:rPr>
          <w:rFonts w:hint="eastAsia" w:ascii="仿宋" w:hAnsi="仿宋" w:cs="仿宋"/>
        </w:rPr>
        <w:t>据重污染天气应急预案的要求，编制重污染天气应急响应操作方案，向生态环境主管部门备案，并按照规定执行相应的应急措施。</w:t>
      </w:r>
    </w:p>
    <w:p>
      <w:pPr>
        <w:spacing w:line="560" w:lineRule="exact"/>
        <w:ind w:firstLine="2880" w:firstLineChars="900"/>
        <w:rPr>
          <w:rStyle w:val="8"/>
          <w:rFonts w:eastAsia="黑体" w:cs="Calibri"/>
          <w:b w:val="0"/>
          <w:bCs w:val="0"/>
        </w:rPr>
      </w:pPr>
    </w:p>
    <w:p>
      <w:pPr>
        <w:spacing w:line="560" w:lineRule="exact"/>
        <w:jc w:val="center"/>
        <w:rPr>
          <w:rStyle w:val="8"/>
          <w:rFonts w:ascii="黑体" w:hAnsi="黑体" w:eastAsia="黑体" w:cs="Calibri"/>
          <w:b w:val="0"/>
          <w:bCs w:val="0"/>
        </w:rPr>
      </w:pPr>
      <w:r>
        <w:rPr>
          <w:rStyle w:val="8"/>
          <w:rFonts w:hint="eastAsia" w:ascii="黑体" w:hAnsi="黑体" w:eastAsia="黑体" w:cs="Calibri"/>
          <w:b w:val="0"/>
          <w:bCs w:val="0"/>
        </w:rPr>
        <w:t>第三章</w:t>
      </w:r>
      <w:r>
        <w:rPr>
          <w:rFonts w:ascii="黑体" w:hAnsi="黑体" w:eastAsia="黑体" w:cs="黑体"/>
          <w:b/>
          <w:bCs/>
          <w:shd w:val="clear" w:color="auto" w:fill="FFFFFF"/>
        </w:rPr>
        <w:t xml:space="preserve">  </w:t>
      </w:r>
      <w:r>
        <w:rPr>
          <w:rStyle w:val="8"/>
          <w:rFonts w:hint="eastAsia" w:ascii="黑体" w:hAnsi="黑体" w:eastAsia="黑体" w:cs="Calibri"/>
          <w:b w:val="0"/>
          <w:bCs w:val="0"/>
        </w:rPr>
        <w:t>防治措施</w:t>
      </w:r>
    </w:p>
    <w:p>
      <w:pPr>
        <w:pStyle w:val="6"/>
        <w:widowControl w:val="0"/>
        <w:spacing w:before="0" w:beforeAutospacing="0" w:after="0" w:afterAutospacing="0" w:line="560" w:lineRule="exact"/>
        <w:jc w:val="both"/>
        <w:rPr>
          <w:rStyle w:val="8"/>
          <w:rFonts w:ascii="Calibri" w:hAnsi="Calibri" w:eastAsia="黑体"/>
          <w:b w:val="0"/>
          <w:bCs w:val="0"/>
          <w:kern w:val="2"/>
          <w:sz w:val="18"/>
          <w:szCs w:val="18"/>
        </w:rPr>
      </w:pPr>
    </w:p>
    <w:p>
      <w:pPr>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第十九条</w:t>
      </w:r>
      <w:r>
        <w:rPr>
          <w:rFonts w:ascii="黑体" w:hAnsi="黑体" w:eastAsia="黑体" w:cs="黑体"/>
          <w:shd w:val="clear" w:color="auto" w:fill="FFFFFF"/>
        </w:rPr>
        <w:t xml:space="preserve">  </w:t>
      </w:r>
      <w:r>
        <w:rPr>
          <w:rFonts w:hint="eastAsia" w:ascii="仿宋_GB2312" w:hAnsi="仿宋_GB2312" w:cs="仿宋_GB2312"/>
        </w:rPr>
        <w:t>市、县（区）人民政府应当转变经济发展方式，调整能源结构、产业结构、运输结构、</w:t>
      </w:r>
      <w:r>
        <w:rPr>
          <w:rFonts w:ascii="仿宋_GB2312" w:hAnsi="仿宋_GB2312" w:cs="仿宋_GB2312"/>
        </w:rPr>
        <w:t>农业投入结构</w:t>
      </w:r>
      <w:r>
        <w:rPr>
          <w:rFonts w:hint="eastAsia" w:ascii="仿宋_GB2312" w:hAnsi="仿宋_GB2312" w:cs="仿宋_GB2312"/>
        </w:rPr>
        <w:t>，推进循环经济发展和清洁生产，提高绿化率和森林覆盖率，从源头上防治大气污染。</w:t>
      </w:r>
    </w:p>
    <w:p>
      <w:pPr>
        <w:pStyle w:val="6"/>
        <w:widowControl w:val="0"/>
        <w:shd w:val="clear" w:color="auto" w:fill="FFFFFF"/>
        <w:spacing w:before="0" w:beforeAutospacing="0" w:after="0" w:afterAutospacing="0" w:line="560" w:lineRule="exact"/>
        <w:ind w:firstLine="640" w:firstLineChars="200"/>
        <w:jc w:val="both"/>
        <w:rPr>
          <w:rFonts w:ascii="仿宋_GB2312" w:hAnsi="仿宋_GB2312" w:cs="仿宋_GB2312"/>
          <w:kern w:val="2"/>
          <w:sz w:val="32"/>
        </w:rPr>
      </w:pPr>
      <w:r>
        <w:rPr>
          <w:rFonts w:hint="eastAsia" w:ascii="黑体" w:hAnsi="黑体" w:eastAsia="黑体" w:cs="黑体"/>
          <w:sz w:val="32"/>
          <w:shd w:val="clear" w:color="auto" w:fill="FFFFFF"/>
        </w:rPr>
        <w:t>第二十条</w:t>
      </w:r>
      <w:r>
        <w:rPr>
          <w:sz w:val="32"/>
          <w:shd w:val="clear" w:color="auto" w:fill="FFFFFF"/>
        </w:rPr>
        <w:t xml:space="preserve">  </w:t>
      </w:r>
      <w:r>
        <w:rPr>
          <w:rFonts w:hint="eastAsia" w:ascii="仿宋_GB2312" w:hAnsi="仿宋_GB2312" w:cs="仿宋_GB2312"/>
          <w:kern w:val="2"/>
          <w:sz w:val="32"/>
        </w:rPr>
        <w:t>市、县（区）人民政府应当积极推进气代煤、电代煤工作，推广清洁能源的使用，逐步减少大气污染物排放量。</w:t>
      </w:r>
    </w:p>
    <w:p>
      <w:pPr>
        <w:pStyle w:val="6"/>
        <w:widowControl w:val="0"/>
        <w:shd w:val="clear" w:color="auto" w:fill="FFFFFF"/>
        <w:spacing w:before="0" w:beforeAutospacing="0" w:after="0" w:afterAutospacing="0" w:line="560" w:lineRule="exact"/>
        <w:ind w:firstLine="640" w:firstLineChars="200"/>
        <w:jc w:val="both"/>
        <w:rPr>
          <w:rFonts w:ascii="仿宋_GB2312" w:hAnsi="仿宋_GB2312" w:cs="仿宋_GB2312"/>
          <w:kern w:val="2"/>
          <w:sz w:val="32"/>
        </w:rPr>
      </w:pPr>
      <w:r>
        <w:rPr>
          <w:rFonts w:ascii="仿宋_GB2312" w:hAnsi="仿宋_GB2312" w:cs="仿宋_GB2312"/>
          <w:kern w:val="2"/>
          <w:sz w:val="32"/>
        </w:rPr>
        <w:t>发展改革主管部门应当制定煤炭消费总量控制实施方案，报本级人民政府批准后组织实施。</w:t>
      </w:r>
    </w:p>
    <w:p>
      <w:pPr>
        <w:pStyle w:val="6"/>
        <w:widowControl w:val="0"/>
        <w:shd w:val="clear" w:color="auto" w:fill="FFFFFF"/>
        <w:spacing w:before="0" w:beforeAutospacing="0" w:after="0" w:afterAutospacing="0" w:line="560" w:lineRule="exact"/>
        <w:ind w:firstLine="640" w:firstLineChars="200"/>
        <w:jc w:val="both"/>
        <w:rPr>
          <w:rFonts w:ascii="仿宋" w:hAnsi="仿宋" w:cs="Times New Roman"/>
          <w:sz w:val="32"/>
        </w:rPr>
      </w:pPr>
      <w:r>
        <w:rPr>
          <w:rFonts w:ascii="仿宋_GB2312" w:hAnsi="仿宋_GB2312" w:cs="仿宋_GB2312"/>
          <w:kern w:val="2"/>
          <w:sz w:val="32"/>
        </w:rPr>
        <w:t>新建、改建、扩建耗煤项目应当符合本市煤炭消费总量控制要求，实行煤炭消费减量替代</w:t>
      </w:r>
      <w:r>
        <w:rPr>
          <w:rFonts w:hint="eastAsia" w:ascii="仿宋" w:hAnsi="仿宋" w:cs="仿宋"/>
          <w:sz w:val="32"/>
        </w:rPr>
        <w:t>。</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rPr>
      </w:pPr>
      <w:r>
        <w:rPr>
          <w:rFonts w:hint="eastAsia" w:ascii="黑体" w:hAnsi="黑体" w:eastAsia="黑体" w:cs="黑体"/>
          <w:sz w:val="32"/>
          <w:shd w:val="clear" w:color="auto" w:fill="FFFFFF"/>
        </w:rPr>
        <w:t>第二十一条</w:t>
      </w:r>
      <w:r>
        <w:rPr>
          <w:rFonts w:ascii="黑体" w:hAnsi="黑体" w:eastAsia="黑体" w:cs="黑体"/>
          <w:sz w:val="32"/>
          <w:shd w:val="clear" w:color="auto" w:fill="FFFFFF"/>
        </w:rPr>
        <w:t xml:space="preserve">  </w:t>
      </w:r>
      <w:r>
        <w:rPr>
          <w:rFonts w:hint="eastAsia" w:ascii="仿宋" w:hAnsi="仿宋" w:cs="仿宋_GB2312"/>
          <w:sz w:val="32"/>
        </w:rPr>
        <w:t>禁止销售和燃用不符合质量标准的民用散煤。</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rPr>
      </w:pPr>
      <w:r>
        <w:rPr>
          <w:rFonts w:hint="eastAsia" w:ascii="仿宋" w:hAnsi="仿宋" w:cs="仿宋_GB2312"/>
          <w:sz w:val="32"/>
        </w:rPr>
        <w:t>市、县（区）人民政府应当推广使用清洁煤炭和节能环保炉具，建立完善的民用清洁煤炭配送中心和销售网络。</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rPr>
      </w:pPr>
      <w:r>
        <w:rPr>
          <w:rFonts w:hint="eastAsia" w:ascii="仿宋" w:hAnsi="仿宋" w:cs="仿宋_GB2312"/>
          <w:sz w:val="32"/>
        </w:rPr>
        <w:t>市场监督管理部门负责销售不符合质量标准煤炭的查处工作。</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rPr>
      </w:pPr>
      <w:r>
        <w:rPr>
          <w:rFonts w:hint="eastAsia" w:ascii="黑体" w:hAnsi="黑体" w:eastAsia="黑体" w:cs="黑体"/>
          <w:sz w:val="32"/>
          <w:shd w:val="clear" w:color="auto" w:fill="FFFFFF"/>
        </w:rPr>
        <w:t>第二十二条</w:t>
      </w:r>
      <w:r>
        <w:rPr>
          <w:rFonts w:ascii="仿宋" w:hAnsi="仿宋" w:cs="仿宋"/>
          <w:sz w:val="32"/>
          <w:shd w:val="clear" w:color="auto" w:fill="FFFFFF"/>
        </w:rPr>
        <w:t xml:space="preserve">  </w:t>
      </w:r>
      <w:r>
        <w:rPr>
          <w:rFonts w:hint="eastAsia" w:ascii="仿宋" w:hAnsi="仿宋" w:cs="仿宋_GB2312"/>
          <w:sz w:val="32"/>
        </w:rPr>
        <w:t>市、县（区）人民政府应当制定锅炉整治计划，淘汰、拆除整治计划规定的直接燃煤、重油、渣油锅炉以及直接燃用生物质的锅炉。</w:t>
      </w:r>
    </w:p>
    <w:p>
      <w:pPr>
        <w:pStyle w:val="6"/>
        <w:widowControl w:val="0"/>
        <w:shd w:val="clear" w:color="auto" w:fill="FFFFFF"/>
        <w:spacing w:before="0" w:beforeAutospacing="0" w:after="0" w:afterAutospacing="0" w:line="560" w:lineRule="exact"/>
        <w:ind w:firstLine="640" w:firstLineChars="200"/>
        <w:jc w:val="both"/>
        <w:rPr>
          <w:rFonts w:ascii="仿宋" w:hAnsi="仿宋" w:cs="仿宋"/>
          <w:sz w:val="32"/>
          <w:shd w:val="clear" w:color="auto" w:fill="FFFFFF"/>
        </w:rPr>
      </w:pPr>
      <w:r>
        <w:rPr>
          <w:rFonts w:hint="eastAsia" w:ascii="仿宋" w:hAnsi="仿宋" w:cs="仿宋"/>
          <w:sz w:val="32"/>
          <w:shd w:val="clear" w:color="auto" w:fill="FFFFFF"/>
        </w:rPr>
        <w:t>除国家和省另有规定外，城市建成区内禁止新建额定蒸发量三十五吨以下的直接燃煤、重油、渣油锅炉和直接燃用生物质的锅炉，其他区域禁止新建额定蒸发量不满二十吨的直接燃煤、重油、渣油锅炉和直接燃用生物质的锅炉。</w:t>
      </w:r>
    </w:p>
    <w:p>
      <w:pPr>
        <w:pStyle w:val="6"/>
        <w:widowControl w:val="0"/>
        <w:shd w:val="clear" w:color="auto" w:fill="FFFFFF"/>
        <w:spacing w:before="0" w:beforeAutospacing="0" w:after="0" w:afterAutospacing="0" w:line="560" w:lineRule="exact"/>
        <w:ind w:firstLine="640" w:firstLineChars="200"/>
        <w:jc w:val="both"/>
        <w:rPr>
          <w:rFonts w:ascii="仿宋" w:hAnsi="仿宋" w:cs="仿宋"/>
          <w:sz w:val="32"/>
          <w:shd w:val="clear" w:color="auto" w:fill="FFFFFF"/>
        </w:rPr>
      </w:pPr>
      <w:r>
        <w:rPr>
          <w:rFonts w:hint="eastAsia" w:ascii="黑体" w:hAnsi="黑体" w:eastAsia="黑体" w:cs="黑体"/>
          <w:sz w:val="32"/>
          <w:shd w:val="clear" w:color="auto" w:fill="FFFFFF"/>
        </w:rPr>
        <w:t>第二十三条</w:t>
      </w:r>
      <w:r>
        <w:rPr>
          <w:rFonts w:ascii="仿宋" w:hAnsi="仿宋" w:cs="仿宋"/>
          <w:sz w:val="32"/>
          <w:shd w:val="clear" w:color="auto" w:fill="FFFFFF"/>
        </w:rPr>
        <w:t xml:space="preserve">  </w:t>
      </w:r>
      <w:r>
        <w:rPr>
          <w:rFonts w:hint="eastAsia" w:ascii="仿宋" w:hAnsi="仿宋" w:cs="仿宋"/>
          <w:sz w:val="32"/>
          <w:shd w:val="clear" w:color="auto" w:fill="FFFFFF"/>
        </w:rPr>
        <w:t>禁止生产、销售、使用挥发性有机物含量不符合质量标准或者</w:t>
      </w:r>
      <w:r>
        <w:rPr>
          <w:rFonts w:ascii="仿宋" w:hAnsi="仿宋" w:cs="仿宋"/>
          <w:sz w:val="32"/>
          <w:shd w:val="clear" w:color="auto" w:fill="FFFFFF"/>
        </w:rPr>
        <w:t>要求</w:t>
      </w:r>
      <w:r>
        <w:rPr>
          <w:rFonts w:hint="eastAsia" w:ascii="仿宋" w:hAnsi="仿宋" w:cs="仿宋"/>
          <w:sz w:val="32"/>
          <w:shd w:val="clear" w:color="auto" w:fill="FFFFFF"/>
        </w:rPr>
        <w:t>的产品。</w:t>
      </w:r>
    </w:p>
    <w:p>
      <w:pPr>
        <w:pStyle w:val="6"/>
        <w:widowControl w:val="0"/>
        <w:spacing w:before="0" w:beforeAutospacing="0" w:after="0" w:afterAutospacing="0" w:line="560" w:lineRule="exact"/>
        <w:ind w:firstLine="640" w:firstLineChars="200"/>
        <w:jc w:val="both"/>
        <w:rPr>
          <w:rFonts w:ascii="仿宋" w:hAnsi="仿宋" w:cs="Times New Roman"/>
          <w:sz w:val="32"/>
        </w:rPr>
      </w:pPr>
      <w:r>
        <w:rPr>
          <w:rFonts w:hint="eastAsia" w:ascii="仿宋" w:hAnsi="仿宋" w:cs="仿宋"/>
          <w:sz w:val="32"/>
        </w:rPr>
        <w:t>居民住宅区等人口密集区域和医院、学校、幼儿园、养老机构等其他需要特殊保护的区域，禁止使用纳入省规定的高挥发性有机物含量产品目录的产品。</w:t>
      </w:r>
    </w:p>
    <w:p>
      <w:pPr>
        <w:pStyle w:val="6"/>
        <w:widowControl w:val="0"/>
        <w:shd w:val="clear" w:color="auto" w:fill="FFFFFF"/>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shd w:val="clear" w:color="auto" w:fill="FFFFFF"/>
        </w:rPr>
        <w:t>第二十四条</w:t>
      </w:r>
      <w:r>
        <w:rPr>
          <w:rFonts w:ascii="黑体" w:hAnsi="黑体" w:eastAsia="黑体" w:cs="黑体"/>
          <w:sz w:val="32"/>
          <w:shd w:val="clear" w:color="auto" w:fill="FFFFFF"/>
        </w:rPr>
        <w:t xml:space="preserve"> </w:t>
      </w:r>
      <w:r>
        <w:rPr>
          <w:rFonts w:ascii="仿宋" w:hAnsi="仿宋" w:cs="仿宋"/>
          <w:sz w:val="32"/>
          <w:shd w:val="clear" w:color="auto" w:fill="FFFFFF"/>
        </w:rPr>
        <w:t xml:space="preserve"> </w:t>
      </w:r>
      <w:r>
        <w:rPr>
          <w:rFonts w:hint="eastAsia" w:ascii="仿宋" w:hAnsi="仿宋" w:cs="仿宋"/>
          <w:sz w:val="32"/>
        </w:rPr>
        <w:t>生产、使用和储存挥发性有机溶剂的工业企业在计划开工和维修、检修、停工过程中，应当按照规定对生产装置系统的停运、倒空、清洗等环节实施挥发性有机物排放控制。</w:t>
      </w:r>
    </w:p>
    <w:p>
      <w:pPr>
        <w:spacing w:line="560" w:lineRule="exact"/>
        <w:ind w:firstLine="640" w:firstLineChars="200"/>
        <w:rPr>
          <w:rFonts w:ascii="仿宋" w:hAnsi="仿宋" w:cs="宋体"/>
        </w:rPr>
      </w:pPr>
      <w:r>
        <w:rPr>
          <w:rFonts w:hint="eastAsia" w:ascii="黑体" w:hAnsi="黑体" w:eastAsia="黑体" w:cs="黑体"/>
          <w:shd w:val="clear" w:color="auto" w:fill="FFFFFF"/>
        </w:rPr>
        <w:t>第二十五条</w:t>
      </w:r>
      <w:r>
        <w:rPr>
          <w:rFonts w:ascii="黑体" w:hAnsi="黑体" w:eastAsia="黑体" w:cs="黑体"/>
          <w:shd w:val="clear" w:color="auto" w:fill="FFFFFF"/>
        </w:rPr>
        <w:t xml:space="preserve">  </w:t>
      </w:r>
      <w:r>
        <w:rPr>
          <w:rFonts w:hint="eastAsia" w:ascii="仿宋" w:hAnsi="仿宋" w:cs="宋体"/>
        </w:rPr>
        <w:t>石油化工、重点有机化工等企业应当按照相关规定建立泄漏检测与修复体系，除国家和省另有规定外，任一含涉挥发性有机物物料设备密封点泄漏检测频率应当符合相关技术规范。生态环境主管部门应当定期对相关企业泄漏检测与修复情况进行检查。</w:t>
      </w:r>
    </w:p>
    <w:p>
      <w:pPr>
        <w:spacing w:line="560" w:lineRule="exact"/>
        <w:ind w:firstLine="640" w:firstLineChars="200"/>
        <w:rPr>
          <w:rFonts w:ascii="仿宋" w:hAnsi="仿宋" w:cs="宋体"/>
        </w:rPr>
      </w:pPr>
      <w:r>
        <w:rPr>
          <w:rFonts w:hint="eastAsia" w:ascii="黑体" w:hAnsi="黑体" w:eastAsia="黑体" w:cs="黑体"/>
          <w:shd w:val="clear" w:color="auto" w:fill="FFFFFF"/>
        </w:rPr>
        <w:t>第二十六条</w:t>
      </w:r>
      <w:r>
        <w:rPr>
          <w:rFonts w:ascii="黑体" w:hAnsi="黑体" w:eastAsia="黑体" w:cs="黑体"/>
        </w:rPr>
        <w:t xml:space="preserve"> </w:t>
      </w:r>
      <w:r>
        <w:rPr>
          <w:rFonts w:ascii="仿宋" w:hAnsi="仿宋" w:cs="仿宋"/>
        </w:rPr>
        <w:t xml:space="preserve"> </w:t>
      </w:r>
      <w:r>
        <w:rPr>
          <w:rFonts w:hint="eastAsia" w:ascii="仿宋" w:hAnsi="仿宋" w:cs="宋体"/>
        </w:rPr>
        <w:t>禁止在居民住宅区等人口密集区域和医院、学校、幼儿园、养老机构等其他需要特殊保护的区域从事露天喷漆、喷涂、喷砂、制作玻璃钢以及其他散发恶臭气体的生产经营活动。</w:t>
      </w:r>
      <w:r>
        <w:rPr>
          <w:rFonts w:ascii="仿宋" w:hAnsi="仿宋" w:cs="宋体"/>
        </w:rPr>
        <w:t xml:space="preserve"> </w:t>
      </w:r>
    </w:p>
    <w:p>
      <w:pPr>
        <w:spacing w:line="560" w:lineRule="exact"/>
        <w:ind w:firstLine="640" w:firstLineChars="200"/>
        <w:rPr>
          <w:rFonts w:ascii="仿宋" w:hAnsi="仿宋" w:cs="宋体"/>
        </w:rPr>
      </w:pPr>
      <w:r>
        <w:rPr>
          <w:rFonts w:hint="eastAsia" w:ascii="仿宋" w:hAnsi="仿宋" w:cs="宋体"/>
        </w:rPr>
        <w:t>垃圾处理厂、垃圾中转站、污水处理厂、污水泵站等，应当按照规定设置合理的防护距离，安装净化装置或者采取其他措施减少恶臭气体排放。</w:t>
      </w:r>
    </w:p>
    <w:p>
      <w:pPr>
        <w:shd w:val="clear" w:color="auto" w:fill="FFFFFF"/>
        <w:spacing w:line="560" w:lineRule="exact"/>
        <w:ind w:firstLine="640" w:firstLineChars="200"/>
        <w:rPr>
          <w:rFonts w:ascii="仿宋" w:hAnsi="仿宋" w:cs="宋体"/>
        </w:rPr>
      </w:pPr>
      <w:r>
        <w:rPr>
          <w:rFonts w:hint="eastAsia" w:ascii="黑体" w:hAnsi="黑体" w:eastAsia="黑体" w:cs="黑体"/>
          <w:shd w:val="clear" w:color="auto" w:fill="FFFFFF"/>
        </w:rPr>
        <w:t>第二十七条</w:t>
      </w:r>
      <w:r>
        <w:rPr>
          <w:rFonts w:ascii="黑体" w:hAnsi="黑体" w:eastAsia="黑体" w:cs="黑体"/>
          <w:shd w:val="clear" w:color="auto" w:fill="FFFFFF"/>
        </w:rPr>
        <w:t xml:space="preserve">  </w:t>
      </w:r>
      <w:r>
        <w:rPr>
          <w:rFonts w:hint="eastAsia" w:ascii="仿宋" w:hAnsi="仿宋" w:cs="宋体"/>
        </w:rPr>
        <w:t>排放工业废气异味污染物的企业，应当按照有关规定和监测规范，对其排放的工业废气特征污染物进行自主监测或者委托有资质的监测机构进行监测，原始监测记录保存期限不得少于三年。</w:t>
      </w:r>
    </w:p>
    <w:p>
      <w:pPr>
        <w:shd w:val="clear" w:color="auto" w:fill="FFFFFF"/>
        <w:spacing w:line="560" w:lineRule="exact"/>
        <w:ind w:firstLine="640" w:firstLineChars="200"/>
        <w:rPr>
          <w:rFonts w:ascii="仿宋" w:hAnsi="仿宋" w:cs="宋体"/>
        </w:rPr>
      </w:pPr>
      <w:r>
        <w:rPr>
          <w:rFonts w:hint="eastAsia" w:ascii="仿宋" w:hAnsi="仿宋" w:cs="宋体"/>
        </w:rPr>
        <w:t>排放工业废气异味污染物的重点控制企业，应当按照相关技术规范安装工业废气特征污染物排放自动监测设备，与</w:t>
      </w:r>
      <w:r>
        <w:rPr>
          <w:rFonts w:hint="eastAsia" w:ascii="仿宋" w:hAnsi="仿宋" w:cs="仿宋"/>
          <w:shd w:val="clear" w:color="auto" w:fill="FFFFFF"/>
        </w:rPr>
        <w:t>生态环境主管部门的监控系统联网，保证监测设备正常运行，并</w:t>
      </w:r>
      <w:r>
        <w:rPr>
          <w:rFonts w:hint="eastAsia" w:ascii="仿宋" w:hAnsi="仿宋" w:cs="宋体"/>
        </w:rPr>
        <w:t>对监测数据的真实性、准确性负责；自动监测设备发生故障，</w:t>
      </w:r>
      <w:bookmarkStart w:id="3" w:name="_Hlk14871528"/>
      <w:r>
        <w:rPr>
          <w:rFonts w:hint="eastAsia" w:ascii="仿宋" w:hAnsi="仿宋" w:cs="宋体"/>
        </w:rPr>
        <w:t>企业</w:t>
      </w:r>
      <w:r>
        <w:rPr>
          <w:rFonts w:ascii="仿宋" w:hAnsi="仿宋" w:cs="宋体"/>
        </w:rPr>
        <w:t>应当及时检修，</w:t>
      </w:r>
      <w:r>
        <w:rPr>
          <w:rFonts w:hint="eastAsia" w:ascii="仿宋" w:hAnsi="仿宋" w:cs="宋体"/>
        </w:rPr>
        <w:t>在五个工作日内</w:t>
      </w:r>
      <w:r>
        <w:rPr>
          <w:rFonts w:ascii="仿宋" w:hAnsi="仿宋" w:cs="宋体"/>
        </w:rPr>
        <w:t>恢复</w:t>
      </w:r>
      <w:r>
        <w:rPr>
          <w:rFonts w:hint="eastAsia" w:ascii="仿宋" w:hAnsi="仿宋" w:cs="宋体"/>
        </w:rPr>
        <w:t>设备</w:t>
      </w:r>
      <w:r>
        <w:rPr>
          <w:rFonts w:ascii="仿宋" w:hAnsi="仿宋" w:cs="宋体"/>
        </w:rPr>
        <w:t>正常运行</w:t>
      </w:r>
      <w:bookmarkEnd w:id="3"/>
      <w:r>
        <w:rPr>
          <w:rFonts w:hint="eastAsia" w:ascii="仿宋" w:hAnsi="仿宋" w:cs="宋体"/>
        </w:rPr>
        <w:t>；故障期间，企业应当开展人工监测，并向生态环境主管部门报送监测数据。</w:t>
      </w:r>
    </w:p>
    <w:p>
      <w:pPr>
        <w:shd w:val="clear" w:color="auto" w:fill="FFFFFF"/>
        <w:spacing w:line="560" w:lineRule="exact"/>
        <w:ind w:firstLine="640" w:firstLineChars="200"/>
        <w:rPr>
          <w:rFonts w:ascii="仿宋" w:hAnsi="仿宋" w:cs="宋体"/>
        </w:rPr>
      </w:pPr>
      <w:r>
        <w:rPr>
          <w:rFonts w:hint="eastAsia" w:ascii="仿宋" w:hAnsi="仿宋" w:cs="宋体"/>
        </w:rPr>
        <w:t>排放工业废气异味污染物的重点控制企业名单由市生态环境主管部门确定并公布。</w:t>
      </w:r>
    </w:p>
    <w:p>
      <w:pPr>
        <w:pStyle w:val="6"/>
        <w:widowControl w:val="0"/>
        <w:shd w:val="clear" w:color="auto" w:fill="FFFFFF"/>
        <w:spacing w:before="0" w:beforeAutospacing="0" w:after="0" w:afterAutospacing="0" w:line="560" w:lineRule="exact"/>
        <w:ind w:firstLine="640" w:firstLineChars="200"/>
        <w:jc w:val="both"/>
        <w:rPr>
          <w:rFonts w:ascii="仿宋" w:hAnsi="仿宋" w:cs="仿宋"/>
          <w:kern w:val="2"/>
          <w:sz w:val="32"/>
          <w:shd w:val="clear" w:color="auto" w:fill="FFFFFF"/>
        </w:rPr>
      </w:pPr>
      <w:r>
        <w:rPr>
          <w:rFonts w:hint="eastAsia" w:ascii="黑体" w:hAnsi="黑体" w:eastAsia="黑体" w:cs="黑体"/>
          <w:sz w:val="32"/>
          <w:shd w:val="clear" w:color="auto" w:fill="FFFFFF"/>
        </w:rPr>
        <w:t>第二十八条</w:t>
      </w:r>
      <w:r>
        <w:rPr>
          <w:rFonts w:ascii="黑体" w:hAnsi="黑体" w:eastAsia="黑体" w:cs="黑体"/>
          <w:sz w:val="32"/>
          <w:shd w:val="clear" w:color="auto" w:fill="FFFFFF"/>
        </w:rPr>
        <w:t xml:space="preserve">  </w:t>
      </w:r>
      <w:r>
        <w:rPr>
          <w:rFonts w:hint="eastAsia" w:ascii="仿宋" w:hAnsi="仿宋" w:cs="仿宋"/>
          <w:kern w:val="2"/>
          <w:sz w:val="32"/>
          <w:shd w:val="clear" w:color="auto" w:fill="FFFFFF"/>
        </w:rPr>
        <w:t>废弃物焚烧企业应当严格遵守废弃物焚烧设施运行的操作规程，防止产生二次污染，其排放的大气污染物不得超过规定的排放标准和排放总量指标。</w:t>
      </w:r>
    </w:p>
    <w:p>
      <w:pPr>
        <w:pStyle w:val="6"/>
        <w:widowControl w:val="0"/>
        <w:shd w:val="clear" w:color="auto" w:fill="FFFFFF"/>
        <w:spacing w:before="0" w:beforeAutospacing="0" w:after="0" w:afterAutospacing="0" w:line="560" w:lineRule="exact"/>
        <w:ind w:firstLine="640" w:firstLineChars="200"/>
        <w:jc w:val="both"/>
        <w:rPr>
          <w:rFonts w:ascii="仿宋" w:hAnsi="仿宋" w:cs="仿宋"/>
          <w:kern w:val="2"/>
          <w:sz w:val="32"/>
          <w:shd w:val="clear" w:color="auto" w:fill="FFFFFF"/>
        </w:rPr>
      </w:pPr>
      <w:r>
        <w:rPr>
          <w:rFonts w:hint="eastAsia" w:ascii="仿宋" w:hAnsi="仿宋" w:cs="仿宋"/>
          <w:kern w:val="2"/>
          <w:sz w:val="32"/>
          <w:shd w:val="clear" w:color="auto" w:fill="FFFFFF"/>
        </w:rPr>
        <w:t>废弃物焚烧企业应当安装包含烟尘、二氧化硫、氮氧化物和特征污染物等污染因子以及焚烧设施运行状况的自动监测设备，与生态环境主管部门的监控系统联网，并在明显位置设置显示屏，将炉温、烟气停留时间、烟气出口温度、烟尘、二氧化硫、氮氧化物和特征污染物等信息向社会公布，接受公众监督。</w:t>
      </w:r>
    </w:p>
    <w:p>
      <w:pPr>
        <w:pStyle w:val="6"/>
        <w:widowControl w:val="0"/>
        <w:shd w:val="clear" w:color="auto" w:fill="FFFFFF"/>
        <w:spacing w:before="0" w:beforeAutospacing="0" w:after="0" w:afterAutospacing="0" w:line="560" w:lineRule="exact"/>
        <w:ind w:firstLine="640" w:firstLineChars="200"/>
        <w:jc w:val="both"/>
        <w:rPr>
          <w:rFonts w:ascii="仿宋" w:hAnsi="仿宋" w:cs="仿宋"/>
          <w:kern w:val="2"/>
          <w:sz w:val="32"/>
          <w:shd w:val="clear" w:color="auto" w:fill="FFFFFF"/>
        </w:rPr>
      </w:pPr>
      <w:r>
        <w:rPr>
          <w:rFonts w:hint="eastAsia" w:ascii="仿宋" w:hAnsi="仿宋" w:cs="仿宋"/>
          <w:kern w:val="2"/>
          <w:sz w:val="32"/>
          <w:shd w:val="clear" w:color="auto" w:fill="FFFFFF"/>
        </w:rPr>
        <w:t>废弃物焚烧企业每年至少开展一次二</w:t>
      </w:r>
      <w:r>
        <w:rPr>
          <w:rFonts w:hint="eastAsia" w:ascii="微软雅黑" w:hAnsi="微软雅黑" w:eastAsia="微软雅黑" w:cs="微软雅黑"/>
          <w:kern w:val="2"/>
          <w:sz w:val="32"/>
          <w:shd w:val="clear" w:color="auto" w:fill="FFFFFF"/>
        </w:rPr>
        <w:t>噁</w:t>
      </w:r>
      <w:r>
        <w:rPr>
          <w:rFonts w:hint="eastAsia" w:ascii="仿宋_GB2312" w:hAnsi="仿宋_GB2312" w:cs="仿宋_GB2312"/>
          <w:kern w:val="2"/>
          <w:sz w:val="32"/>
          <w:shd w:val="clear" w:color="auto" w:fill="FFFFFF"/>
        </w:rPr>
        <w:t>英</w:t>
      </w:r>
      <w:r>
        <w:rPr>
          <w:rFonts w:hint="eastAsia" w:ascii="仿宋" w:hAnsi="仿宋" w:cs="仿宋"/>
          <w:kern w:val="2"/>
          <w:sz w:val="32"/>
          <w:shd w:val="clear" w:color="auto" w:fill="FFFFFF"/>
        </w:rPr>
        <w:t>监测。</w:t>
      </w:r>
    </w:p>
    <w:p>
      <w:pPr>
        <w:shd w:val="clear" w:color="auto" w:fill="FFFFFF"/>
        <w:spacing w:line="560" w:lineRule="exact"/>
        <w:ind w:firstLine="640" w:firstLineChars="200"/>
        <w:rPr>
          <w:rFonts w:ascii="仿宋" w:hAnsi="仿宋" w:cs="仿宋"/>
          <w:shd w:val="clear" w:color="auto" w:fill="FFFFFF"/>
        </w:rPr>
      </w:pPr>
      <w:r>
        <w:rPr>
          <w:rFonts w:hint="eastAsia" w:ascii="黑体" w:hAnsi="黑体" w:eastAsia="黑体" w:cs="黑体"/>
        </w:rPr>
        <w:t>第二十九条</w:t>
      </w:r>
      <w:r>
        <w:rPr>
          <w:rFonts w:ascii="黑体" w:hAnsi="黑体" w:eastAsia="黑体" w:cs="黑体"/>
          <w:shd w:val="clear" w:color="auto" w:fill="FFFFFF"/>
        </w:rPr>
        <w:t xml:space="preserve">  </w:t>
      </w:r>
      <w:r>
        <w:rPr>
          <w:rFonts w:hint="eastAsia" w:ascii="仿宋" w:hAnsi="仿宋" w:cs="仿宋"/>
          <w:shd w:val="clear" w:color="auto" w:fill="FFFFFF"/>
        </w:rPr>
        <w:t>石油勘探、开发、储运单位应当采取措施，减少大气污染：</w:t>
      </w:r>
    </w:p>
    <w:p>
      <w:pPr>
        <w:shd w:val="clear" w:color="auto" w:fill="FFFFFF"/>
        <w:spacing w:line="560" w:lineRule="exact"/>
        <w:ind w:firstLine="640" w:firstLineChars="200"/>
        <w:rPr>
          <w:rFonts w:ascii="仿宋" w:hAnsi="仿宋"/>
          <w:shd w:val="clear" w:color="auto" w:fill="FFFFFF"/>
        </w:rPr>
      </w:pPr>
      <w:r>
        <w:rPr>
          <w:rFonts w:hint="eastAsia" w:ascii="仿宋" w:hAnsi="仿宋" w:cs="仿宋"/>
          <w:shd w:val="clear" w:color="auto" w:fill="FFFFFF"/>
        </w:rPr>
        <w:t>（一）对石油开发作业产生的套管气（伴生气）及其他可燃性气体进行回收、处理或者综合利用；</w:t>
      </w:r>
    </w:p>
    <w:p>
      <w:pPr>
        <w:shd w:val="clear" w:color="auto" w:fill="FFFFFF"/>
        <w:spacing w:line="560" w:lineRule="exact"/>
        <w:ind w:firstLine="640" w:firstLineChars="200"/>
        <w:rPr>
          <w:rFonts w:ascii="仿宋" w:hAnsi="仿宋"/>
        </w:rPr>
      </w:pPr>
      <w:r>
        <w:rPr>
          <w:rFonts w:hint="eastAsia" w:ascii="仿宋" w:hAnsi="仿宋"/>
          <w:shd w:val="clear" w:color="auto" w:fill="FFFFFF"/>
        </w:rPr>
        <w:t>（二）</w:t>
      </w:r>
      <w:r>
        <w:rPr>
          <w:rFonts w:hint="eastAsia" w:ascii="仿宋" w:hAnsi="仿宋" w:cs="宋体"/>
        </w:rPr>
        <w:t>在联</w:t>
      </w:r>
      <w:r>
        <w:rPr>
          <w:rFonts w:hint="eastAsia" w:ascii="仿宋" w:hAnsi="仿宋" w:cs="仿宋_GB2312"/>
          <w:shd w:val="clear" w:color="auto" w:fill="FFFFFF"/>
        </w:rPr>
        <w:t>合站、接转站、计量站、注水站、钻井废液处理站、作业废液处理站</w:t>
      </w:r>
      <w:r>
        <w:rPr>
          <w:rFonts w:hint="eastAsia" w:ascii="仿宋" w:hAnsi="仿宋"/>
        </w:rPr>
        <w:t>采取地面管线防渗漏、防溢流等措施；</w:t>
      </w:r>
    </w:p>
    <w:p>
      <w:pPr>
        <w:shd w:val="clear" w:color="auto" w:fill="FFFFFF"/>
        <w:spacing w:line="560" w:lineRule="exact"/>
        <w:ind w:firstLine="640" w:firstLineChars="200"/>
        <w:rPr>
          <w:rFonts w:ascii="仿宋" w:hAnsi="仿宋"/>
        </w:rPr>
      </w:pPr>
      <w:r>
        <w:rPr>
          <w:rFonts w:hint="eastAsia" w:ascii="仿宋" w:hAnsi="仿宋"/>
        </w:rPr>
        <w:t>（三）油气集输过程采用密闭集输工艺，安装套管气回收装置；</w:t>
      </w:r>
    </w:p>
    <w:p>
      <w:pPr>
        <w:shd w:val="clear" w:color="auto" w:fill="FFFFFF"/>
        <w:spacing w:line="560" w:lineRule="exact"/>
        <w:ind w:firstLine="640" w:firstLineChars="200"/>
        <w:rPr>
          <w:rFonts w:ascii="仿宋" w:hAnsi="仿宋" w:cs="仿宋_GB2312"/>
          <w:shd w:val="clear" w:color="auto" w:fill="FFFFFF"/>
        </w:rPr>
      </w:pPr>
      <w:r>
        <w:rPr>
          <w:rFonts w:hint="eastAsia" w:ascii="仿宋" w:hAnsi="仿宋"/>
        </w:rPr>
        <w:t>（四）</w:t>
      </w:r>
      <w:r>
        <w:rPr>
          <w:rFonts w:hint="eastAsia" w:ascii="仿宋" w:hAnsi="仿宋" w:cs="仿宋_GB2312"/>
          <w:shd w:val="clear" w:color="auto" w:fill="FFFFFF"/>
        </w:rPr>
        <w:t>原油储罐设置浮顶罐或者采取其他措施减少油气无组织排放；</w:t>
      </w:r>
    </w:p>
    <w:p>
      <w:pPr>
        <w:shd w:val="clear" w:color="auto" w:fill="FFFFFF"/>
        <w:spacing w:line="560" w:lineRule="exact"/>
        <w:ind w:firstLine="640" w:firstLineChars="200"/>
        <w:rPr>
          <w:rFonts w:ascii="仿宋" w:hAnsi="仿宋" w:cs="仿宋_GB2312"/>
          <w:shd w:val="clear" w:color="auto" w:fill="FFFFFF"/>
        </w:rPr>
      </w:pPr>
      <w:r>
        <w:rPr>
          <w:rFonts w:hint="eastAsia" w:ascii="仿宋" w:hAnsi="仿宋" w:cs="仿宋_GB2312"/>
          <w:shd w:val="clear" w:color="auto" w:fill="FFFFFF"/>
        </w:rPr>
        <w:t>（五）油泥砂贮存设施采取防风、</w:t>
      </w:r>
      <w:r>
        <w:rPr>
          <w:rFonts w:hint="eastAsia" w:ascii="仿宋_GB2312" w:hAnsi="楷体"/>
        </w:rPr>
        <w:t>防渗、防雨、</w:t>
      </w:r>
      <w:r>
        <w:rPr>
          <w:rFonts w:hint="eastAsia" w:ascii="仿宋" w:hAnsi="仿宋" w:cs="仿宋_GB2312"/>
          <w:shd w:val="clear" w:color="auto" w:fill="FFFFFF"/>
        </w:rPr>
        <w:t>防晒措施；</w:t>
      </w:r>
    </w:p>
    <w:p>
      <w:pPr>
        <w:shd w:val="clear" w:color="auto" w:fill="FFFFFF"/>
        <w:spacing w:line="560" w:lineRule="exact"/>
        <w:ind w:firstLine="640" w:firstLineChars="200"/>
        <w:rPr>
          <w:rFonts w:ascii="仿宋" w:hAnsi="仿宋" w:cs="Arial"/>
          <w:color w:val="333333"/>
          <w:shd w:val="clear" w:color="auto" w:fill="FFFFFF"/>
        </w:rPr>
      </w:pPr>
      <w:r>
        <w:rPr>
          <w:rFonts w:hint="eastAsia" w:ascii="仿宋" w:hAnsi="仿宋"/>
        </w:rPr>
        <w:t>（六）</w:t>
      </w:r>
      <w:r>
        <w:rPr>
          <w:rFonts w:hint="eastAsia" w:ascii="仿宋" w:hAnsi="仿宋" w:cs="Arial"/>
          <w:color w:val="333333"/>
          <w:shd w:val="clear" w:color="auto" w:fill="FFFFFF"/>
        </w:rPr>
        <w:t>其他减少大气污染的措施。</w:t>
      </w:r>
    </w:p>
    <w:p>
      <w:pPr>
        <w:shd w:val="clear" w:color="auto" w:fill="FFFFFF"/>
        <w:spacing w:line="560" w:lineRule="exact"/>
        <w:ind w:firstLine="640" w:firstLineChars="200"/>
        <w:rPr>
          <w:rFonts w:ascii="仿宋" w:hAnsi="仿宋" w:cs="Arial"/>
          <w:color w:val="333333"/>
          <w:shd w:val="clear" w:color="auto" w:fill="FFFFFF"/>
        </w:rPr>
      </w:pPr>
      <w:r>
        <w:rPr>
          <w:rFonts w:hint="eastAsia" w:ascii="黑体" w:hAnsi="黑体" w:eastAsia="黑体" w:cs="Arial"/>
          <w:color w:val="333333"/>
          <w:shd w:val="clear" w:color="auto" w:fill="FFFFFF"/>
        </w:rPr>
        <w:t xml:space="preserve">第三十条 </w:t>
      </w:r>
      <w:r>
        <w:rPr>
          <w:rFonts w:ascii="黑体" w:hAnsi="黑体" w:eastAsia="黑体" w:cs="Arial"/>
          <w:color w:val="333333"/>
          <w:shd w:val="clear" w:color="auto" w:fill="FFFFFF"/>
        </w:rPr>
        <w:t xml:space="preserve"> </w:t>
      </w:r>
      <w:r>
        <w:rPr>
          <w:rFonts w:hint="eastAsia" w:ascii="仿宋" w:hAnsi="仿宋" w:cs="Arial"/>
          <w:color w:val="333333"/>
          <w:shd w:val="clear" w:color="auto" w:fill="FFFFFF"/>
        </w:rPr>
        <w:t>石油化工企业应当加强可燃性气体的回收。火炬燃烧装置应当用于应急处置，不得作为日常大气污染处理设施。</w:t>
      </w:r>
    </w:p>
    <w:p>
      <w:pPr>
        <w:shd w:val="clear" w:color="auto" w:fill="FFFFFF"/>
        <w:spacing w:line="560" w:lineRule="exact"/>
        <w:ind w:firstLine="640" w:firstLineChars="200"/>
        <w:rPr>
          <w:rFonts w:ascii="仿宋" w:hAnsi="仿宋" w:cs="Arial"/>
          <w:color w:val="333333"/>
          <w:shd w:val="clear" w:color="auto" w:fill="FFFFFF"/>
        </w:rPr>
      </w:pPr>
      <w:r>
        <w:rPr>
          <w:rFonts w:hint="eastAsia" w:ascii="黑体" w:hAnsi="黑体" w:eastAsia="黑体" w:cs="Arial"/>
          <w:color w:val="333333"/>
          <w:shd w:val="clear" w:color="auto" w:fill="FFFFFF"/>
        </w:rPr>
        <w:t xml:space="preserve">第三十一条 </w:t>
      </w:r>
      <w:r>
        <w:rPr>
          <w:rFonts w:ascii="黑体" w:hAnsi="黑体" w:eastAsia="黑体" w:cs="Arial"/>
          <w:color w:val="333333"/>
          <w:shd w:val="clear" w:color="auto" w:fill="FFFFFF"/>
        </w:rPr>
        <w:t xml:space="preserve"> </w:t>
      </w:r>
      <w:r>
        <w:rPr>
          <w:rFonts w:hint="eastAsia" w:ascii="仿宋" w:hAnsi="仿宋" w:cs="Arial"/>
          <w:color w:val="333333"/>
          <w:shd w:val="clear" w:color="auto" w:fill="FFFFFF"/>
        </w:rPr>
        <w:t>储油（气）库、加油（气）站、油气运输车辆应当配套安装油气回收装置并确保正常使用，其所有者或者经营者应当进行挥发性有机物泄漏定期检测；属于特种设备的，应当委托具有相应资质的检验检测单位进行定期检测。</w:t>
      </w:r>
    </w:p>
    <w:p>
      <w:pPr>
        <w:pStyle w:val="6"/>
        <w:widowControl w:val="0"/>
        <w:shd w:val="clear" w:color="auto" w:fill="FFFFFF"/>
        <w:spacing w:before="0" w:beforeAutospacing="0" w:after="0" w:afterAutospacing="0" w:line="560" w:lineRule="exact"/>
        <w:ind w:firstLine="640" w:firstLineChars="200"/>
        <w:jc w:val="both"/>
        <w:rPr>
          <w:rFonts w:ascii="仿宋" w:hAnsi="仿宋" w:cs="Arial"/>
          <w:color w:val="333333"/>
          <w:sz w:val="32"/>
          <w:shd w:val="clear" w:color="auto" w:fill="FFFFFF"/>
        </w:rPr>
      </w:pPr>
      <w:bookmarkStart w:id="4" w:name="_Hlk14962793"/>
      <w:r>
        <w:rPr>
          <w:rFonts w:hint="eastAsia" w:ascii="仿宋" w:hAnsi="仿宋" w:cs="Arial"/>
          <w:color w:val="333333"/>
          <w:sz w:val="32"/>
          <w:shd w:val="clear" w:color="auto" w:fill="FFFFFF"/>
        </w:rPr>
        <w:t>危化品运输车辆的所有者或者经营者应当到具有污染物处理能力的机构对常压罐体进行清洗（置换）作业并记录，不得随意排放，污染大气。清洗（置换）机构应当将废气、废水等污染物集中处理，并建立台账。</w:t>
      </w:r>
      <w:bookmarkEnd w:id="4"/>
      <w:r>
        <w:rPr>
          <w:rFonts w:hint="eastAsia" w:ascii="仿宋" w:hAnsi="仿宋" w:cs="Arial"/>
          <w:color w:val="333333"/>
          <w:sz w:val="32"/>
          <w:shd w:val="clear" w:color="auto" w:fill="FFFFFF"/>
        </w:rPr>
        <w:t>清洗（置换）记录和台账保存期限不少于一年。生态环境主管部门和交通运输主管部门应当根据各自职责加强监督检查。</w:t>
      </w:r>
    </w:p>
    <w:p>
      <w:pPr>
        <w:pStyle w:val="6"/>
        <w:widowControl w:val="0"/>
        <w:shd w:val="clear" w:color="auto" w:fill="FFFFFF"/>
        <w:spacing w:before="0" w:beforeAutospacing="0" w:after="0" w:afterAutospacing="0" w:line="560" w:lineRule="exact"/>
        <w:ind w:firstLine="640" w:firstLineChars="200"/>
        <w:jc w:val="both"/>
        <w:rPr>
          <w:rFonts w:ascii="仿宋" w:hAnsi="仿宋" w:cs="仿宋"/>
          <w:kern w:val="2"/>
          <w:sz w:val="32"/>
          <w:shd w:val="clear" w:color="auto" w:fill="FFFFFF"/>
        </w:rPr>
      </w:pPr>
      <w:r>
        <w:rPr>
          <w:rFonts w:hint="eastAsia" w:ascii="黑体" w:hAnsi="黑体" w:eastAsia="黑体" w:cs="黑体"/>
          <w:sz w:val="32"/>
          <w:shd w:val="clear" w:color="auto" w:fill="FFFFFF"/>
        </w:rPr>
        <w:t>第三十二条</w:t>
      </w:r>
      <w:r>
        <w:rPr>
          <w:rFonts w:ascii="黑体" w:hAnsi="黑体" w:eastAsia="黑体" w:cs="黑体"/>
          <w:sz w:val="32"/>
          <w:shd w:val="clear" w:color="auto" w:fill="FFFFFF"/>
        </w:rPr>
        <w:t xml:space="preserve">  </w:t>
      </w:r>
      <w:r>
        <w:rPr>
          <w:rFonts w:hint="eastAsia" w:ascii="仿宋" w:hAnsi="仿宋" w:cs="仿宋"/>
          <w:kern w:val="2"/>
          <w:sz w:val="32"/>
          <w:shd w:val="clear" w:color="auto" w:fill="FFFFFF"/>
        </w:rPr>
        <w:t>市</w:t>
      </w:r>
      <w:r>
        <w:rPr>
          <w:rFonts w:ascii="仿宋" w:hAnsi="仿宋" w:cs="仿宋"/>
          <w:kern w:val="2"/>
          <w:sz w:val="32"/>
          <w:shd w:val="clear" w:color="auto" w:fill="FFFFFF"/>
        </w:rPr>
        <w:t>、县</w:t>
      </w:r>
      <w:r>
        <w:rPr>
          <w:rFonts w:hint="eastAsia" w:ascii="仿宋" w:hAnsi="仿宋" w:cs="仿宋"/>
          <w:kern w:val="2"/>
          <w:sz w:val="32"/>
          <w:shd w:val="clear" w:color="auto" w:fill="FFFFFF"/>
        </w:rPr>
        <w:t>（</w:t>
      </w:r>
      <w:r>
        <w:rPr>
          <w:rFonts w:ascii="仿宋" w:hAnsi="仿宋" w:cs="仿宋"/>
          <w:kern w:val="2"/>
          <w:sz w:val="32"/>
          <w:shd w:val="clear" w:color="auto" w:fill="FFFFFF"/>
        </w:rPr>
        <w:t>区</w:t>
      </w:r>
      <w:r>
        <w:rPr>
          <w:rFonts w:hint="eastAsia" w:ascii="仿宋" w:hAnsi="仿宋" w:cs="仿宋"/>
          <w:kern w:val="2"/>
          <w:sz w:val="32"/>
          <w:shd w:val="clear" w:color="auto" w:fill="FFFFFF"/>
        </w:rPr>
        <w:t>）人民政府应当通过优化客运线路、增加公交班次、科学设置公交专用车道等措施大力发展城市公共交通，加强城市步行和自行车交通系统建设，制定有利于绿色出行的政策，鼓励公众绿色、低碳出行。</w:t>
      </w:r>
    </w:p>
    <w:p>
      <w:pPr>
        <w:pStyle w:val="6"/>
        <w:widowControl w:val="0"/>
        <w:shd w:val="clear" w:color="auto" w:fill="FFFFFF"/>
        <w:spacing w:before="0" w:beforeAutospacing="0" w:after="0" w:afterAutospacing="0" w:line="560" w:lineRule="exact"/>
        <w:ind w:firstLine="640" w:firstLineChars="200"/>
        <w:jc w:val="both"/>
        <w:rPr>
          <w:rFonts w:ascii="仿宋" w:hAnsi="仿宋" w:cs="仿宋"/>
          <w:kern w:val="2"/>
          <w:sz w:val="32"/>
          <w:shd w:val="clear" w:color="auto" w:fill="FFFFFF"/>
        </w:rPr>
      </w:pPr>
      <w:r>
        <w:rPr>
          <w:rFonts w:hint="eastAsia" w:ascii="仿宋" w:hAnsi="仿宋" w:cs="仿宋"/>
          <w:kern w:val="2"/>
          <w:sz w:val="32"/>
          <w:shd w:val="clear" w:color="auto" w:fill="FFFFFF"/>
        </w:rPr>
        <w:t>国家机关、事业单位、国有企业以及城市公共交通、环境卫生等行业，应当推广使用清洁能源机动车，鼓励其他单位和个人使用清洁能源机动车。新增或者更新的城市公共汽车、公务用车及市政、环卫车辆应当优先选用清洁能源机动车。</w:t>
      </w:r>
    </w:p>
    <w:p>
      <w:pPr>
        <w:pStyle w:val="6"/>
        <w:widowControl w:val="0"/>
        <w:shd w:val="clear" w:color="auto" w:fill="FFFFFF"/>
        <w:spacing w:before="0" w:beforeAutospacing="0" w:after="0" w:afterAutospacing="0" w:line="560" w:lineRule="exact"/>
        <w:ind w:firstLine="640" w:firstLineChars="200"/>
        <w:jc w:val="both"/>
        <w:rPr>
          <w:rFonts w:ascii="仿宋" w:hAnsi="仿宋" w:cs="仿宋"/>
          <w:sz w:val="32"/>
          <w:shd w:val="clear" w:color="auto" w:fill="FFFFFF"/>
        </w:rPr>
      </w:pPr>
      <w:r>
        <w:rPr>
          <w:rFonts w:hint="eastAsia" w:ascii="黑体" w:hAnsi="黑体" w:eastAsia="黑体" w:cs="仿宋"/>
          <w:sz w:val="32"/>
          <w:shd w:val="clear" w:color="auto" w:fill="FFFFFF"/>
        </w:rPr>
        <w:t xml:space="preserve">第三十三条 </w:t>
      </w:r>
      <w:r>
        <w:rPr>
          <w:rFonts w:ascii="黑体" w:hAnsi="黑体" w:eastAsia="黑体" w:cs="仿宋"/>
          <w:sz w:val="32"/>
          <w:shd w:val="clear" w:color="auto" w:fill="FFFFFF"/>
        </w:rPr>
        <w:t xml:space="preserve"> </w:t>
      </w:r>
      <w:r>
        <w:rPr>
          <w:rFonts w:hint="eastAsia" w:ascii="仿宋" w:hAnsi="仿宋" w:cs="仿宋"/>
          <w:kern w:val="2"/>
          <w:sz w:val="32"/>
          <w:shd w:val="clear" w:color="auto" w:fill="FFFFFF"/>
        </w:rPr>
        <w:t>禁止生产、销售不符合标准的机动车船、非道路移动机械用燃料；禁止向汽车和摩托车销售普通柴油以及其他非机动车用燃料；禁止向非道路移动机械销售渣油、重油。</w:t>
      </w:r>
    </w:p>
    <w:p>
      <w:pPr>
        <w:pStyle w:val="6"/>
        <w:widowControl w:val="0"/>
        <w:spacing w:before="0" w:beforeAutospacing="0" w:after="0" w:afterAutospacing="0" w:line="560" w:lineRule="exact"/>
        <w:ind w:firstLine="640" w:firstLineChars="200"/>
        <w:jc w:val="both"/>
        <w:rPr>
          <w:rFonts w:ascii="仿宋" w:hAnsi="仿宋" w:cs="仿宋"/>
          <w:sz w:val="32"/>
          <w:shd w:val="clear" w:color="auto" w:fill="FFFFFF"/>
        </w:rPr>
      </w:pPr>
      <w:r>
        <w:rPr>
          <w:rFonts w:hint="eastAsia" w:ascii="仿宋" w:hAnsi="仿宋" w:cs="仿宋"/>
          <w:sz w:val="32"/>
          <w:shd w:val="clear" w:color="auto" w:fill="FFFFFF"/>
        </w:rPr>
        <w:t>任何单位和个人不得无证照或者证照不齐建设经营加油站（点），不得利用流动加油车等方式违法销售机动车燃油，不得销售伪劣或者不符合国家标准的成品油。</w:t>
      </w:r>
    </w:p>
    <w:p>
      <w:pPr>
        <w:pStyle w:val="6"/>
        <w:widowControl w:val="0"/>
        <w:shd w:val="clear" w:color="auto" w:fill="FFFFFF"/>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第三十四条</w:t>
      </w:r>
      <w:r>
        <w:rPr>
          <w:rFonts w:ascii="仿宋" w:hAnsi="仿宋" w:cs="仿宋"/>
          <w:sz w:val="32"/>
          <w:shd w:val="clear" w:color="auto" w:fill="FFFFFF"/>
        </w:rPr>
        <w:t xml:space="preserve">  </w:t>
      </w:r>
      <w:r>
        <w:rPr>
          <w:rFonts w:hint="eastAsia" w:ascii="仿宋_GB2312" w:hAnsi="仿宋_GB2312" w:cs="仿宋_GB2312"/>
          <w:sz w:val="32"/>
          <w:shd w:val="clear" w:color="auto" w:fill="FFFFFF"/>
        </w:rPr>
        <w:t>生态环境主管部门应当会同公安机关交通管理部门、交通运输主管部门，通过遥感监测、定点抽测等技术手段对机动车尾气排放进行监督抽测。遥感监测结果超过规定标准的，由生态环境主管部门责令限期复检。</w:t>
      </w:r>
    </w:p>
    <w:p>
      <w:pPr>
        <w:pStyle w:val="6"/>
        <w:widowControl w:val="0"/>
        <w:shd w:val="clear" w:color="auto" w:fill="FFFFFF"/>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机动车环保定期检验、定点抽测、遥感监测复检不符合排放标准的，机动车所有人或者使用人应当在规定的期限内进行维修，并按照要求进行重新检测。</w:t>
      </w:r>
    </w:p>
    <w:p>
      <w:pPr>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第三十五条</w:t>
      </w:r>
      <w:r>
        <w:rPr>
          <w:rFonts w:ascii="黑体" w:hAnsi="黑体" w:eastAsia="黑体" w:cs="黑体"/>
          <w:shd w:val="clear" w:color="auto" w:fill="FFFFFF"/>
        </w:rPr>
        <w:t xml:space="preserve"> </w:t>
      </w:r>
      <w:r>
        <w:rPr>
          <w:rFonts w:hint="eastAsia" w:ascii="黑体" w:hAnsi="黑体" w:eastAsia="黑体" w:cs="黑体"/>
          <w:shd w:val="clear" w:color="auto" w:fill="FFFFFF"/>
        </w:rPr>
        <w:t xml:space="preserve"> </w:t>
      </w:r>
      <w:r>
        <w:rPr>
          <w:rFonts w:hint="eastAsia" w:ascii="仿宋_GB2312" w:hAnsi="仿宋_GB2312" w:cs="仿宋_GB2312"/>
          <w:shd w:val="clear" w:color="auto" w:fill="FFFFFF"/>
        </w:rPr>
        <w:t>生态环境主管部门应当会同公安机关交通管理部门、交通运输主管部门建立机动车排气污染防治监督信息管理系统，生态环境、公安机关交通管理、交通运输等部门和机动车排放检验机构应当联网运行，实现信息共享。</w:t>
      </w:r>
    </w:p>
    <w:p>
      <w:pPr>
        <w:pStyle w:val="6"/>
        <w:shd w:val="clear" w:color="auto" w:fill="FFFFFF"/>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黑体" w:hAnsi="黑体" w:eastAsia="黑体" w:cs="仿宋_GB2312"/>
          <w:sz w:val="32"/>
          <w:shd w:val="clear" w:color="auto" w:fill="FFFFFF"/>
        </w:rPr>
        <w:t>第三十六条</w:t>
      </w:r>
      <w:r>
        <w:rPr>
          <w:rFonts w:ascii="黑体" w:hAnsi="黑体" w:eastAsia="黑体" w:cs="仿宋_GB2312"/>
          <w:sz w:val="32"/>
          <w:shd w:val="clear" w:color="auto" w:fill="FFFFFF"/>
        </w:rPr>
        <w:t xml:space="preserve">  </w:t>
      </w:r>
      <w:r>
        <w:rPr>
          <w:rFonts w:hint="eastAsia" w:ascii="仿宋_GB2312" w:hAnsi="仿宋_GB2312" w:cs="仿宋_GB2312"/>
          <w:sz w:val="32"/>
          <w:shd w:val="clear" w:color="auto" w:fill="FFFFFF"/>
        </w:rPr>
        <w:t>在本市使用的非道路移动机械不得超过标准排放大气污染物，不得排放黑烟等可视污染物。</w:t>
      </w:r>
    </w:p>
    <w:p>
      <w:pPr>
        <w:pStyle w:val="6"/>
        <w:shd w:val="clear" w:color="auto" w:fill="FFFFFF"/>
        <w:spacing w:before="0" w:beforeAutospacing="0" w:after="0" w:afterAutospacing="0" w:line="56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非道路移动机械所有人或者使用人应当按照规范对在用非道路移动机械进行维护检修。对超过标准排放大气污染物的，应当维修、加装或者更换符合要求的污染控制装置，使其达到规定的排放标准。</w:t>
      </w:r>
    </w:p>
    <w:p>
      <w:pPr>
        <w:spacing w:line="56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在用非道路移动机械经维修或者采用污染控制技术后，大气污染物排放仍不符合国家排放标准的，不得使用。</w:t>
      </w:r>
    </w:p>
    <w:p>
      <w:pPr>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第三十七条</w:t>
      </w:r>
      <w:r>
        <w:rPr>
          <w:rFonts w:ascii="黑体" w:hAnsi="黑体" w:eastAsia="黑体" w:cs="黑体"/>
          <w:shd w:val="clear" w:color="auto" w:fill="FFFFFF"/>
        </w:rPr>
        <w:t xml:space="preserve">  </w:t>
      </w:r>
      <w:r>
        <w:rPr>
          <w:rFonts w:hint="eastAsia" w:ascii="仿宋_GB2312" w:hAnsi="仿宋_GB2312" w:cs="仿宋_GB2312"/>
          <w:shd w:val="clear" w:color="auto" w:fill="FFFFFF"/>
        </w:rPr>
        <w:t>市、县（区）人民政府可以根据大气环境质量状况，划定并公布禁止使用高排放非道路移动机械的区域。</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鼓励和支持高排放机动车、非道路移动机械提前报废。</w:t>
      </w:r>
      <w:r>
        <w:rPr>
          <w:rFonts w:ascii="仿宋_GB2312" w:hAnsi="仿宋_GB2312" w:cs="仿宋_GB2312"/>
          <w:sz w:val="32"/>
          <w:shd w:val="clear" w:color="auto" w:fill="FFFFFF"/>
        </w:rPr>
        <w:t xml:space="preserve"> </w:t>
      </w:r>
    </w:p>
    <w:p>
      <w:pPr>
        <w:pStyle w:val="6"/>
        <w:spacing w:before="0" w:beforeAutospacing="0" w:after="0" w:afterAutospacing="0" w:line="560" w:lineRule="exact"/>
        <w:ind w:firstLine="640" w:firstLineChars="200"/>
        <w:jc w:val="both"/>
        <w:rPr>
          <w:rFonts w:ascii="仿宋_GB2312" w:hAnsi="仿宋_GB2312" w:cs="仿宋_GB2312"/>
          <w:sz w:val="32"/>
          <w:shd w:val="clear" w:color="auto" w:fill="FFFFFF"/>
        </w:rPr>
      </w:pPr>
      <w:bookmarkStart w:id="5" w:name="_Hlk14876826"/>
      <w:r>
        <w:rPr>
          <w:rFonts w:hint="eastAsia" w:ascii="黑体" w:hAnsi="黑体" w:eastAsia="黑体" w:cs="仿宋_GB2312"/>
          <w:sz w:val="32"/>
          <w:shd w:val="clear" w:color="auto" w:fill="FFFFFF"/>
        </w:rPr>
        <w:t>第三十八条</w:t>
      </w:r>
      <w:r>
        <w:rPr>
          <w:rFonts w:ascii="黑体" w:hAnsi="黑体" w:eastAsia="黑体" w:cs="仿宋_GB2312"/>
          <w:sz w:val="32"/>
          <w:shd w:val="clear" w:color="auto" w:fill="FFFFFF"/>
        </w:rPr>
        <w:t xml:space="preserve">  </w:t>
      </w:r>
      <w:r>
        <w:rPr>
          <w:rFonts w:hint="eastAsia" w:ascii="仿宋_GB2312" w:hAnsi="仿宋_GB2312" w:cs="仿宋_GB2312"/>
          <w:sz w:val="32"/>
          <w:shd w:val="clear" w:color="auto" w:fill="FFFFFF"/>
        </w:rPr>
        <w:t>新建码头应当规划、设计和建设岸基供电设施，已建成码头应当逐步实施岸基供电设施加装改造，船舶靠港后应当按照要求规范使用岸电。</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港口、码头应当安装大气污染物排放自动监测设备，并保证设备正常运行。</w:t>
      </w:r>
      <w:bookmarkStart w:id="6" w:name="_Hlk14876739"/>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 w:hAnsi="仿宋" w:cs="仿宋"/>
          <w:sz w:val="32"/>
          <w:shd w:val="clear" w:color="auto" w:fill="FFFFFF"/>
        </w:rPr>
        <w:t>船舶进入本市水域后应当使用符合大气污染防治排放要求的船舶燃油。</w:t>
      </w:r>
      <w:bookmarkEnd w:id="6"/>
    </w:p>
    <w:bookmarkEnd w:id="5"/>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第三十九条</w:t>
      </w:r>
      <w:r>
        <w:rPr>
          <w:rFonts w:ascii="黑体" w:hAnsi="黑体" w:eastAsia="黑体" w:cs="黑体"/>
          <w:sz w:val="32"/>
          <w:shd w:val="clear" w:color="auto" w:fill="FFFFFF"/>
        </w:rPr>
        <w:t xml:space="preserve"> </w:t>
      </w:r>
      <w:r>
        <w:rPr>
          <w:rFonts w:hint="eastAsia" w:ascii="仿宋" w:hAnsi="仿宋" w:cs="仿宋_GB2312"/>
          <w:sz w:val="32"/>
          <w:shd w:val="clear" w:color="auto" w:fill="FFFFFF"/>
        </w:rPr>
        <w:t> </w:t>
      </w:r>
      <w:r>
        <w:rPr>
          <w:rFonts w:hint="eastAsia" w:ascii="仿宋_GB2312" w:hAnsi="仿宋_GB2312" w:cs="仿宋_GB2312"/>
          <w:sz w:val="32"/>
          <w:shd w:val="clear" w:color="auto" w:fill="FFFFFF"/>
        </w:rPr>
        <w:t>建设单位应当履行下列扬尘污染防治责任：</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（一）将施工工地扬尘污染防治纳入文明施工管理范畴，建立扬尘控制责任制度，防治扬尘污染的费用列入工程造价；</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（二）将施工现场扬尘污染防治措施列入招标文件；</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（三）在施工承包合同中明确施工单位的扬尘污染防治责任并督促落实；</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（四）其他扬尘污染防治责任。</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第四十条</w:t>
      </w:r>
      <w:r>
        <w:rPr>
          <w:rFonts w:ascii="黑体" w:hAnsi="黑体" w:eastAsia="黑体" w:cs="黑体"/>
          <w:sz w:val="32"/>
          <w:shd w:val="clear" w:color="auto" w:fill="FFFFFF"/>
        </w:rPr>
        <w:t xml:space="preserve"> </w:t>
      </w:r>
      <w:r>
        <w:rPr>
          <w:rFonts w:hint="eastAsia" w:ascii="黑体" w:hAnsi="黑体" w:eastAsia="黑体" w:cs="黑体"/>
          <w:sz w:val="32"/>
          <w:shd w:val="clear" w:color="auto" w:fill="FFFFFF"/>
        </w:rPr>
        <w:t> </w:t>
      </w:r>
      <w:r>
        <w:rPr>
          <w:rFonts w:hint="eastAsia" w:ascii="仿宋_GB2312" w:hAnsi="仿宋_GB2312" w:cs="仿宋_GB2312"/>
          <w:sz w:val="32"/>
          <w:shd w:val="clear" w:color="auto" w:fill="FFFFFF"/>
        </w:rPr>
        <w:t>施工单位应当制定具体的扬尘污染防治实施方案，落实下列扬尘污染防治措施：</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（一）在施工工地设置硬质封闭围挡，并采取覆盖、分段作业、择时施工、洒水抑尘、冲洗地面等有效防尘降尘措施；</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（二）在施工工地公示扬尘污染防治措施、负责人及扬尘监督管理主管部门等信息；</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（三）在施工工地出口设置冲洗车辆设施和沉淀过滤设施，施工车辆冲洗干净后方可上路行驶；</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（四）建筑土方、工程渣土、建筑垃圾应当及时清运，在场地内堆存的，应当采用密闭式防尘网遮盖，工程渣土、建筑垃圾应当进行资源化处理；</w:t>
      </w:r>
      <w:r>
        <w:rPr>
          <w:rFonts w:ascii="仿宋_GB2312" w:hAnsi="仿宋_GB2312" w:cs="仿宋_GB2312"/>
          <w:sz w:val="32"/>
          <w:shd w:val="clear" w:color="auto" w:fill="FFFFFF"/>
        </w:rPr>
        <w:t xml:space="preserve"> </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（五）道路挖掘施工过程中，应当采取洒水、覆盖等措施防治扬尘污染，道路挖掘施工完成后及时修复路面；</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（六）在建筑物、构筑物上运送散装物料，应当采用密闭方式清运，禁止高空抛掷、扬撒；</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bookmarkStart w:id="7" w:name="_Hlk15895349"/>
      <w:r>
        <w:rPr>
          <w:rFonts w:hint="eastAsia" w:ascii="仿宋_GB2312" w:hAnsi="仿宋_GB2312" w:cs="仿宋_GB2312"/>
          <w:sz w:val="32"/>
          <w:shd w:val="clear" w:color="auto" w:fill="FFFFFF"/>
        </w:rPr>
        <w:t>（七）施工现场铺贴各类瓷砖、石板材等装饰块件的，禁止采用干式方法进行切割</w:t>
      </w:r>
      <w:bookmarkEnd w:id="7"/>
      <w:r>
        <w:rPr>
          <w:rFonts w:hint="eastAsia" w:ascii="仿宋_GB2312" w:hAnsi="仿宋_GB2312" w:cs="仿宋_GB2312"/>
          <w:sz w:val="32"/>
          <w:shd w:val="clear" w:color="auto" w:fill="FFFFFF"/>
        </w:rPr>
        <w:t>；</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（八）其他应当采取的扬尘污染防治措施。</w:t>
      </w:r>
    </w:p>
    <w:p>
      <w:pPr>
        <w:pStyle w:val="6"/>
        <w:widowControl w:val="0"/>
        <w:shd w:val="clear" w:color="auto" w:fill="FFFFFF"/>
        <w:spacing w:before="0" w:beforeAutospacing="0" w:after="0" w:afterAutospacing="0" w:line="560" w:lineRule="exact"/>
        <w:ind w:firstLine="640" w:firstLineChars="200"/>
        <w:jc w:val="both"/>
        <w:rPr>
          <w:rFonts w:ascii="仿宋_GB2312" w:hAnsi="仿宋_GB2312" w:cs="仿宋_GB2312"/>
          <w:sz w:val="32"/>
          <w:shd w:val="clear" w:color="auto" w:fill="FFFFFF"/>
        </w:rPr>
      </w:pPr>
      <w:bookmarkStart w:id="8" w:name="_Hlk15894917"/>
      <w:r>
        <w:rPr>
          <w:rFonts w:hint="eastAsia" w:ascii="黑体" w:hAnsi="黑体" w:eastAsia="黑体" w:cs="黑体"/>
          <w:sz w:val="32"/>
          <w:shd w:val="clear" w:color="auto" w:fill="FFFFFF"/>
        </w:rPr>
        <w:t>第四十一条</w:t>
      </w:r>
      <w:r>
        <w:rPr>
          <w:rFonts w:ascii="仿宋_GB2312" w:hAnsi="仿宋_GB2312" w:cs="仿宋_GB2312"/>
          <w:sz w:val="32"/>
          <w:shd w:val="clear" w:color="auto" w:fill="FFFFFF"/>
        </w:rPr>
        <w:t xml:space="preserve">  </w:t>
      </w:r>
      <w:r>
        <w:rPr>
          <w:rFonts w:hint="eastAsia" w:ascii="仿宋_GB2312" w:hAnsi="仿宋_GB2312" w:cs="仿宋_GB2312"/>
          <w:sz w:val="32"/>
          <w:shd w:val="clear" w:color="auto" w:fill="FFFFFF"/>
        </w:rPr>
        <w:t>在城市建成区内规模以上建设工地施工现场，施工单位应当在主要扬尘产生点安装远程视频监控和扬尘在线监测设施，与住房和城乡建设、生态环境等主管部门的监控系统联网并保持正常运行。</w:t>
      </w:r>
      <w:bookmarkEnd w:id="8"/>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hint="eastAsia" w:ascii="黑体" w:hAnsi="黑体" w:eastAsia="黑体" w:cs="黑体"/>
          <w:sz w:val="32"/>
          <w:shd w:val="clear" w:color="auto" w:fill="FFFFFF"/>
        </w:rPr>
        <w:t>第四十二条</w:t>
      </w:r>
      <w:r>
        <w:rPr>
          <w:rFonts w:ascii="黑体" w:hAnsi="黑体" w:eastAsia="黑体" w:cs="黑体"/>
          <w:sz w:val="32"/>
          <w:shd w:val="clear" w:color="auto" w:fill="FFFFFF"/>
        </w:rPr>
        <w:t xml:space="preserve">  </w:t>
      </w:r>
      <w:r>
        <w:rPr>
          <w:rFonts w:hint="eastAsia" w:ascii="仿宋" w:hAnsi="仿宋" w:cs="仿宋_GB2312"/>
          <w:sz w:val="32"/>
          <w:shd w:val="clear" w:color="auto" w:fill="FFFFFF"/>
        </w:rPr>
        <w:t>港口、码头、道路运输站（场）应当对物料堆放场所采取抑尘措施，具备条件的，实施分区作业，采取密闭运输、密闭储存方式防止扬尘污染。</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hint="eastAsia" w:ascii="黑体" w:hAnsi="黑体" w:eastAsia="黑体" w:cs="黑体"/>
          <w:sz w:val="32"/>
          <w:shd w:val="clear" w:color="auto" w:fill="FFFFFF"/>
        </w:rPr>
        <w:t>第四十三条</w:t>
      </w:r>
      <w:r>
        <w:rPr>
          <w:rFonts w:ascii="黑体" w:hAnsi="黑体" w:eastAsia="黑体" w:cs="黑体"/>
          <w:sz w:val="32"/>
          <w:shd w:val="clear" w:color="auto" w:fill="FFFFFF"/>
        </w:rPr>
        <w:t xml:space="preserve">  </w:t>
      </w:r>
      <w:r>
        <w:rPr>
          <w:rFonts w:hint="eastAsia" w:ascii="仿宋" w:hAnsi="仿宋" w:cs="仿宋_GB2312"/>
          <w:sz w:val="32"/>
          <w:shd w:val="clear" w:color="auto" w:fill="FFFFFF"/>
        </w:rPr>
        <w:t>道路保洁应当采用低尘作业道路机械化清扫、洒水、喷雾等措施，并根据道路扬尘控制实际情况，合理安排作业时间，适时增加作业频次，提高作业质量，降低道路扬尘污染。</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hint="eastAsia" w:ascii="黑体" w:hAnsi="黑体" w:eastAsia="黑体" w:cs="黑体"/>
          <w:sz w:val="32"/>
          <w:shd w:val="clear" w:color="auto" w:fill="FFFFFF"/>
        </w:rPr>
        <w:t>第四十四条</w:t>
      </w:r>
      <w:r>
        <w:rPr>
          <w:rFonts w:ascii="黑体" w:hAnsi="黑体" w:eastAsia="黑体" w:cs="黑体"/>
          <w:sz w:val="32"/>
          <w:shd w:val="clear" w:color="auto" w:fill="FFFFFF"/>
        </w:rPr>
        <w:t xml:space="preserve">  </w:t>
      </w:r>
      <w:r>
        <w:rPr>
          <w:rFonts w:hint="eastAsia" w:ascii="仿宋" w:hAnsi="仿宋" w:cs="仿宋_GB2312"/>
          <w:sz w:val="32"/>
          <w:shd w:val="clear" w:color="auto" w:fill="FFFFFF"/>
        </w:rPr>
        <w:t>城市建成区内河道及河流沿线、道路沿线、公共区域、临时闲置土地、建设工地中的裸露地面及其他裸露地面，应当由下列单位或者个人采取绿化、遮盖或者透水铺装等方法防治扬尘污染</w:t>
      </w:r>
      <w:r>
        <w:rPr>
          <w:rFonts w:ascii="仿宋" w:hAnsi="仿宋" w:cs="仿宋_GB2312"/>
          <w:sz w:val="32"/>
          <w:shd w:val="clear" w:color="auto" w:fill="FFFFFF"/>
        </w:rPr>
        <w:t>:</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ascii="仿宋" w:hAnsi="仿宋" w:cs="仿宋_GB2312"/>
          <w:sz w:val="32"/>
          <w:shd w:val="clear" w:color="auto" w:fill="FFFFFF"/>
        </w:rPr>
        <w:t>(</w:t>
      </w:r>
      <w:r>
        <w:rPr>
          <w:rFonts w:hint="eastAsia" w:ascii="仿宋" w:hAnsi="仿宋" w:cs="仿宋_GB2312"/>
          <w:sz w:val="32"/>
          <w:shd w:val="clear" w:color="auto" w:fill="FFFFFF"/>
        </w:rPr>
        <w:t>一</w:t>
      </w:r>
      <w:r>
        <w:rPr>
          <w:rFonts w:ascii="仿宋" w:hAnsi="仿宋" w:cs="仿宋_GB2312"/>
          <w:sz w:val="32"/>
          <w:shd w:val="clear" w:color="auto" w:fill="FFFFFF"/>
        </w:rPr>
        <w:t>)</w:t>
      </w:r>
      <w:r>
        <w:rPr>
          <w:rFonts w:hint="eastAsia" w:ascii="仿宋" w:hAnsi="仿宋" w:cs="仿宋_GB2312"/>
          <w:sz w:val="32"/>
          <w:shd w:val="clear" w:color="auto" w:fill="FFFFFF"/>
        </w:rPr>
        <w:t>国有土地由使用人或者管理人负责，没有使用人或者管理人的由市、县</w:t>
      </w:r>
      <w:r>
        <w:rPr>
          <w:rFonts w:ascii="仿宋" w:hAnsi="仿宋" w:cs="仿宋_GB2312"/>
          <w:sz w:val="32"/>
          <w:shd w:val="clear" w:color="auto" w:fill="FFFFFF"/>
        </w:rPr>
        <w:t>(</w:t>
      </w:r>
      <w:r>
        <w:rPr>
          <w:rFonts w:hint="eastAsia" w:ascii="仿宋" w:hAnsi="仿宋" w:cs="仿宋_GB2312"/>
          <w:sz w:val="32"/>
          <w:shd w:val="clear" w:color="auto" w:fill="FFFFFF"/>
        </w:rPr>
        <w:t>区</w:t>
      </w:r>
      <w:r>
        <w:rPr>
          <w:rFonts w:ascii="仿宋" w:hAnsi="仿宋" w:cs="仿宋_GB2312"/>
          <w:sz w:val="32"/>
          <w:shd w:val="clear" w:color="auto" w:fill="FFFFFF"/>
        </w:rPr>
        <w:t>)</w:t>
      </w:r>
      <w:r>
        <w:rPr>
          <w:rFonts w:hint="eastAsia" w:ascii="仿宋" w:hAnsi="仿宋" w:cs="仿宋_GB2312"/>
          <w:sz w:val="32"/>
          <w:shd w:val="clear" w:color="auto" w:fill="FFFFFF"/>
        </w:rPr>
        <w:t>人民政府确定的部门负责</w:t>
      </w:r>
      <w:r>
        <w:rPr>
          <w:rFonts w:ascii="仿宋" w:hAnsi="仿宋" w:cs="仿宋_GB2312"/>
          <w:sz w:val="32"/>
          <w:shd w:val="clear" w:color="auto" w:fill="FFFFFF"/>
        </w:rPr>
        <w:t>;</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ascii="仿宋" w:hAnsi="仿宋" w:cs="仿宋_GB2312"/>
          <w:sz w:val="32"/>
          <w:shd w:val="clear" w:color="auto" w:fill="FFFFFF"/>
        </w:rPr>
        <w:t>(</w:t>
      </w:r>
      <w:r>
        <w:rPr>
          <w:rFonts w:hint="eastAsia" w:ascii="仿宋" w:hAnsi="仿宋" w:cs="仿宋_GB2312"/>
          <w:sz w:val="32"/>
          <w:shd w:val="clear" w:color="auto" w:fill="FFFFFF"/>
        </w:rPr>
        <w:t>二</w:t>
      </w:r>
      <w:r>
        <w:rPr>
          <w:rFonts w:ascii="仿宋" w:hAnsi="仿宋" w:cs="仿宋_GB2312"/>
          <w:sz w:val="32"/>
          <w:shd w:val="clear" w:color="auto" w:fill="FFFFFF"/>
        </w:rPr>
        <w:t>)</w:t>
      </w:r>
      <w:r>
        <w:rPr>
          <w:rFonts w:hint="eastAsia" w:ascii="仿宋" w:hAnsi="仿宋" w:cs="仿宋_GB2312"/>
          <w:sz w:val="32"/>
          <w:shd w:val="clear" w:color="auto" w:fill="FFFFFF"/>
        </w:rPr>
        <w:t>集体土地由所有人或者使用人负责。</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hint="eastAsia" w:ascii="黑体" w:hAnsi="黑体" w:eastAsia="黑体" w:cs="仿宋_GB2312"/>
          <w:sz w:val="32"/>
          <w:shd w:val="clear" w:color="auto" w:fill="FFFFFF"/>
        </w:rPr>
        <w:t>第四十五条</w:t>
      </w:r>
      <w:r>
        <w:rPr>
          <w:rFonts w:ascii="黑体" w:hAnsi="黑体" w:eastAsia="黑体" w:cs="仿宋_GB2312"/>
          <w:sz w:val="32"/>
          <w:shd w:val="clear" w:color="auto" w:fill="FFFFFF"/>
        </w:rPr>
        <w:t xml:space="preserve">  </w:t>
      </w:r>
      <w:r>
        <w:rPr>
          <w:rFonts w:hint="eastAsia" w:ascii="仿宋" w:hAnsi="仿宋" w:cs="仿宋_GB2312"/>
          <w:sz w:val="32"/>
          <w:shd w:val="clear" w:color="auto" w:fill="FFFFFF"/>
        </w:rPr>
        <w:t>畜禽养殖场、养殖小区应当按照规定对污水、畜禽粪便和尸体等进行收集、贮存、清运和无害化处理</w:t>
      </w:r>
      <w:r>
        <w:rPr>
          <w:rFonts w:hint="eastAsia"/>
          <w:sz w:val="28"/>
          <w:szCs w:val="28"/>
        </w:rPr>
        <w:t>；</w:t>
      </w:r>
      <w:r>
        <w:rPr>
          <w:rFonts w:hint="eastAsia" w:ascii="仿宋" w:hAnsi="仿宋" w:cs="仿宋_GB2312"/>
          <w:sz w:val="32"/>
          <w:shd w:val="clear" w:color="auto" w:fill="FFFFFF"/>
        </w:rPr>
        <w:t>未达到规模养殖的畜禽养殖单位和个人应当采取与其养殖规模相适应的大气污染防治措施，防止排放恶臭气体。</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rPr>
      </w:pPr>
      <w:r>
        <w:rPr>
          <w:rFonts w:hint="eastAsia" w:ascii="仿宋" w:hAnsi="仿宋" w:cs="仿宋_GB2312"/>
          <w:sz w:val="32"/>
          <w:shd w:val="clear" w:color="auto" w:fill="FFFFFF"/>
        </w:rPr>
        <w:t>鼓励和支持对畜禽粪便、污水等养殖废弃物进行综合利用。</w:t>
      </w:r>
    </w:p>
    <w:p>
      <w:pPr>
        <w:pStyle w:val="6"/>
        <w:widowControl w:val="0"/>
        <w:spacing w:before="0" w:beforeAutospacing="0" w:after="0" w:afterAutospacing="0" w:line="560" w:lineRule="exact"/>
        <w:ind w:firstLine="640" w:firstLineChars="200"/>
        <w:jc w:val="both"/>
        <w:rPr>
          <w:rFonts w:ascii="仿宋" w:hAnsi="仿宋"/>
          <w:sz w:val="32"/>
        </w:rPr>
      </w:pPr>
      <w:r>
        <w:rPr>
          <w:rFonts w:hint="eastAsia" w:ascii="黑体" w:hAnsi="黑体" w:eastAsia="黑体" w:cs="仿宋_GB2312"/>
          <w:sz w:val="32"/>
          <w:shd w:val="clear" w:color="auto" w:fill="FFFFFF"/>
        </w:rPr>
        <w:t>第四十六条</w:t>
      </w:r>
      <w:r>
        <w:rPr>
          <w:rFonts w:ascii="黑体" w:hAnsi="黑体" w:eastAsia="黑体" w:cs="仿宋_GB2312"/>
          <w:sz w:val="32"/>
          <w:shd w:val="clear" w:color="auto" w:fill="FFFFFF"/>
        </w:rPr>
        <w:t xml:space="preserve">  </w:t>
      </w:r>
      <w:r>
        <w:rPr>
          <w:rFonts w:hint="eastAsia" w:ascii="仿宋" w:hAnsi="仿宋"/>
          <w:sz w:val="32"/>
        </w:rPr>
        <w:t>禁止露天焚烧秸秆和树枝、落叶、</w:t>
      </w:r>
      <w:r>
        <w:rPr>
          <w:rFonts w:ascii="仿宋" w:hAnsi="仿宋"/>
          <w:sz w:val="32"/>
        </w:rPr>
        <w:t>枯草</w:t>
      </w:r>
      <w:r>
        <w:rPr>
          <w:rFonts w:hint="eastAsia" w:ascii="仿宋" w:hAnsi="仿宋"/>
          <w:sz w:val="32"/>
        </w:rPr>
        <w:t>等产生烟尘污染的生物质。市、县（区）人民政府应当加大补贴力度，鼓励和支持采用先进适用技术，对秸秆进行综合利用。</w:t>
      </w:r>
    </w:p>
    <w:p>
      <w:pPr>
        <w:pStyle w:val="6"/>
        <w:widowControl w:val="0"/>
        <w:spacing w:before="0" w:beforeAutospacing="0" w:after="0" w:afterAutospacing="0" w:line="560" w:lineRule="exact"/>
        <w:ind w:firstLine="640" w:firstLineChars="200"/>
        <w:jc w:val="both"/>
        <w:rPr>
          <w:rFonts w:ascii="仿宋" w:hAnsi="仿宋"/>
          <w:sz w:val="32"/>
        </w:rPr>
      </w:pPr>
      <w:r>
        <w:rPr>
          <w:rFonts w:hint="eastAsia" w:ascii="仿宋" w:hAnsi="仿宋"/>
          <w:sz w:val="32"/>
        </w:rPr>
        <w:t>乡镇人民政府、街道办事处对辖区内露天焚烧行为组织巡查，发现后及时予以制止，并向有关部门报告。</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hint="eastAsia" w:ascii="黑体" w:hAnsi="黑体" w:eastAsia="黑体" w:cs="仿宋_GB2312"/>
          <w:sz w:val="32"/>
          <w:shd w:val="clear" w:color="auto" w:fill="FFFFFF"/>
        </w:rPr>
        <w:t>第四十七条</w:t>
      </w:r>
      <w:r>
        <w:rPr>
          <w:rFonts w:ascii="黑体" w:hAnsi="黑体" w:eastAsia="黑体" w:cs="仿宋_GB2312"/>
          <w:sz w:val="32"/>
          <w:shd w:val="clear" w:color="auto" w:fill="FFFFFF"/>
        </w:rPr>
        <w:t xml:space="preserve">  </w:t>
      </w:r>
      <w:r>
        <w:rPr>
          <w:rFonts w:hint="eastAsia" w:ascii="仿宋" w:hAnsi="仿宋"/>
          <w:sz w:val="32"/>
        </w:rPr>
        <w:t>禁止非法焚烧电器电子废弃物、沥青、油毡、橡胶、塑料、皮革、垃圾以及其他产生有毒有害烟尘和恶臭气体的物质。</w:t>
      </w:r>
    </w:p>
    <w:p>
      <w:pPr>
        <w:pStyle w:val="6"/>
        <w:widowControl w:val="0"/>
        <w:shd w:val="clear" w:color="auto" w:fill="FFFFFF"/>
        <w:spacing w:before="0" w:beforeAutospacing="0" w:after="0" w:afterAutospacing="0" w:line="560" w:lineRule="exact"/>
        <w:ind w:firstLine="640" w:firstLineChars="200"/>
        <w:jc w:val="both"/>
        <w:rPr>
          <w:rFonts w:ascii="仿宋" w:hAnsi="仿宋" w:cs="仿宋_GB2312"/>
          <w:sz w:val="32"/>
          <w:shd w:val="clear" w:color="auto" w:fill="FFFFFF"/>
        </w:rPr>
      </w:pPr>
      <w:r>
        <w:rPr>
          <w:rFonts w:hint="eastAsia" w:ascii="黑体" w:hAnsi="黑体" w:eastAsia="黑体" w:cs="黑体"/>
          <w:sz w:val="32"/>
          <w:shd w:val="clear" w:color="auto" w:fill="FFFFFF"/>
        </w:rPr>
        <w:t>第四十八条</w:t>
      </w:r>
      <w:r>
        <w:rPr>
          <w:rFonts w:ascii="黑体" w:hAnsi="黑体" w:eastAsia="黑体" w:cs="黑体"/>
          <w:sz w:val="32"/>
          <w:shd w:val="clear" w:color="auto" w:fill="FFFFFF"/>
        </w:rPr>
        <w:t xml:space="preserve"> </w:t>
      </w:r>
      <w:r>
        <w:rPr>
          <w:rFonts w:ascii="仿宋" w:hAnsi="仿宋" w:cs="仿宋_GB2312"/>
          <w:sz w:val="32"/>
          <w:shd w:val="clear" w:color="auto" w:fill="FFFFFF"/>
        </w:rPr>
        <w:t xml:space="preserve"> </w:t>
      </w:r>
      <w:r>
        <w:rPr>
          <w:rFonts w:hint="eastAsia" w:ascii="仿宋" w:hAnsi="仿宋"/>
          <w:sz w:val="32"/>
        </w:rPr>
        <w:t>禁止在城市建成区内人口密集区域未密闭或者未使用烟气处理装置加热沥青。</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第四十九条</w:t>
      </w:r>
      <w:r>
        <w:rPr>
          <w:rFonts w:ascii="黑体" w:hAnsi="黑体" w:eastAsia="黑体" w:cs="黑体"/>
          <w:sz w:val="32"/>
        </w:rPr>
        <w:t xml:space="preserve"> </w:t>
      </w:r>
      <w:r>
        <w:rPr>
          <w:rFonts w:ascii="仿宋" w:hAnsi="仿宋" w:cs="仿宋"/>
          <w:sz w:val="32"/>
        </w:rPr>
        <w:t xml:space="preserve"> </w:t>
      </w:r>
      <w:r>
        <w:rPr>
          <w:rFonts w:hint="eastAsia" w:ascii="仿宋" w:hAnsi="仿宋" w:cs="仿宋"/>
          <w:sz w:val="32"/>
        </w:rPr>
        <w:t>禁止生产、销售和燃放不符合质量标准的烟花爆竹。任何单位和个人不得在市、县（区）人民政府禁止的时段和区域内燃放烟花爆竹。</w:t>
      </w:r>
    </w:p>
    <w:p>
      <w:pPr>
        <w:spacing w:line="560" w:lineRule="exact"/>
        <w:ind w:firstLine="660"/>
        <w:rPr>
          <w:rFonts w:ascii="仿宋" w:hAnsi="仿宋" w:cs="仿宋"/>
        </w:rPr>
      </w:pPr>
      <w:r>
        <w:rPr>
          <w:rFonts w:hint="eastAsia" w:ascii="黑体" w:hAnsi="黑体" w:eastAsia="黑体" w:cs="黑体"/>
        </w:rPr>
        <w:t xml:space="preserve">第五十条 </w:t>
      </w:r>
      <w:r>
        <w:rPr>
          <w:rFonts w:ascii="黑体" w:hAnsi="黑体" w:eastAsia="黑体" w:cs="黑体"/>
        </w:rPr>
        <w:t xml:space="preserve"> </w:t>
      </w:r>
      <w:r>
        <w:rPr>
          <w:rFonts w:ascii="仿宋" w:hAnsi="仿宋" w:cs="仿宋"/>
        </w:rPr>
        <w:t>餐饮服务业经营者应当使用清洁能源作为燃料。排放油烟的餐饮服务业经营者应当安装油烟净化</w:t>
      </w:r>
      <w:r>
        <w:rPr>
          <w:rFonts w:hint="eastAsia" w:ascii="仿宋" w:hAnsi="仿宋" w:cs="仿宋"/>
        </w:rPr>
        <w:t>设施并保持正常使用，或者采取其他油烟净化措施，使油烟达标排放，并防止对附近居民的正常生活环境造成污染。油烟净化设施每季度至少进行一次清洗维护。</w:t>
      </w:r>
    </w:p>
    <w:p>
      <w:pPr>
        <w:spacing w:line="560" w:lineRule="exact"/>
        <w:ind w:firstLine="660"/>
        <w:rPr>
          <w:rFonts w:ascii="仿宋" w:hAnsi="仿宋" w:cs="仿宋"/>
        </w:rPr>
      </w:pPr>
      <w:r>
        <w:rPr>
          <w:rFonts w:hint="eastAsia" w:ascii="仿宋" w:hAnsi="仿宋" w:cs="仿宋"/>
        </w:rPr>
        <w:t>禁止在居民住宅楼、未配套设立专用烟道的商住综合楼以及商住综合楼内与居住层相邻的商业楼层内新建、改建、扩建产生油烟、异味、废气的餐饮服务项目。</w:t>
      </w:r>
    </w:p>
    <w:p>
      <w:pPr>
        <w:spacing w:line="560" w:lineRule="exact"/>
        <w:ind w:firstLine="660"/>
        <w:rPr>
          <w:rFonts w:ascii="仿宋" w:hAnsi="仿宋" w:cs="仿宋"/>
        </w:rPr>
      </w:pPr>
      <w:r>
        <w:rPr>
          <w:rFonts w:hint="eastAsia" w:ascii="仿宋" w:hAnsi="仿宋" w:cs="仿宋"/>
        </w:rPr>
        <w:t>任何单位和个人不得在市、县（区）人民政府划定的禁止区域露天烧烤、骑墙</w:t>
      </w:r>
      <w:r>
        <w:rPr>
          <w:rFonts w:ascii="仿宋" w:hAnsi="仿宋" w:cs="仿宋"/>
        </w:rPr>
        <w:t>(</w:t>
      </w:r>
      <w:r>
        <w:rPr>
          <w:rFonts w:hint="eastAsia" w:ascii="仿宋" w:hAnsi="仿宋" w:cs="仿宋"/>
        </w:rPr>
        <w:t>窗</w:t>
      </w:r>
      <w:r>
        <w:rPr>
          <w:rFonts w:ascii="仿宋" w:hAnsi="仿宋" w:cs="仿宋"/>
        </w:rPr>
        <w:t>)</w:t>
      </w:r>
      <w:r>
        <w:rPr>
          <w:rFonts w:hint="eastAsia" w:ascii="仿宋" w:hAnsi="仿宋" w:cs="仿宋"/>
        </w:rPr>
        <w:t>烧烤或者为露天烧烤、骑墙</w:t>
      </w:r>
      <w:r>
        <w:rPr>
          <w:rFonts w:ascii="仿宋" w:hAnsi="仿宋" w:cs="仿宋"/>
        </w:rPr>
        <w:t>(</w:t>
      </w:r>
      <w:r>
        <w:rPr>
          <w:rFonts w:hint="eastAsia" w:ascii="仿宋" w:hAnsi="仿宋" w:cs="仿宋"/>
        </w:rPr>
        <w:t>窗</w:t>
      </w:r>
      <w:r>
        <w:rPr>
          <w:rFonts w:ascii="仿宋" w:hAnsi="仿宋" w:cs="仿宋"/>
        </w:rPr>
        <w:t>)</w:t>
      </w:r>
      <w:r>
        <w:rPr>
          <w:rFonts w:hint="eastAsia" w:ascii="仿宋" w:hAnsi="仿宋" w:cs="仿宋"/>
        </w:rPr>
        <w:t>烧烤提供场地。在其他区域内烧烤的，应当使用无烟烧烤炉具。</w:t>
      </w:r>
    </w:p>
    <w:p>
      <w:pPr>
        <w:spacing w:line="560" w:lineRule="exact"/>
        <w:ind w:firstLine="640" w:firstLineChars="200"/>
        <w:jc w:val="center"/>
        <w:rPr>
          <w:rFonts w:ascii="黑体" w:hAnsi="黑体" w:eastAsia="黑体" w:cs="黑体"/>
        </w:rPr>
      </w:pPr>
    </w:p>
    <w:p>
      <w:pPr>
        <w:spacing w:line="560" w:lineRule="exact"/>
        <w:jc w:val="center"/>
        <w:rPr>
          <w:rFonts w:ascii="黑体" w:hAnsi="黑体" w:eastAsia="黑体" w:cs="黑体"/>
        </w:rPr>
      </w:pPr>
      <w:r>
        <w:rPr>
          <w:rFonts w:hint="eastAsia" w:ascii="黑体" w:hAnsi="黑体" w:eastAsia="黑体" w:cs="黑体"/>
        </w:rPr>
        <w:t>第四章</w:t>
      </w:r>
      <w:r>
        <w:rPr>
          <w:rFonts w:ascii="黑体" w:hAnsi="黑体" w:eastAsia="黑体" w:cs="黑体"/>
          <w:shd w:val="clear" w:color="auto" w:fill="FFFFFF"/>
        </w:rPr>
        <w:t xml:space="preserve">  </w:t>
      </w:r>
      <w:r>
        <w:rPr>
          <w:rFonts w:hint="eastAsia" w:ascii="黑体" w:hAnsi="黑体" w:eastAsia="黑体" w:cs="黑体"/>
        </w:rPr>
        <w:t>法律责任</w:t>
      </w:r>
    </w:p>
    <w:p>
      <w:pPr>
        <w:spacing w:line="560" w:lineRule="exact"/>
        <w:ind w:firstLine="360" w:firstLineChars="200"/>
        <w:rPr>
          <w:rFonts w:ascii="仿宋_GB2312" w:hAnsi="宋体" w:cs="宋体"/>
          <w:sz w:val="18"/>
          <w:szCs w:val="18"/>
        </w:rPr>
      </w:pP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第五十一条</w:t>
      </w:r>
      <w:r>
        <w:rPr>
          <w:rFonts w:ascii="黑体" w:hAnsi="黑体" w:eastAsia="黑体" w:cs="黑体"/>
          <w:sz w:val="32"/>
        </w:rPr>
        <w:t xml:space="preserve"> </w:t>
      </w:r>
      <w:r>
        <w:rPr>
          <w:rFonts w:eastAsia="黑体"/>
          <w:sz w:val="32"/>
        </w:rPr>
        <w:t xml:space="preserve"> </w:t>
      </w:r>
      <w:r>
        <w:rPr>
          <w:rFonts w:hint="eastAsia" w:ascii="仿宋" w:hAnsi="仿宋" w:cs="仿宋"/>
          <w:sz w:val="32"/>
        </w:rPr>
        <w:t>本条例规定的行政处罚，按照有关规定属于综合行政执法范围的，由综合行政执法部门实施。</w:t>
      </w:r>
    </w:p>
    <w:p>
      <w:pPr>
        <w:pStyle w:val="6"/>
        <w:shd w:val="clear" w:color="auto" w:fill="FFFFFF"/>
        <w:spacing w:before="0" w:beforeAutospacing="0" w:after="0" w:afterAutospacing="0" w:line="560" w:lineRule="exact"/>
        <w:ind w:firstLine="640" w:firstLineChars="200"/>
        <w:jc w:val="both"/>
        <w:rPr>
          <w:rFonts w:ascii="仿宋_GB2312"/>
          <w:sz w:val="32"/>
        </w:rPr>
      </w:pPr>
      <w:bookmarkStart w:id="9" w:name="_Hlk18425027"/>
      <w:r>
        <w:rPr>
          <w:rFonts w:hint="eastAsia" w:ascii="黑体" w:hAnsi="黑体" w:eastAsia="黑体" w:cs="黑体"/>
          <w:sz w:val="32"/>
        </w:rPr>
        <w:t xml:space="preserve">第五十二条 </w:t>
      </w:r>
      <w:r>
        <w:rPr>
          <w:rFonts w:ascii="黑体" w:hAnsi="黑体" w:eastAsia="黑体" w:cs="黑体"/>
          <w:sz w:val="32"/>
        </w:rPr>
        <w:t xml:space="preserve"> </w:t>
      </w:r>
      <w:r>
        <w:rPr>
          <w:rFonts w:hint="eastAsia" w:ascii="仿宋_GB2312"/>
          <w:sz w:val="32"/>
        </w:rPr>
        <w:t>违反本条例规定，从事大气环境监测的第三方机构，未经检验检测或者以篡改数据、结果等方式，出具虚假检验检测数据、结果的，由市场监督管理部门依法提请资质认定部门撤销其资质认定证书；造成环境污染和生态破坏的，由生态环境主管部门和其他有关部门责令停业整顿，处十万元以上五十万元以下的罚款，并对其主要负责人处二万元以上十万元以下的罚款。</w:t>
      </w:r>
    </w:p>
    <w:p>
      <w:pPr>
        <w:spacing w:line="560" w:lineRule="exact"/>
        <w:ind w:firstLine="645"/>
        <w:rPr>
          <w:rFonts w:ascii="仿宋" w:hAnsi="仿宋" w:cs="仿宋"/>
        </w:rPr>
      </w:pPr>
      <w:r>
        <w:rPr>
          <w:rFonts w:hint="eastAsia" w:ascii="仿宋_GB2312" w:hAnsi="宋体" w:cs="宋体"/>
        </w:rPr>
        <w:t>伪造机动车、非道路移动机械、船舶排放检验结果或者出具虚假排放检验报告的，依照《中华人民共和国大气污染防治法》的有关规定进行处罚。</w:t>
      </w:r>
    </w:p>
    <w:bookmarkEnd w:id="9"/>
    <w:p>
      <w:pPr>
        <w:shd w:val="clear" w:color="auto" w:fill="FFFFFF"/>
        <w:spacing w:line="560" w:lineRule="exact"/>
        <w:ind w:firstLine="645"/>
        <w:rPr>
          <w:rFonts w:ascii="仿宋" w:hAnsi="仿宋" w:cs="仿宋"/>
          <w:shd w:val="clear" w:color="auto" w:fill="FFFFFF"/>
        </w:rPr>
      </w:pPr>
      <w:r>
        <w:rPr>
          <w:rFonts w:hint="eastAsia" w:ascii="黑体" w:hAnsi="黑体" w:eastAsia="黑体" w:cs="黑体"/>
        </w:rPr>
        <w:t>第五十三条</w:t>
      </w:r>
      <w:r>
        <w:rPr>
          <w:rFonts w:ascii="黑体" w:hAnsi="黑体" w:eastAsia="黑体" w:cs="黑体"/>
        </w:rPr>
        <w:t xml:space="preserve">  </w:t>
      </w:r>
      <w:r>
        <w:rPr>
          <w:rFonts w:hint="eastAsia" w:ascii="仿宋" w:hAnsi="仿宋" w:cs="仿宋"/>
        </w:rPr>
        <w:t>违反本条例规定，在城</w:t>
      </w:r>
      <w:r>
        <w:rPr>
          <w:rFonts w:hint="eastAsia" w:ascii="仿宋" w:hAnsi="仿宋" w:cs="仿宋"/>
          <w:shd w:val="clear" w:color="auto" w:fill="FFFFFF"/>
        </w:rPr>
        <w:t>市建成区新建额定蒸发量三十五吨以下或者在其他区域新建额定蒸发量不满二十吨的直接燃煤、重油、渣油锅炉和直接燃用生物质的锅炉的，由生态环境主管部门责令限期拆除，处五万元以上二十万元以下的罚款。</w:t>
      </w:r>
    </w:p>
    <w:p>
      <w:pPr>
        <w:shd w:val="clear" w:color="auto" w:fill="FFFFFF"/>
        <w:spacing w:line="560" w:lineRule="exact"/>
        <w:ind w:firstLine="645"/>
        <w:rPr>
          <w:rFonts w:ascii="仿宋" w:hAnsi="仿宋"/>
          <w:shd w:val="clear" w:color="auto" w:fill="FFFFFF"/>
        </w:rPr>
      </w:pPr>
      <w:r>
        <w:rPr>
          <w:rFonts w:hint="eastAsia" w:ascii="黑体" w:hAnsi="黑体" w:eastAsia="黑体" w:cs="黑体"/>
        </w:rPr>
        <w:t>第五十四条</w:t>
      </w:r>
      <w:r>
        <w:rPr>
          <w:rFonts w:ascii="仿宋" w:hAnsi="仿宋" w:cs="仿宋"/>
        </w:rPr>
        <w:t xml:space="preserve">  </w:t>
      </w:r>
      <w:r>
        <w:rPr>
          <w:rFonts w:hint="eastAsia" w:ascii="仿宋" w:hAnsi="仿宋" w:cs="仿宋"/>
        </w:rPr>
        <w:t>违反本条例规定，</w:t>
      </w:r>
      <w:r>
        <w:rPr>
          <w:rFonts w:hint="eastAsia" w:ascii="仿宋" w:hAnsi="仿宋" w:cs="仿宋"/>
          <w:shd w:val="clear" w:color="auto" w:fill="FFFFFF"/>
        </w:rPr>
        <w:t>生产、使用和储存挥发性有机溶剂的工业企业在计划开工和维修、检修、停工过程中，未按照规定对生产装置系统的停运、倒空、清洗等环节实施挥发性有机物排放控制的，</w:t>
      </w:r>
      <w:r>
        <w:rPr>
          <w:rFonts w:hint="eastAsia" w:ascii="仿宋" w:hAnsi="仿宋" w:cs="仿宋"/>
        </w:rPr>
        <w:t>由生态环境主管部门责令改正</w:t>
      </w:r>
      <w:r>
        <w:rPr>
          <w:rFonts w:hint="eastAsia" w:ascii="仿宋" w:hAnsi="仿宋" w:cs="仿宋"/>
          <w:shd w:val="clear" w:color="auto" w:fill="FFFFFF"/>
        </w:rPr>
        <w:t>，处二万元以上五万元以下的罚款；情节严重的，处五万元以上二十万元以下的罚款；拒不改正的，责令停产整治或者停业整治。</w:t>
      </w:r>
    </w:p>
    <w:p>
      <w:pPr>
        <w:pStyle w:val="6"/>
        <w:widowControl w:val="0"/>
        <w:spacing w:before="0" w:beforeAutospacing="0" w:after="0" w:afterAutospacing="0" w:line="560" w:lineRule="exact"/>
        <w:ind w:firstLine="640" w:firstLineChars="200"/>
        <w:jc w:val="both"/>
      </w:pPr>
      <w:r>
        <w:rPr>
          <w:rFonts w:hint="eastAsia" w:ascii="黑体" w:hAnsi="黑体" w:eastAsia="黑体" w:cs="黑体"/>
          <w:sz w:val="32"/>
        </w:rPr>
        <w:t>第五十五条</w:t>
      </w:r>
      <w:r>
        <w:rPr>
          <w:rFonts w:ascii="黑体" w:hAnsi="黑体" w:eastAsia="黑体" w:cs="黑体"/>
          <w:sz w:val="32"/>
        </w:rPr>
        <w:t xml:space="preserve">  </w:t>
      </w:r>
      <w:r>
        <w:rPr>
          <w:rFonts w:hint="eastAsia" w:ascii="仿宋" w:hAnsi="仿宋" w:cs="仿宋"/>
          <w:sz w:val="32"/>
        </w:rPr>
        <w:t>违反本条例规定，石油化工、重点有机化工等企业任一含涉挥发性有机物物料设备密封点泄漏检测频率不符合技术规范的，由生态环境主管部门责令改正，处二万元以上十万元以下的罚款；拒不改正的，责令停产整治。</w:t>
      </w:r>
    </w:p>
    <w:p>
      <w:pPr>
        <w:pStyle w:val="6"/>
        <w:spacing w:before="0" w:beforeAutospacing="0" w:after="0" w:afterAutospacing="0" w:line="560" w:lineRule="exact"/>
        <w:ind w:firstLine="640" w:firstLineChars="200"/>
        <w:jc w:val="both"/>
        <w:rPr>
          <w:rFonts w:ascii="仿宋" w:hAnsi="仿宋" w:cs="仿宋"/>
          <w:kern w:val="2"/>
          <w:sz w:val="32"/>
        </w:rPr>
      </w:pPr>
      <w:r>
        <w:rPr>
          <w:rFonts w:hint="eastAsia" w:ascii="黑体" w:hAnsi="黑体" w:eastAsia="黑体" w:cs="黑体"/>
          <w:sz w:val="32"/>
        </w:rPr>
        <w:t>第五十六条</w:t>
      </w:r>
      <w:r>
        <w:rPr>
          <w:rFonts w:ascii="黑体" w:hAnsi="黑体" w:eastAsia="黑体" w:cs="黑体"/>
          <w:sz w:val="32"/>
        </w:rPr>
        <w:t xml:space="preserve"> </w:t>
      </w:r>
      <w:r>
        <w:rPr>
          <w:rFonts w:ascii="仿宋" w:hAnsi="仿宋" w:cs="仿宋"/>
          <w:kern w:val="2"/>
          <w:sz w:val="32"/>
        </w:rPr>
        <w:t xml:space="preserve"> </w:t>
      </w:r>
      <w:r>
        <w:rPr>
          <w:rFonts w:hint="eastAsia" w:ascii="仿宋" w:hAnsi="仿宋" w:cs="仿宋"/>
          <w:kern w:val="2"/>
          <w:sz w:val="32"/>
        </w:rPr>
        <w:t>违反本条例规定，</w:t>
      </w:r>
      <w:r>
        <w:rPr>
          <w:rFonts w:ascii="仿宋" w:hAnsi="仿宋" w:cs="仿宋"/>
          <w:kern w:val="2"/>
          <w:sz w:val="32"/>
        </w:rPr>
        <w:t>有下列行为之一的，由</w:t>
      </w:r>
      <w:r>
        <w:rPr>
          <w:rFonts w:hint="eastAsia" w:ascii="仿宋" w:hAnsi="仿宋" w:cs="仿宋"/>
          <w:kern w:val="2"/>
          <w:sz w:val="32"/>
        </w:rPr>
        <w:t>生态环境</w:t>
      </w:r>
      <w:r>
        <w:rPr>
          <w:rFonts w:ascii="仿宋" w:hAnsi="仿宋" w:cs="仿宋"/>
          <w:kern w:val="2"/>
          <w:sz w:val="32"/>
        </w:rPr>
        <w:t>主管部门责令改正，处</w:t>
      </w:r>
      <w:r>
        <w:rPr>
          <w:rFonts w:hint="eastAsia" w:ascii="仿宋" w:hAnsi="仿宋" w:cs="仿宋"/>
          <w:kern w:val="2"/>
          <w:sz w:val="32"/>
        </w:rPr>
        <w:t>五</w:t>
      </w:r>
      <w:r>
        <w:rPr>
          <w:rFonts w:ascii="仿宋" w:hAnsi="仿宋" w:cs="仿宋"/>
          <w:kern w:val="2"/>
          <w:sz w:val="32"/>
        </w:rPr>
        <w:t>万元以上二十万元以下</w:t>
      </w:r>
      <w:r>
        <w:rPr>
          <w:rFonts w:hint="eastAsia" w:ascii="仿宋" w:hAnsi="仿宋" w:cs="仿宋"/>
          <w:kern w:val="2"/>
          <w:sz w:val="32"/>
        </w:rPr>
        <w:t>的</w:t>
      </w:r>
      <w:r>
        <w:rPr>
          <w:rFonts w:ascii="仿宋" w:hAnsi="仿宋" w:cs="仿宋"/>
          <w:kern w:val="2"/>
          <w:sz w:val="32"/>
        </w:rPr>
        <w:t>罚款</w:t>
      </w:r>
      <w:r>
        <w:rPr>
          <w:rFonts w:hint="eastAsia" w:ascii="仿宋" w:hAnsi="仿宋" w:cs="仿宋"/>
          <w:kern w:val="2"/>
          <w:sz w:val="32"/>
        </w:rPr>
        <w:t>；</w:t>
      </w:r>
      <w:r>
        <w:rPr>
          <w:rFonts w:ascii="仿宋" w:hAnsi="仿宋" w:cs="仿宋"/>
          <w:kern w:val="2"/>
          <w:sz w:val="32"/>
        </w:rPr>
        <w:t>拒不改正的，责令停产整治:</w:t>
      </w:r>
    </w:p>
    <w:p>
      <w:pPr>
        <w:pStyle w:val="6"/>
        <w:spacing w:before="0" w:beforeAutospacing="0" w:after="0" w:afterAutospacing="0" w:line="560" w:lineRule="exact"/>
        <w:ind w:firstLine="640" w:firstLineChars="200"/>
        <w:jc w:val="both"/>
        <w:rPr>
          <w:rFonts w:ascii="仿宋" w:hAnsi="仿宋" w:cs="仿宋"/>
          <w:kern w:val="2"/>
          <w:sz w:val="32"/>
        </w:rPr>
      </w:pPr>
      <w:r>
        <w:rPr>
          <w:rFonts w:ascii="仿宋" w:hAnsi="仿宋" w:cs="仿宋"/>
          <w:kern w:val="2"/>
          <w:sz w:val="32"/>
        </w:rPr>
        <w:t>(一)排放工业废气异味污染物的</w:t>
      </w:r>
      <w:r>
        <w:rPr>
          <w:rFonts w:hint="eastAsia" w:ascii="仿宋" w:hAnsi="仿宋" w:cs="仿宋"/>
          <w:kern w:val="2"/>
          <w:sz w:val="32"/>
        </w:rPr>
        <w:t>企业</w:t>
      </w:r>
      <w:r>
        <w:rPr>
          <w:rFonts w:ascii="仿宋" w:hAnsi="仿宋" w:cs="仿宋"/>
          <w:kern w:val="2"/>
          <w:sz w:val="32"/>
        </w:rPr>
        <w:t>，未对其排放的</w:t>
      </w:r>
      <w:r>
        <w:rPr>
          <w:rFonts w:hint="eastAsia" w:ascii="仿宋" w:hAnsi="仿宋" w:cs="仿宋"/>
          <w:kern w:val="2"/>
          <w:sz w:val="32"/>
        </w:rPr>
        <w:t>工业废气特征污染物</w:t>
      </w:r>
      <w:r>
        <w:rPr>
          <w:rFonts w:ascii="仿宋" w:hAnsi="仿宋" w:cs="仿宋"/>
          <w:kern w:val="2"/>
          <w:sz w:val="32"/>
        </w:rPr>
        <w:t>进行监测并保存原始记录的</w:t>
      </w:r>
      <w:r>
        <w:rPr>
          <w:rFonts w:hint="eastAsia" w:ascii="仿宋" w:hAnsi="仿宋" w:cs="仿宋"/>
          <w:kern w:val="2"/>
          <w:sz w:val="32"/>
        </w:rPr>
        <w:t>；</w:t>
      </w:r>
    </w:p>
    <w:p>
      <w:pPr>
        <w:shd w:val="clear" w:color="auto" w:fill="FFFFFF"/>
        <w:spacing w:line="560" w:lineRule="exact"/>
        <w:ind w:firstLine="640" w:firstLineChars="200"/>
        <w:rPr>
          <w:rFonts w:ascii="仿宋" w:hAnsi="仿宋" w:cs="宋体"/>
        </w:rPr>
      </w:pPr>
      <w:r>
        <w:rPr>
          <w:rFonts w:ascii="仿宋" w:hAnsi="仿宋" w:cs="仿宋"/>
        </w:rPr>
        <w:t>(二)</w:t>
      </w:r>
      <w:r>
        <w:rPr>
          <w:rFonts w:ascii="仿宋" w:hAnsi="仿宋" w:cs="宋体"/>
        </w:rPr>
        <w:t>排放工业废气异味污染物的</w:t>
      </w:r>
      <w:r>
        <w:rPr>
          <w:rFonts w:hint="eastAsia" w:ascii="仿宋" w:hAnsi="仿宋" w:cs="宋体"/>
        </w:rPr>
        <w:t>重点控制企业,未按照相关技术规范安装工业废气特征污染物排放自动监测设备或者未按照规定与生态环境主管部门联网，并保证监测设备正常运行的；</w:t>
      </w:r>
    </w:p>
    <w:p>
      <w:pPr>
        <w:shd w:val="clear" w:color="auto" w:fill="FFFFFF"/>
        <w:spacing w:line="560" w:lineRule="exact"/>
        <w:ind w:firstLine="640" w:firstLineChars="200"/>
        <w:rPr>
          <w:rFonts w:ascii="仿宋" w:hAnsi="仿宋" w:cs="宋体"/>
        </w:rPr>
      </w:pPr>
      <w:bookmarkStart w:id="10" w:name="_Hlk14946458"/>
      <w:r>
        <w:rPr>
          <w:rFonts w:ascii="仿宋" w:hAnsi="仿宋" w:cs="宋体"/>
        </w:rPr>
        <w:t>(三)</w:t>
      </w:r>
      <w:r>
        <w:rPr>
          <w:rFonts w:hint="eastAsia" w:ascii="仿宋" w:hAnsi="仿宋" w:cs="宋体"/>
        </w:rPr>
        <w:t>排放工业废气异味污染物的重点控制企业,未在规定时间内恢复自动监测设备正常运行,且未开展人工监测并向生态环境主管部门报送监测数据的</w:t>
      </w:r>
      <w:r>
        <w:rPr>
          <w:rFonts w:ascii="仿宋" w:hAnsi="仿宋" w:cs="宋体"/>
        </w:rPr>
        <w:t>。</w:t>
      </w:r>
    </w:p>
    <w:bookmarkEnd w:id="10"/>
    <w:p>
      <w:pPr>
        <w:spacing w:line="560" w:lineRule="exact"/>
        <w:ind w:firstLine="640" w:firstLineChars="200"/>
        <w:rPr>
          <w:rFonts w:ascii="仿宋" w:hAnsi="仿宋" w:cs="宋体"/>
        </w:rPr>
      </w:pPr>
      <w:r>
        <w:rPr>
          <w:rFonts w:hint="eastAsia" w:ascii="黑体" w:hAnsi="黑体" w:eastAsia="黑体" w:cs="黑体"/>
        </w:rPr>
        <w:t>第五十七条</w:t>
      </w:r>
      <w:r>
        <w:rPr>
          <w:rFonts w:ascii="黑体" w:hAnsi="黑体" w:eastAsia="黑体" w:cs="黑体"/>
        </w:rPr>
        <w:t xml:space="preserve">  </w:t>
      </w:r>
      <w:r>
        <w:rPr>
          <w:rFonts w:hint="eastAsia" w:ascii="仿宋" w:hAnsi="仿宋" w:cs="宋体"/>
        </w:rPr>
        <w:t>违反本条例规定，废弃物焚烧企业有下列行为之一的，由生态环境主管部门责令改正，按照下列规定处罚；拒不改正的，责令停产整治：</w:t>
      </w:r>
    </w:p>
    <w:p>
      <w:pPr>
        <w:pStyle w:val="6"/>
        <w:widowControl w:val="0"/>
        <w:spacing w:before="0" w:beforeAutospacing="0" w:after="0" w:afterAutospacing="0" w:line="560" w:lineRule="exact"/>
        <w:ind w:firstLine="640" w:firstLineChars="200"/>
        <w:jc w:val="both"/>
      </w:pPr>
      <w:r>
        <w:rPr>
          <w:rFonts w:hint="eastAsia" w:ascii="仿宋" w:hAnsi="仿宋" w:cs="Calibri"/>
          <w:kern w:val="2"/>
          <w:sz w:val="32"/>
        </w:rPr>
        <w:t>（一）未按照规定安装</w:t>
      </w:r>
      <w:r>
        <w:rPr>
          <w:rFonts w:hint="eastAsia" w:ascii="仿宋" w:hAnsi="仿宋" w:cs="仿宋"/>
          <w:kern w:val="2"/>
          <w:sz w:val="32"/>
          <w:shd w:val="clear" w:color="auto" w:fill="FFFFFF"/>
        </w:rPr>
        <w:t>自动监测设备，或者未与生态环境主管部门的监控系统联网</w:t>
      </w:r>
      <w:r>
        <w:rPr>
          <w:rFonts w:hint="eastAsia" w:ascii="仿宋" w:hAnsi="仿宋" w:cs="Calibri"/>
          <w:kern w:val="2"/>
          <w:sz w:val="32"/>
        </w:rPr>
        <w:t>的，处五万元以上二十万元以下的罚款；</w:t>
      </w:r>
    </w:p>
    <w:p>
      <w:pPr>
        <w:shd w:val="clear" w:color="auto" w:fill="FFFFFF"/>
        <w:spacing w:line="560" w:lineRule="exact"/>
        <w:ind w:firstLine="640" w:firstLineChars="200"/>
        <w:rPr>
          <w:rFonts w:ascii="仿宋" w:hAnsi="仿宋" w:cs="仿宋"/>
        </w:rPr>
      </w:pPr>
      <w:r>
        <w:rPr>
          <w:rFonts w:hint="eastAsia" w:ascii="仿宋" w:hAnsi="仿宋"/>
        </w:rPr>
        <w:t>（二）未在明显位置设置显</w:t>
      </w:r>
      <w:r>
        <w:rPr>
          <w:rFonts w:hint="eastAsia" w:ascii="仿宋" w:hAnsi="仿宋" w:cs="仿宋"/>
        </w:rPr>
        <w:t>示屏向社会公布规定</w:t>
      </w:r>
      <w:r>
        <w:rPr>
          <w:rFonts w:ascii="仿宋" w:hAnsi="仿宋" w:cs="仿宋"/>
        </w:rPr>
        <w:t>信息</w:t>
      </w:r>
      <w:r>
        <w:rPr>
          <w:rFonts w:hint="eastAsia" w:ascii="仿宋" w:hAnsi="仿宋" w:cs="仿宋"/>
        </w:rPr>
        <w:t>的，处二万元以上五万元以下的罚款；</w:t>
      </w:r>
    </w:p>
    <w:p>
      <w:pPr>
        <w:shd w:val="clear" w:color="auto" w:fill="FFFFFF"/>
        <w:spacing w:line="560" w:lineRule="exact"/>
        <w:ind w:firstLine="640" w:firstLineChars="200"/>
        <w:rPr>
          <w:rFonts w:ascii="仿宋" w:hAnsi="仿宋" w:cs="仿宋"/>
        </w:rPr>
      </w:pPr>
      <w:r>
        <w:rPr>
          <w:rFonts w:hint="eastAsia" w:ascii="仿宋" w:hAnsi="仿宋"/>
        </w:rPr>
        <w:t>（三）未按照规定开展二</w:t>
      </w:r>
      <w:r>
        <w:rPr>
          <w:rFonts w:hint="eastAsia" w:ascii="微软雅黑" w:hAnsi="微软雅黑" w:eastAsia="微软雅黑" w:cs="微软雅黑"/>
        </w:rPr>
        <w:t>噁</w:t>
      </w:r>
      <w:r>
        <w:rPr>
          <w:rFonts w:hint="eastAsia" w:ascii="仿宋_GB2312" w:hAnsi="仿宋_GB2312" w:cs="仿宋_GB2312"/>
        </w:rPr>
        <w:t>英</w:t>
      </w:r>
      <w:r>
        <w:rPr>
          <w:rFonts w:hint="eastAsia" w:ascii="仿宋" w:hAnsi="仿宋"/>
        </w:rPr>
        <w:t>监测的，处二万元以上十万元以下的罚款。</w:t>
      </w:r>
    </w:p>
    <w:p>
      <w:pPr>
        <w:shd w:val="clear" w:color="auto" w:fill="FFFFFF"/>
        <w:spacing w:line="560" w:lineRule="exact"/>
        <w:ind w:firstLine="640" w:firstLineChars="200"/>
        <w:rPr>
          <w:rFonts w:ascii="仿宋" w:hAnsi="仿宋" w:cs="仿宋"/>
        </w:rPr>
      </w:pPr>
      <w:r>
        <w:rPr>
          <w:rFonts w:hint="eastAsia" w:ascii="黑体" w:hAnsi="黑体" w:eastAsia="黑体" w:cs="黑体"/>
        </w:rPr>
        <w:t>第五十八条</w:t>
      </w:r>
      <w:r>
        <w:rPr>
          <w:rFonts w:hint="eastAsia" w:ascii="仿宋" w:hAnsi="仿宋" w:cs="仿宋"/>
        </w:rPr>
        <w:t xml:space="preserve">  违反本条例规定，</w:t>
      </w:r>
      <w:r>
        <w:rPr>
          <w:rFonts w:hint="eastAsia" w:ascii="仿宋" w:hAnsi="仿宋" w:cs="仿宋"/>
          <w:shd w:val="clear" w:color="auto" w:fill="FFFFFF"/>
        </w:rPr>
        <w:t>石油勘探、开发、储运单位有下列行为之一的，由</w:t>
      </w:r>
      <w:r>
        <w:rPr>
          <w:rFonts w:hint="eastAsia" w:ascii="仿宋" w:hAnsi="仿宋" w:cs="仿宋"/>
        </w:rPr>
        <w:t>生态环境</w:t>
      </w:r>
      <w:r>
        <w:rPr>
          <w:rFonts w:ascii="仿宋" w:hAnsi="仿宋" w:cs="仿宋"/>
        </w:rPr>
        <w:t>主管部门责令改正</w:t>
      </w:r>
      <w:r>
        <w:rPr>
          <w:rFonts w:hint="eastAsia" w:ascii="仿宋" w:hAnsi="仿宋" w:cs="仿宋"/>
        </w:rPr>
        <w:t>，</w:t>
      </w:r>
      <w:r>
        <w:rPr>
          <w:rFonts w:ascii="仿宋" w:hAnsi="仿宋" w:cs="仿宋"/>
        </w:rPr>
        <w:t>处</w:t>
      </w:r>
      <w:r>
        <w:rPr>
          <w:rFonts w:hint="eastAsia" w:ascii="仿宋" w:hAnsi="仿宋" w:cs="仿宋"/>
        </w:rPr>
        <w:t>二</w:t>
      </w:r>
      <w:r>
        <w:rPr>
          <w:rFonts w:ascii="仿宋" w:hAnsi="仿宋" w:cs="仿宋"/>
          <w:shd w:val="clear" w:color="auto" w:fill="FFFFFF"/>
        </w:rPr>
        <w:t>万元以上十万元以下</w:t>
      </w:r>
      <w:r>
        <w:rPr>
          <w:rFonts w:hint="eastAsia" w:ascii="仿宋" w:hAnsi="仿宋" w:cs="仿宋"/>
        </w:rPr>
        <w:t>的</w:t>
      </w:r>
      <w:r>
        <w:rPr>
          <w:rFonts w:ascii="仿宋" w:hAnsi="仿宋" w:cs="仿宋"/>
        </w:rPr>
        <w:t>罚款</w:t>
      </w:r>
      <w:r>
        <w:rPr>
          <w:rFonts w:hint="eastAsia" w:ascii="仿宋" w:hAnsi="仿宋" w:cs="仿宋"/>
        </w:rPr>
        <w:t>；</w:t>
      </w:r>
      <w:r>
        <w:rPr>
          <w:rFonts w:ascii="仿宋" w:hAnsi="仿宋" w:cs="仿宋"/>
        </w:rPr>
        <w:t>拒不改正的</w:t>
      </w:r>
      <w:r>
        <w:rPr>
          <w:rFonts w:hint="eastAsia" w:ascii="仿宋" w:hAnsi="仿宋" w:cs="仿宋"/>
        </w:rPr>
        <w:t>，</w:t>
      </w:r>
      <w:r>
        <w:rPr>
          <w:rFonts w:ascii="仿宋" w:hAnsi="仿宋" w:cs="仿宋"/>
        </w:rPr>
        <w:t>责令停产整治</w:t>
      </w:r>
      <w:r>
        <w:rPr>
          <w:rFonts w:hint="eastAsia" w:ascii="仿宋" w:hAnsi="仿宋" w:cs="仿宋"/>
        </w:rPr>
        <w:t>：</w:t>
      </w:r>
    </w:p>
    <w:p>
      <w:pPr>
        <w:shd w:val="clear" w:color="auto" w:fill="FFFFFF"/>
        <w:spacing w:line="560" w:lineRule="exact"/>
        <w:ind w:firstLine="640" w:firstLineChars="200"/>
        <w:rPr>
          <w:rFonts w:ascii="仿宋" w:hAnsi="仿宋"/>
          <w:shd w:val="clear" w:color="auto" w:fill="FFFFFF"/>
        </w:rPr>
      </w:pPr>
      <w:r>
        <w:rPr>
          <w:rFonts w:hint="eastAsia" w:ascii="仿宋" w:hAnsi="仿宋" w:cs="仿宋"/>
          <w:shd w:val="clear" w:color="auto" w:fill="FFFFFF"/>
        </w:rPr>
        <w:t>（一）对石油开发作业产生的套管气（伴生气）及其他可燃性气体未进行回收、处理或者综合利用的；</w:t>
      </w:r>
    </w:p>
    <w:p>
      <w:pPr>
        <w:shd w:val="clear" w:color="auto" w:fill="FFFFFF"/>
        <w:spacing w:line="560" w:lineRule="exact"/>
        <w:ind w:firstLine="640" w:firstLineChars="200"/>
        <w:rPr>
          <w:rFonts w:ascii="仿宋" w:hAnsi="仿宋" w:cs="宋体"/>
        </w:rPr>
      </w:pPr>
      <w:r>
        <w:rPr>
          <w:rFonts w:hint="eastAsia" w:ascii="仿宋" w:hAnsi="仿宋" w:cs="宋体"/>
        </w:rPr>
        <w:t>（二）在联合站、接转站、计量站、注水站、钻井废液处理站、作业废液处理站未采取地面管线防渗漏、防溢流等措施的；</w:t>
      </w:r>
    </w:p>
    <w:p>
      <w:pPr>
        <w:shd w:val="clear" w:color="auto" w:fill="FFFFFF"/>
        <w:spacing w:line="560" w:lineRule="exact"/>
        <w:ind w:firstLine="640" w:firstLineChars="200"/>
        <w:rPr>
          <w:rFonts w:ascii="仿宋" w:hAnsi="仿宋" w:cs="宋体"/>
        </w:rPr>
      </w:pPr>
      <w:r>
        <w:rPr>
          <w:rFonts w:hint="eastAsia" w:ascii="仿宋" w:hAnsi="仿宋" w:cs="宋体"/>
        </w:rPr>
        <w:t>（三）油气集输过程未采用密闭集输工艺、未安装套管气回收装置的；</w:t>
      </w:r>
    </w:p>
    <w:p>
      <w:pPr>
        <w:shd w:val="clear" w:color="auto" w:fill="FFFFFF"/>
        <w:spacing w:line="560" w:lineRule="exact"/>
        <w:ind w:firstLine="640" w:firstLineChars="200"/>
        <w:rPr>
          <w:rFonts w:ascii="仿宋" w:hAnsi="仿宋" w:cs="宋体"/>
        </w:rPr>
      </w:pPr>
      <w:r>
        <w:rPr>
          <w:rFonts w:hint="eastAsia" w:ascii="仿宋" w:hAnsi="仿宋" w:cs="宋体"/>
        </w:rPr>
        <w:t>（四）原油储罐未设置浮顶罐或者采取其他措施减少油气无组织排放的；</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 w:hAnsi="仿宋"/>
          <w:sz w:val="32"/>
        </w:rPr>
        <w:t>（五）油泥砂</w:t>
      </w:r>
      <w:r>
        <w:rPr>
          <w:rFonts w:hint="eastAsia" w:ascii="仿宋" w:hAnsi="仿宋" w:cs="仿宋"/>
          <w:sz w:val="32"/>
        </w:rPr>
        <w:t>贮存设施未采取防风、防渗、防雨、防晒措施的。</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 xml:space="preserve">第五十九条  </w:t>
      </w:r>
      <w:r>
        <w:rPr>
          <w:rFonts w:hint="eastAsia" w:ascii="仿宋" w:hAnsi="仿宋" w:cs="仿宋"/>
          <w:sz w:val="32"/>
        </w:rPr>
        <w:t>违反</w:t>
      </w:r>
      <w:r>
        <w:rPr>
          <w:rFonts w:ascii="仿宋" w:hAnsi="仿宋" w:cs="仿宋"/>
          <w:sz w:val="32"/>
        </w:rPr>
        <w:t>本条例</w:t>
      </w:r>
      <w:r>
        <w:rPr>
          <w:rFonts w:hint="eastAsia" w:ascii="仿宋" w:hAnsi="仿宋" w:cs="仿宋"/>
          <w:sz w:val="32"/>
        </w:rPr>
        <w:t>规定</w:t>
      </w:r>
      <w:r>
        <w:rPr>
          <w:rFonts w:ascii="仿宋" w:hAnsi="仿宋" w:cs="仿宋"/>
          <w:sz w:val="32"/>
        </w:rPr>
        <w:t>，</w:t>
      </w:r>
      <w:r>
        <w:rPr>
          <w:rFonts w:hint="eastAsia" w:ascii="仿宋" w:hAnsi="仿宋" w:cs="仿宋"/>
          <w:sz w:val="32"/>
        </w:rPr>
        <w:t>将火炬燃烧装置作为日常大气污染处理设施的，由生态环境主管部门责令改正或者限制生产、停产整治，处五十万元以上一百万元以下的罚款；情节严重的，报经有批准权的人民政府批准，责令停业、关闭。</w:t>
      </w:r>
    </w:p>
    <w:p>
      <w:pPr>
        <w:pStyle w:val="6"/>
        <w:widowControl w:val="0"/>
        <w:spacing w:before="0" w:beforeAutospacing="0" w:after="0" w:afterAutospacing="0" w:line="560" w:lineRule="exact"/>
        <w:ind w:firstLine="640" w:firstLineChars="200"/>
        <w:jc w:val="both"/>
        <w:rPr>
          <w:rFonts w:ascii="仿宋" w:hAnsi="仿宋" w:cs="Arial"/>
          <w:color w:val="333333"/>
          <w:sz w:val="32"/>
          <w:shd w:val="clear" w:color="auto" w:fill="FFFFFF"/>
        </w:rPr>
      </w:pPr>
      <w:r>
        <w:rPr>
          <w:rFonts w:hint="eastAsia" w:ascii="黑体" w:hAnsi="黑体" w:eastAsia="黑体" w:cs="黑体"/>
          <w:sz w:val="32"/>
        </w:rPr>
        <w:t xml:space="preserve">第六十条 </w:t>
      </w:r>
      <w:r>
        <w:rPr>
          <w:rFonts w:ascii="黑体" w:hAnsi="黑体" w:eastAsia="黑体" w:cs="黑体"/>
          <w:sz w:val="32"/>
        </w:rPr>
        <w:t xml:space="preserve"> </w:t>
      </w:r>
      <w:r>
        <w:rPr>
          <w:rFonts w:hint="eastAsia" w:ascii="仿宋" w:hAnsi="仿宋" w:cs="仿宋"/>
          <w:sz w:val="32"/>
        </w:rPr>
        <w:t>违反本条例规定，储油（气）库、加油（气）站、油气运输车辆所配备的油气回收装置未进行定期检测的，由生态环境主管部门责令改正，对储油（气）库、加油（气）站所有者或者经营者处二万元以上十万元以下的罚款，对油气运输车辆所有者或者经营者处二万元以上五万元以下的罚款；拒不改正的，责令停业整治。</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 xml:space="preserve">第六十一条 </w:t>
      </w:r>
      <w:r>
        <w:rPr>
          <w:rFonts w:ascii="黑体" w:hAnsi="黑体" w:eastAsia="黑体" w:cs="黑体"/>
          <w:sz w:val="32"/>
        </w:rPr>
        <w:t xml:space="preserve"> </w:t>
      </w:r>
      <w:r>
        <w:rPr>
          <w:rFonts w:hint="eastAsia" w:ascii="仿宋" w:hAnsi="仿宋" w:cs="仿宋"/>
          <w:sz w:val="32"/>
        </w:rPr>
        <w:t>违反本条例规定，船舶进入本市水域后使用不符合大气污染防治排放要求的船舶用燃油的，由海事管理机构、渔业主管部门按照职责处二万元以上十万元以下的罚款。</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黑体" w:hAnsi="黑体" w:eastAsia="黑体" w:cs="黑体"/>
          <w:sz w:val="32"/>
        </w:rPr>
        <w:t xml:space="preserve">第六十二条 </w:t>
      </w:r>
      <w:r>
        <w:rPr>
          <w:rFonts w:ascii="黑体" w:hAnsi="黑体" w:eastAsia="黑体" w:cs="黑体"/>
          <w:sz w:val="32"/>
        </w:rPr>
        <w:t xml:space="preserve"> </w:t>
      </w:r>
      <w:r>
        <w:rPr>
          <w:rFonts w:hint="eastAsia" w:ascii="仿宋" w:hAnsi="仿宋" w:cs="仿宋"/>
          <w:sz w:val="32"/>
        </w:rPr>
        <w:t>违反本条例规定，施工单位有下列行为之一的，由住房和城乡建设、城市管理、交通运输等主管部门依据职责责令改正，处二万元以上十万元以下的罚款；拒不改正的，责令停工整治：</w:t>
      </w:r>
    </w:p>
    <w:p>
      <w:pPr>
        <w:pStyle w:val="6"/>
        <w:widowControl w:val="0"/>
        <w:spacing w:before="0" w:beforeAutospacing="0" w:after="0" w:afterAutospacing="0" w:line="560" w:lineRule="exact"/>
        <w:ind w:firstLine="640" w:firstLineChars="200"/>
        <w:jc w:val="both"/>
        <w:rPr>
          <w:rFonts w:ascii="仿宋" w:hAnsi="仿宋" w:cs="仿宋"/>
          <w:sz w:val="32"/>
        </w:rPr>
      </w:pPr>
      <w:r>
        <w:rPr>
          <w:rFonts w:hint="eastAsia" w:ascii="仿宋_GB2312" w:hAnsi="仿宋_GB2312" w:cs="仿宋_GB2312"/>
          <w:sz w:val="32"/>
          <w:shd w:val="clear" w:color="auto" w:fill="FFFFFF"/>
        </w:rPr>
        <w:t>（</w:t>
      </w:r>
      <w:r>
        <w:rPr>
          <w:rFonts w:hint="eastAsia" w:ascii="仿宋" w:hAnsi="仿宋" w:cs="仿宋"/>
          <w:sz w:val="32"/>
        </w:rPr>
        <w:t>一）道路挖掘施工过程中未采取洒水、覆盖等措施防治扬尘污染的；</w:t>
      </w:r>
    </w:p>
    <w:p>
      <w:pPr>
        <w:pStyle w:val="6"/>
        <w:widowControl w:val="0"/>
        <w:spacing w:before="0" w:beforeAutospacing="0" w:after="0" w:afterAutospacing="0" w:line="560" w:lineRule="exact"/>
        <w:ind w:firstLine="640" w:firstLineChars="200"/>
        <w:jc w:val="both"/>
        <w:rPr>
          <w:rFonts w:ascii="仿宋_GB2312" w:hAnsi="仿宋_GB2312" w:cs="仿宋_GB2312"/>
          <w:sz w:val="32"/>
          <w:shd w:val="clear" w:color="auto" w:fill="FFFFFF"/>
        </w:rPr>
      </w:pPr>
      <w:r>
        <w:rPr>
          <w:rFonts w:hint="eastAsia" w:ascii="仿宋" w:hAnsi="仿宋" w:cs="仿宋"/>
          <w:sz w:val="32"/>
        </w:rPr>
        <w:t>（二）高空抛掷、扬撒散装物料的；</w:t>
      </w:r>
    </w:p>
    <w:p>
      <w:pPr>
        <w:pStyle w:val="6"/>
        <w:widowControl w:val="0"/>
        <w:spacing w:before="0" w:beforeAutospacing="0" w:after="0" w:afterAutospacing="0" w:line="560" w:lineRule="exact"/>
        <w:ind w:firstLine="627" w:firstLineChars="196"/>
        <w:jc w:val="both"/>
        <w:rPr>
          <w:rFonts w:ascii="仿宋" w:hAnsi="仿宋" w:cs="仿宋"/>
          <w:sz w:val="32"/>
        </w:rPr>
      </w:pPr>
      <w:r>
        <w:rPr>
          <w:rFonts w:hint="eastAsia" w:ascii="仿宋_GB2312" w:hAnsi="仿宋_GB2312" w:cs="仿宋_GB2312"/>
          <w:sz w:val="32"/>
          <w:shd w:val="clear" w:color="auto" w:fill="FFFFFF"/>
        </w:rPr>
        <w:t>（三）</w:t>
      </w:r>
      <w:r>
        <w:rPr>
          <w:rFonts w:hint="eastAsia" w:ascii="仿宋" w:hAnsi="仿宋" w:cs="仿宋"/>
          <w:sz w:val="32"/>
        </w:rPr>
        <w:t>施工现场铺贴装饰块件采用干式方法进行切割的。</w:t>
      </w:r>
    </w:p>
    <w:p>
      <w:pPr>
        <w:pStyle w:val="6"/>
        <w:widowControl w:val="0"/>
        <w:spacing w:before="0" w:beforeAutospacing="0" w:after="0" w:afterAutospacing="0" w:line="560" w:lineRule="exact"/>
        <w:ind w:firstLine="627" w:firstLineChars="196"/>
        <w:jc w:val="both"/>
        <w:rPr>
          <w:rFonts w:ascii="仿宋" w:hAnsi="仿宋" w:cs="仿宋"/>
          <w:sz w:val="32"/>
        </w:rPr>
      </w:pPr>
      <w:r>
        <w:rPr>
          <w:rFonts w:hint="eastAsia" w:ascii="黑体" w:hAnsi="黑体" w:eastAsia="黑体" w:cs="黑体"/>
          <w:sz w:val="32"/>
        </w:rPr>
        <w:t>第六十三条</w:t>
      </w:r>
      <w:r>
        <w:rPr>
          <w:rFonts w:ascii="黑体" w:hAnsi="黑体" w:eastAsia="黑体" w:cs="黑体"/>
          <w:sz w:val="32"/>
        </w:rPr>
        <w:t xml:space="preserve">  </w:t>
      </w:r>
      <w:r>
        <w:rPr>
          <w:rFonts w:hint="eastAsia" w:ascii="仿宋" w:hAnsi="仿宋" w:cs="仿宋"/>
          <w:sz w:val="32"/>
        </w:rPr>
        <w:t>违反本条例规定，露天焚烧秸秆的，由农业农村主管部门责令改正，可以处五百元以上二千元以下的罚款；露天焚烧树枝、落叶、</w:t>
      </w:r>
      <w:r>
        <w:rPr>
          <w:rFonts w:ascii="仿宋" w:hAnsi="仿宋" w:cs="仿宋"/>
          <w:sz w:val="32"/>
        </w:rPr>
        <w:t>枯草</w:t>
      </w:r>
      <w:r>
        <w:rPr>
          <w:rFonts w:hint="eastAsia" w:ascii="仿宋" w:hAnsi="仿宋" w:cs="仿宋"/>
          <w:sz w:val="32"/>
        </w:rPr>
        <w:t>等产生烟尘污染的生物质的，城市建成区内由城市管理主管部门、城市建成区外由市或者县（区）人民政府确定的主管部门责令改正，可以处五百元以上二千元以下的罚款。</w:t>
      </w:r>
    </w:p>
    <w:p>
      <w:pPr>
        <w:pStyle w:val="6"/>
        <w:widowControl w:val="0"/>
        <w:spacing w:before="0" w:beforeAutospacing="0" w:after="0" w:afterAutospacing="0" w:line="560" w:lineRule="exact"/>
        <w:ind w:firstLine="627" w:firstLineChars="196"/>
        <w:jc w:val="both"/>
        <w:rPr>
          <w:rFonts w:ascii="仿宋" w:hAnsi="仿宋" w:cs="仿宋"/>
          <w:sz w:val="32"/>
        </w:rPr>
      </w:pPr>
      <w:r>
        <w:rPr>
          <w:rFonts w:hint="eastAsia" w:ascii="黑体" w:hAnsi="黑体" w:eastAsia="黑体" w:cs="黑体"/>
          <w:sz w:val="32"/>
        </w:rPr>
        <w:t>第六十四条</w:t>
      </w:r>
      <w:r>
        <w:rPr>
          <w:rFonts w:ascii="黑体" w:hAnsi="黑体" w:eastAsia="黑体" w:cs="黑体"/>
          <w:sz w:val="32"/>
        </w:rPr>
        <w:t xml:space="preserve">  </w:t>
      </w:r>
      <w:r>
        <w:rPr>
          <w:rFonts w:hint="eastAsia" w:ascii="仿宋" w:hAnsi="仿宋" w:cs="仿宋"/>
          <w:sz w:val="32"/>
        </w:rPr>
        <w:t>违反本条例规定，在城市建成区内人口密集区域未密闭或者未使用烟气处理装置加热沥青的，由城市管理主管部门责令改正，对单位处二万元以上十万元以下的罚款，对个人处五百元以上二千元以下的罚款。</w:t>
      </w:r>
    </w:p>
    <w:p>
      <w:pPr>
        <w:spacing w:line="560" w:lineRule="exact"/>
        <w:ind w:firstLine="640" w:firstLineChars="200"/>
        <w:rPr>
          <w:rFonts w:ascii="仿宋" w:hAnsi="仿宋" w:cs="仿宋"/>
        </w:rPr>
      </w:pPr>
      <w:r>
        <w:rPr>
          <w:rFonts w:hint="eastAsia" w:ascii="黑体" w:hAnsi="黑体" w:eastAsia="黑体" w:cs="黑体"/>
        </w:rPr>
        <w:t>第六十五条</w:t>
      </w:r>
      <w:r>
        <w:rPr>
          <w:rFonts w:ascii="黑体" w:hAnsi="黑体" w:eastAsia="黑体" w:cs="黑体"/>
        </w:rPr>
        <w:t xml:space="preserve">  </w:t>
      </w:r>
      <w:r>
        <w:rPr>
          <w:rFonts w:hint="eastAsia" w:ascii="仿宋" w:hAnsi="仿宋" w:cs="仿宋"/>
        </w:rPr>
        <w:t>各级人民政府、生态环境主管部门和负有大气环境保护监督管理职责的部门及其工作人员在大气污染防治管理工作中滥用职权、玩忽职守、徇私舞弊、弄虚作假的，依法给予处分。</w:t>
      </w:r>
    </w:p>
    <w:p>
      <w:pPr>
        <w:spacing w:line="560" w:lineRule="exact"/>
        <w:ind w:firstLine="640" w:firstLineChars="200"/>
        <w:rPr>
          <w:rFonts w:ascii="仿宋" w:hAnsi="仿宋" w:cs="仿宋"/>
          <w:sz w:val="18"/>
          <w:szCs w:val="18"/>
        </w:rPr>
      </w:pPr>
      <w:r>
        <w:rPr>
          <w:rFonts w:hint="eastAsia" w:ascii="黑体" w:hAnsi="黑体" w:eastAsia="黑体" w:cs="仿宋"/>
        </w:rPr>
        <w:t xml:space="preserve">第六十六条 </w:t>
      </w:r>
      <w:r>
        <w:rPr>
          <w:rFonts w:ascii="黑体" w:hAnsi="黑体" w:eastAsia="黑体" w:cs="仿宋"/>
        </w:rPr>
        <w:t xml:space="preserve"> </w:t>
      </w:r>
      <w:r>
        <w:rPr>
          <w:rFonts w:hint="eastAsia" w:ascii="仿宋" w:hAnsi="仿宋" w:cs="仿宋"/>
        </w:rPr>
        <w:t>违反本条例规定，构成犯罪的，依法追究刑事责任。</w:t>
      </w:r>
    </w:p>
    <w:p>
      <w:pPr>
        <w:pStyle w:val="6"/>
        <w:widowControl w:val="0"/>
        <w:spacing w:before="0" w:beforeAutospacing="0" w:after="0" w:afterAutospacing="0" w:line="560" w:lineRule="exact"/>
        <w:jc w:val="both"/>
        <w:rPr>
          <w:rFonts w:eastAsia="黑体"/>
          <w:sz w:val="18"/>
          <w:szCs w:val="18"/>
        </w:rPr>
      </w:pPr>
    </w:p>
    <w:p>
      <w:pPr>
        <w:pStyle w:val="6"/>
        <w:widowControl w:val="0"/>
        <w:spacing w:before="0" w:beforeAutospacing="0" w:after="0" w:afterAutospacing="0" w:line="560" w:lineRule="exact"/>
        <w:jc w:val="center"/>
        <w:rPr>
          <w:rFonts w:ascii="黑体" w:hAnsi="黑体" w:eastAsia="黑体"/>
          <w:sz w:val="18"/>
          <w:szCs w:val="18"/>
        </w:rPr>
      </w:pPr>
      <w:r>
        <w:rPr>
          <w:rFonts w:hint="eastAsia" w:ascii="黑体" w:hAnsi="黑体" w:eastAsia="黑体"/>
          <w:sz w:val="32"/>
        </w:rPr>
        <w:t>第五章</w:t>
      </w:r>
      <w:r>
        <w:rPr>
          <w:rFonts w:ascii="黑体" w:hAnsi="黑体" w:eastAsia="黑体" w:cs="黑体"/>
          <w:sz w:val="32"/>
          <w:shd w:val="clear" w:color="auto" w:fill="FFFFFF"/>
        </w:rPr>
        <w:t xml:space="preserve">  </w:t>
      </w:r>
      <w:r>
        <w:rPr>
          <w:rFonts w:hint="eastAsia" w:ascii="黑体" w:hAnsi="黑体" w:eastAsia="黑体"/>
          <w:sz w:val="32"/>
        </w:rPr>
        <w:t>附则</w:t>
      </w:r>
    </w:p>
    <w:p>
      <w:pPr>
        <w:pStyle w:val="6"/>
        <w:widowControl w:val="0"/>
        <w:spacing w:before="0" w:beforeAutospacing="0" w:after="0" w:afterAutospacing="0" w:line="560" w:lineRule="exact"/>
        <w:jc w:val="both"/>
        <w:rPr>
          <w:rFonts w:eastAsia="黑体"/>
          <w:sz w:val="18"/>
          <w:szCs w:val="18"/>
        </w:rPr>
      </w:pPr>
    </w:p>
    <w:p>
      <w:pPr>
        <w:pStyle w:val="6"/>
        <w:widowControl w:val="0"/>
        <w:spacing w:before="0" w:beforeAutospacing="0" w:after="0" w:afterAutospacing="0" w:line="560" w:lineRule="exact"/>
        <w:ind w:firstLine="640" w:firstLineChars="200"/>
        <w:rPr>
          <w:rFonts w:ascii="仿宋_GB2312" w:hAnsi="仿宋" w:cs="Times New Roman"/>
          <w:sz w:val="32"/>
        </w:rPr>
      </w:pPr>
      <w:r>
        <w:rPr>
          <w:rFonts w:hint="eastAsia" w:ascii="黑体" w:hAnsi="黑体" w:eastAsia="黑体" w:cs="黑体"/>
          <w:sz w:val="32"/>
        </w:rPr>
        <w:t>第六十七条</w:t>
      </w:r>
      <w:r>
        <w:rPr>
          <w:rFonts w:eastAsia="黑体"/>
          <w:sz w:val="32"/>
        </w:rPr>
        <w:t xml:space="preserve">  </w:t>
      </w:r>
      <w:r>
        <w:rPr>
          <w:rFonts w:hint="eastAsia" w:ascii="仿宋_GB2312" w:hAnsi="仿宋" w:cs="仿宋"/>
          <w:sz w:val="32"/>
        </w:rPr>
        <w:t>本条例自2020年1月1日起施行。</w:t>
      </w:r>
    </w:p>
    <w:p>
      <w:pPr>
        <w:spacing w:line="560" w:lineRule="exact"/>
        <w:ind w:firstLine="640" w:firstLineChars="200"/>
      </w:pPr>
    </w:p>
    <w:p>
      <w:pPr>
        <w:spacing w:line="560" w:lineRule="exact"/>
        <w:ind w:right="320" w:rightChars="100" w:firstLine="640" w:firstLineChars="200"/>
      </w:pPr>
    </w:p>
    <w:p>
      <w:pPr>
        <w:pStyle w:val="2"/>
        <w:ind w:left="640" w:firstLine="640"/>
      </w:pPr>
    </w:p>
    <w:p>
      <w:pPr>
        <w:pStyle w:val="2"/>
        <w:ind w:left="640" w:firstLine="640"/>
      </w:pPr>
    </w:p>
    <w:p>
      <w:pPr>
        <w:pStyle w:val="2"/>
        <w:ind w:left="640" w:firstLine="640"/>
      </w:pPr>
    </w:p>
    <w:p>
      <w:bookmarkStart w:id="11" w:name="_GoBack"/>
      <w:bookmarkEnd w:id="11"/>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6503D"/>
    <w:rsid w:val="1B16503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sz w:val="24"/>
    </w:rPr>
  </w:style>
  <w:style w:type="character" w:styleId="8">
    <w:name w:val="Strong"/>
    <w:basedOn w:val="7"/>
    <w:qFormat/>
    <w:uiPriority w:val="0"/>
    <w:rPr>
      <w:rFonts w:cs="Times New Roman"/>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2019-12-25T01:35:00Z</dcterms:created>
  <dc:creator>苏健 }</dc:creator>
  <cp:lastModifiedBy>苏健 }</cp:lastModifiedBy>
  <dcterms:modified xsi:type="dcterms:W3CDTF">2019-12-25T01:35:38Z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