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hd w:val="clear" w:color="auto" w:fill="FFFFFF"/>
        <w:overflowPunct w:val="0"/>
        <w:spacing w:after="0" w:line="580" w:lineRule="exact"/>
        <w:jc w:val="center"/>
        <w:rPr>
          <w:rFonts w:ascii="宋体" w:hAnsi="宋体" w:eastAsiaTheme="minorEastAsia" w:cstheme="minorEastAsia"/>
          <w:bCs/>
          <w:sz w:val="32"/>
          <w:szCs w:val="32"/>
        </w:rPr>
      </w:pPr>
    </w:p>
    <w:p>
      <w:pPr>
        <w:widowControl w:val="0"/>
        <w:shd w:val="clear" w:color="auto" w:fill="FFFFFF"/>
        <w:overflowPunct w:val="0"/>
        <w:spacing w:after="0" w:line="580" w:lineRule="exact"/>
        <w:jc w:val="center"/>
        <w:rPr>
          <w:rFonts w:ascii="宋体" w:hAnsi="宋体" w:eastAsiaTheme="minorEastAsia" w:cstheme="minorEastAsia"/>
          <w:bCs/>
          <w:sz w:val="32"/>
          <w:szCs w:val="32"/>
        </w:rPr>
      </w:pPr>
    </w:p>
    <w:p>
      <w:pPr>
        <w:widowControl w:val="0"/>
        <w:shd w:val="clear" w:color="auto" w:fill="FFFFFF"/>
        <w:overflowPunct w:val="0"/>
        <w:spacing w:after="0" w:line="580" w:lineRule="exact"/>
        <w:jc w:val="center"/>
        <w:rPr>
          <w:rFonts w:ascii="宋体" w:hAnsi="宋体" w:eastAsiaTheme="minorEastAsia" w:cstheme="minorEastAsia"/>
          <w:color w:val="000000"/>
          <w:sz w:val="44"/>
          <w:szCs w:val="44"/>
        </w:rPr>
      </w:pPr>
      <w:r>
        <w:rPr>
          <w:rFonts w:hint="eastAsia" w:ascii="宋体" w:hAnsi="宋体" w:eastAsiaTheme="minorEastAsia" w:cstheme="minorEastAsia"/>
          <w:bCs/>
          <w:sz w:val="44"/>
          <w:szCs w:val="44"/>
        </w:rPr>
        <w:t>临沂市献血条例</w:t>
      </w:r>
    </w:p>
    <w:p>
      <w:pPr>
        <w:widowControl w:val="0"/>
        <w:shd w:val="clear" w:color="auto" w:fill="FFFFFF"/>
        <w:spacing w:after="0" w:line="580" w:lineRule="exact"/>
        <w:jc w:val="center"/>
        <w:rPr>
          <w:rFonts w:ascii="宋体" w:hAnsi="宋体" w:eastAsia="宋体" w:cs="Arial"/>
          <w:sz w:val="32"/>
          <w:szCs w:val="32"/>
        </w:rPr>
      </w:pPr>
    </w:p>
    <w:p>
      <w:pPr>
        <w:widowControl w:val="0"/>
        <w:shd w:val="clear" w:color="auto" w:fill="FFFFFF"/>
        <w:spacing w:after="0" w:line="580" w:lineRule="exact"/>
        <w:ind w:firstLine="640" w:firstLineChars="200"/>
        <w:jc w:val="both"/>
        <w:rPr>
          <w:rFonts w:ascii="楷体_GB2312" w:hAnsi="宋体" w:eastAsia="楷体_GB2312" w:cs="楷体_GB2312"/>
          <w:sz w:val="32"/>
          <w:szCs w:val="32"/>
        </w:rPr>
      </w:pPr>
      <w:r>
        <w:rPr>
          <w:rFonts w:hint="eastAsia" w:ascii="楷体_GB2312" w:hAnsi="宋体" w:eastAsia="楷体_GB2312" w:cs="楷体_GB2312"/>
          <w:sz w:val="32"/>
          <w:szCs w:val="32"/>
        </w:rPr>
        <w:t>(2018年12月27日临沂市第十九届人民代表大会常务</w:t>
      </w:r>
    </w:p>
    <w:p>
      <w:pPr>
        <w:widowControl w:val="0"/>
        <w:shd w:val="clear" w:color="auto" w:fill="FFFFFF"/>
        <w:tabs>
          <w:tab w:val="left" w:pos="8080"/>
          <w:tab w:val="left" w:pos="8222"/>
        </w:tabs>
        <w:spacing w:after="0" w:line="580" w:lineRule="exact"/>
        <w:ind w:firstLine="640" w:firstLineChars="200"/>
        <w:jc w:val="both"/>
        <w:rPr>
          <w:rFonts w:ascii="楷体_GB2312" w:hAnsi="宋体" w:eastAsia="楷体_GB2312" w:cs="楷体_GB2312"/>
          <w:sz w:val="32"/>
          <w:szCs w:val="32"/>
        </w:rPr>
      </w:pPr>
      <w:r>
        <w:rPr>
          <w:rFonts w:hint="eastAsia" w:ascii="楷体_GB2312" w:hAnsi="宋体" w:eastAsia="楷体_GB2312" w:cs="楷体_GB2312"/>
          <w:sz w:val="32"/>
          <w:szCs w:val="32"/>
        </w:rPr>
        <w:t>委员会第十七次会议通过  2019年2月12日山东省第</w:t>
      </w:r>
    </w:p>
    <w:p>
      <w:pPr>
        <w:widowControl w:val="0"/>
        <w:shd w:val="clear" w:color="auto" w:fill="FFFFFF"/>
        <w:spacing w:after="0" w:line="580" w:lineRule="exact"/>
        <w:ind w:firstLine="640" w:firstLineChars="200"/>
        <w:jc w:val="both"/>
        <w:rPr>
          <w:rFonts w:ascii="楷体_GB2312" w:hAnsi="宋体" w:eastAsia="楷体_GB2312" w:cs="楷体_GB2312"/>
          <w:sz w:val="32"/>
          <w:szCs w:val="32"/>
        </w:rPr>
      </w:pPr>
      <w:r>
        <w:rPr>
          <w:rFonts w:hint="eastAsia" w:ascii="楷体_GB2312" w:hAnsi="宋体" w:eastAsia="楷体_GB2312" w:cs="楷体_GB2312"/>
          <w:sz w:val="32"/>
          <w:szCs w:val="32"/>
        </w:rPr>
        <w:t>十三届人民代表大会常务委员会第十次会议批准）</w:t>
      </w:r>
    </w:p>
    <w:p>
      <w:pPr>
        <w:widowControl w:val="0"/>
        <w:shd w:val="clear" w:color="auto" w:fill="FFFFFF"/>
        <w:spacing w:after="0" w:line="580" w:lineRule="exact"/>
        <w:jc w:val="both"/>
        <w:rPr>
          <w:rFonts w:ascii="宋体" w:hAnsi="宋体" w:eastAsia="宋体" w:cs="楷体_GB2312"/>
          <w:sz w:val="32"/>
          <w:szCs w:val="32"/>
        </w:rPr>
      </w:pPr>
    </w:p>
    <w:p>
      <w:pPr>
        <w:widowControl w:val="0"/>
        <w:shd w:val="clear" w:color="auto" w:fill="FFFFFF"/>
        <w:spacing w:after="0" w:line="580" w:lineRule="exact"/>
        <w:jc w:val="center"/>
        <w:rPr>
          <w:rFonts w:ascii="宋体" w:hAnsi="宋体" w:eastAsia="楷体_GB2312" w:cs="楷体_GB2312"/>
          <w:sz w:val="32"/>
          <w:szCs w:val="32"/>
        </w:rPr>
      </w:pPr>
      <w:r>
        <w:rPr>
          <w:rFonts w:hint="eastAsia" w:ascii="宋体" w:hAnsi="宋体" w:eastAsia="楷体_GB2312" w:cs="楷体_GB2312"/>
          <w:sz w:val="32"/>
          <w:szCs w:val="32"/>
        </w:rPr>
        <w:t>目  录</w:t>
      </w:r>
    </w:p>
    <w:p>
      <w:pPr>
        <w:widowControl w:val="0"/>
        <w:spacing w:after="0" w:line="580" w:lineRule="exact"/>
        <w:ind w:firstLine="640" w:firstLineChars="200"/>
        <w:jc w:val="both"/>
        <w:rPr>
          <w:rFonts w:ascii="宋体" w:hAnsi="宋体" w:eastAsia="楷体_GB2312" w:cs="楷体_GB2312"/>
          <w:sz w:val="32"/>
          <w:szCs w:val="32"/>
        </w:rPr>
      </w:pPr>
      <w:r>
        <w:rPr>
          <w:rFonts w:hint="eastAsia" w:ascii="宋体" w:hAnsi="宋体" w:eastAsia="楷体_GB2312" w:cs="楷体_GB2312"/>
          <w:sz w:val="32"/>
          <w:szCs w:val="32"/>
        </w:rPr>
        <w:t>第一章  总则</w:t>
      </w:r>
    </w:p>
    <w:p>
      <w:pPr>
        <w:widowControl w:val="0"/>
        <w:spacing w:after="0" w:line="580" w:lineRule="exact"/>
        <w:ind w:firstLine="640" w:firstLineChars="200"/>
        <w:rPr>
          <w:rFonts w:ascii="宋体" w:hAnsi="宋体" w:eastAsia="楷体_GB2312" w:cs="楷体_GB2312"/>
          <w:color w:val="000000"/>
          <w:sz w:val="32"/>
          <w:szCs w:val="32"/>
        </w:rPr>
      </w:pPr>
      <w:r>
        <w:rPr>
          <w:rFonts w:hint="eastAsia" w:ascii="宋体" w:hAnsi="宋体" w:eastAsia="楷体_GB2312" w:cs="楷体_GB2312"/>
          <w:color w:val="000000"/>
          <w:sz w:val="32"/>
          <w:szCs w:val="32"/>
        </w:rPr>
        <w:t>第二章  宣传和动员</w:t>
      </w:r>
    </w:p>
    <w:p>
      <w:pPr>
        <w:widowControl w:val="0"/>
        <w:spacing w:after="0" w:line="580" w:lineRule="exact"/>
        <w:ind w:firstLine="640" w:firstLineChars="200"/>
        <w:rPr>
          <w:rFonts w:ascii="宋体" w:hAnsi="宋体" w:eastAsia="楷体_GB2312" w:cs="楷体_GB2312"/>
          <w:color w:val="000000"/>
          <w:sz w:val="32"/>
          <w:szCs w:val="32"/>
        </w:rPr>
      </w:pPr>
      <w:r>
        <w:rPr>
          <w:rFonts w:hint="eastAsia" w:ascii="宋体" w:hAnsi="宋体" w:eastAsia="楷体_GB2312" w:cs="楷体_GB2312"/>
          <w:color w:val="000000"/>
          <w:sz w:val="32"/>
          <w:szCs w:val="32"/>
        </w:rPr>
        <w:t>第三章  采供血和临床用血</w:t>
      </w:r>
    </w:p>
    <w:p>
      <w:pPr>
        <w:widowControl w:val="0"/>
        <w:spacing w:after="0" w:line="580" w:lineRule="exact"/>
        <w:ind w:firstLine="640" w:firstLineChars="200"/>
        <w:rPr>
          <w:rFonts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第四章  保障和激励 </w:t>
      </w:r>
    </w:p>
    <w:p>
      <w:pPr>
        <w:widowControl w:val="0"/>
        <w:spacing w:after="0" w:line="580" w:lineRule="exact"/>
        <w:ind w:firstLine="640" w:firstLineChars="200"/>
        <w:rPr>
          <w:rFonts w:ascii="宋体" w:hAnsi="宋体" w:eastAsia="楷体_GB2312" w:cs="楷体_GB2312"/>
          <w:color w:val="000000"/>
          <w:sz w:val="32"/>
          <w:szCs w:val="32"/>
        </w:rPr>
      </w:pPr>
      <w:r>
        <w:rPr>
          <w:rFonts w:hint="eastAsia" w:ascii="宋体" w:hAnsi="宋体" w:eastAsia="楷体_GB2312" w:cs="楷体_GB2312"/>
          <w:color w:val="000000"/>
          <w:sz w:val="32"/>
          <w:szCs w:val="32"/>
        </w:rPr>
        <w:t>第五章  法律责任</w:t>
      </w:r>
    </w:p>
    <w:p>
      <w:pPr>
        <w:widowControl w:val="0"/>
        <w:spacing w:after="0" w:line="580" w:lineRule="exact"/>
        <w:ind w:firstLine="640" w:firstLineChars="200"/>
        <w:jc w:val="both"/>
        <w:rPr>
          <w:rFonts w:ascii="宋体" w:hAnsi="宋体" w:eastAsia="楷体_GB2312" w:cs="楷体_GB2312"/>
          <w:color w:val="000000"/>
          <w:sz w:val="32"/>
          <w:szCs w:val="32"/>
        </w:rPr>
      </w:pPr>
      <w:r>
        <w:rPr>
          <w:rFonts w:hint="eastAsia" w:ascii="宋体" w:hAnsi="宋体" w:eastAsia="楷体_GB2312" w:cs="楷体_GB2312"/>
          <w:color w:val="000000"/>
          <w:sz w:val="32"/>
          <w:szCs w:val="32"/>
        </w:rPr>
        <w:t>第六章  附则</w:t>
      </w:r>
    </w:p>
    <w:p>
      <w:pPr>
        <w:widowControl w:val="0"/>
        <w:shd w:val="clear" w:color="auto" w:fill="FFFFFF"/>
        <w:overflowPunct w:val="0"/>
        <w:spacing w:after="0" w:line="580" w:lineRule="exact"/>
        <w:ind w:firstLine="640" w:firstLineChars="200"/>
        <w:jc w:val="both"/>
        <w:rPr>
          <w:rFonts w:ascii="宋体" w:hAnsi="宋体" w:eastAsia="宋体" w:cs="黑体"/>
          <w:color w:val="000000"/>
          <w:sz w:val="32"/>
          <w:szCs w:val="32"/>
        </w:rPr>
      </w:pPr>
    </w:p>
    <w:p>
      <w:pPr>
        <w:widowControl w:val="0"/>
        <w:spacing w:after="0" w:line="580" w:lineRule="exact"/>
        <w:jc w:val="center"/>
        <w:rPr>
          <w:rFonts w:ascii="宋体" w:hAnsi="宋体" w:eastAsia="黑体" w:cs="Arial"/>
          <w:sz w:val="32"/>
          <w:szCs w:val="32"/>
        </w:rPr>
      </w:pPr>
      <w:r>
        <w:rPr>
          <w:rFonts w:hint="eastAsia" w:ascii="宋体" w:hAnsi="宋体" w:eastAsia="黑体" w:cs="Arial"/>
          <w:sz w:val="32"/>
          <w:szCs w:val="32"/>
        </w:rPr>
        <w:t>第一章  总  则</w:t>
      </w:r>
    </w:p>
    <w:p>
      <w:pPr>
        <w:widowControl w:val="0"/>
        <w:spacing w:after="0" w:line="580" w:lineRule="exact"/>
        <w:ind w:firstLine="160" w:firstLineChars="50"/>
        <w:jc w:val="center"/>
        <w:rPr>
          <w:rFonts w:ascii="宋体" w:hAnsi="宋体" w:eastAsiaTheme="minorEastAsia" w:cstheme="minorEastAsia"/>
          <w:sz w:val="32"/>
          <w:szCs w:val="32"/>
        </w:rPr>
      </w:pPr>
    </w:p>
    <w:p>
      <w:pPr>
        <w:widowControl w:val="0"/>
        <w:spacing w:after="0" w:line="580" w:lineRule="exact"/>
        <w:ind w:firstLine="640"/>
        <w:jc w:val="both"/>
        <w:rPr>
          <w:rFonts w:ascii="宋体" w:hAnsi="宋体" w:eastAsia="仿宋_GB2312"/>
          <w:sz w:val="32"/>
          <w:szCs w:val="32"/>
          <w:highlight w:val="yellow"/>
        </w:rPr>
      </w:pPr>
      <w:r>
        <w:rPr>
          <w:rFonts w:hint="eastAsia" w:ascii="宋体" w:hAnsi="宋体" w:eastAsia="黑体" w:cs="黑体"/>
          <w:sz w:val="32"/>
          <w:szCs w:val="32"/>
        </w:rPr>
        <w:t>第一条</w:t>
      </w:r>
      <w:r>
        <w:rPr>
          <w:rFonts w:hint="eastAsia" w:ascii="宋体" w:hAnsi="宋体" w:eastAsia="楷体_GB2312"/>
          <w:sz w:val="32"/>
          <w:szCs w:val="32"/>
        </w:rPr>
        <w:t xml:space="preserve">  </w:t>
      </w:r>
      <w:r>
        <w:rPr>
          <w:rFonts w:hint="eastAsia" w:ascii="宋体" w:hAnsi="宋体" w:eastAsia="仿宋_GB2312" w:cs="Arial"/>
          <w:sz w:val="32"/>
          <w:szCs w:val="32"/>
        </w:rPr>
        <w:t>为了保证医疗临床用血需要和安全，</w:t>
      </w:r>
      <w:r>
        <w:rPr>
          <w:rFonts w:hint="eastAsia" w:ascii="宋体" w:hAnsi="宋体" w:eastAsia="仿宋_GB2312" w:cs="黑体"/>
          <w:sz w:val="32"/>
          <w:szCs w:val="32"/>
        </w:rPr>
        <w:t>保障献血者和用血者身体健康，推动</w:t>
      </w:r>
      <w:r>
        <w:rPr>
          <w:rFonts w:hint="eastAsia" w:ascii="宋体" w:hAnsi="宋体" w:eastAsia="仿宋_GB2312" w:cs="Arial"/>
          <w:sz w:val="32"/>
          <w:szCs w:val="32"/>
        </w:rPr>
        <w:t>献血事业健康发展，根据《中华人民共和国献血法》《山东省实施〈中华人民共和国献血法〉办法》</w:t>
      </w:r>
      <w:r>
        <w:rPr>
          <w:rFonts w:hint="eastAsia" w:ascii="宋体" w:hAnsi="宋体" w:eastAsia="仿宋_GB2312" w:cs="黑体"/>
          <w:sz w:val="32"/>
          <w:szCs w:val="32"/>
        </w:rPr>
        <w:t>等法</w:t>
      </w:r>
      <w:bookmarkStart w:id="0" w:name="_GoBack"/>
      <w:bookmarkEnd w:id="0"/>
      <w:r>
        <w:rPr>
          <w:rFonts w:hint="eastAsia" w:ascii="宋体" w:hAnsi="宋体" w:eastAsia="仿宋_GB2312" w:cs="黑体"/>
          <w:sz w:val="32"/>
          <w:szCs w:val="32"/>
        </w:rPr>
        <w:t>律、法规</w:t>
      </w:r>
      <w:r>
        <w:rPr>
          <w:rFonts w:hint="eastAsia" w:ascii="宋体" w:hAnsi="宋体" w:eastAsia="仿宋_GB2312" w:cs="Arial"/>
          <w:sz w:val="32"/>
          <w:szCs w:val="32"/>
        </w:rPr>
        <w:t>，结合本市实际，制定本条例。</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第二条</w:t>
      </w:r>
      <w:r>
        <w:rPr>
          <w:rFonts w:hint="eastAsia" w:ascii="宋体" w:hAnsi="宋体" w:eastAsia="楷体_GB2312"/>
          <w:sz w:val="32"/>
          <w:szCs w:val="32"/>
        </w:rPr>
        <w:t xml:space="preserve">  </w:t>
      </w:r>
      <w:r>
        <w:rPr>
          <w:rFonts w:hint="eastAsia" w:ascii="宋体" w:hAnsi="宋体" w:eastAsia="仿宋_GB2312" w:cs="Arial"/>
          <w:sz w:val="32"/>
          <w:szCs w:val="32"/>
        </w:rPr>
        <w:t>本市</w:t>
      </w:r>
      <w:r>
        <w:fldChar w:fldCharType="begin"/>
      </w:r>
      <w:r>
        <w:instrText xml:space="preserve"> HYPERLINK "https://baike.so.com/doc/5407734-5645671.html" \t "_blank" </w:instrText>
      </w:r>
      <w:r>
        <w:fldChar w:fldCharType="separate"/>
      </w:r>
      <w:r>
        <w:rPr>
          <w:rFonts w:hint="eastAsia" w:ascii="宋体" w:hAnsi="宋体" w:eastAsia="仿宋_GB2312" w:cs="Arial"/>
          <w:sz w:val="32"/>
          <w:szCs w:val="32"/>
        </w:rPr>
        <w:t>行政区域</w:t>
      </w:r>
      <w:r>
        <w:rPr>
          <w:rFonts w:hint="eastAsia" w:ascii="宋体" w:hAnsi="宋体" w:eastAsia="仿宋_GB2312" w:cs="Arial"/>
          <w:sz w:val="32"/>
          <w:szCs w:val="32"/>
        </w:rPr>
        <w:fldChar w:fldCharType="end"/>
      </w:r>
      <w:r>
        <w:rPr>
          <w:rFonts w:hint="eastAsia" w:ascii="宋体" w:hAnsi="宋体" w:eastAsia="仿宋_GB2312" w:cs="Arial"/>
          <w:sz w:val="32"/>
          <w:szCs w:val="32"/>
        </w:rPr>
        <w:t>内的</w:t>
      </w:r>
      <w:r>
        <w:fldChar w:fldCharType="begin"/>
      </w:r>
      <w:r>
        <w:instrText xml:space="preserve"> HYPERLINK "https://baike.so.com/doc/5377902-5614065.html" \t "_blank" </w:instrText>
      </w:r>
      <w:r>
        <w:fldChar w:fldCharType="separate"/>
      </w:r>
      <w:r>
        <w:rPr>
          <w:rFonts w:hint="eastAsia" w:ascii="宋体" w:hAnsi="宋体" w:eastAsia="仿宋_GB2312" w:cs="Arial"/>
          <w:sz w:val="32"/>
          <w:szCs w:val="32"/>
        </w:rPr>
        <w:t>献血</w:t>
      </w:r>
      <w:r>
        <w:rPr>
          <w:rFonts w:hint="eastAsia" w:ascii="宋体" w:hAnsi="宋体" w:eastAsia="仿宋_GB2312" w:cs="Arial"/>
          <w:sz w:val="32"/>
          <w:szCs w:val="32"/>
        </w:rPr>
        <w:fldChar w:fldCharType="end"/>
      </w:r>
      <w:r>
        <w:rPr>
          <w:rFonts w:hint="eastAsia" w:ascii="宋体" w:hAnsi="宋体" w:eastAsia="仿宋_GB2312" w:cs="Arial"/>
          <w:sz w:val="32"/>
          <w:szCs w:val="32"/>
        </w:rPr>
        <w:t>、采血、供血、用血及其相关活动，适用本条例。</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第三条</w:t>
      </w:r>
      <w:r>
        <w:rPr>
          <w:rFonts w:hint="eastAsia" w:ascii="宋体" w:hAnsi="宋体" w:eastAsia="楷体_GB2312"/>
          <w:sz w:val="32"/>
          <w:szCs w:val="32"/>
        </w:rPr>
        <w:t xml:space="preserve">  </w:t>
      </w:r>
      <w:r>
        <w:rPr>
          <w:rFonts w:hint="eastAsia" w:ascii="宋体" w:hAnsi="宋体" w:eastAsia="仿宋_GB2312" w:cs="Arial"/>
          <w:sz w:val="32"/>
          <w:szCs w:val="32"/>
        </w:rPr>
        <w:t>本市依法实行无偿献血制度。</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 xml:space="preserve">第四条  </w:t>
      </w:r>
      <w:r>
        <w:rPr>
          <w:rFonts w:hint="eastAsia" w:ascii="宋体" w:hAnsi="宋体" w:eastAsia="仿宋_GB2312" w:cs="Arial"/>
          <w:sz w:val="32"/>
          <w:szCs w:val="32"/>
        </w:rPr>
        <w:t>献血工作坚持政府主导、多方协同、社会参与、公民自愿的原则。</w:t>
      </w:r>
    </w:p>
    <w:p>
      <w:pPr>
        <w:widowControl w:val="0"/>
        <w:shd w:val="clear" w:color="auto" w:fill="FFFFFF"/>
        <w:spacing w:after="0" w:line="580" w:lineRule="exact"/>
        <w:ind w:firstLine="640"/>
        <w:jc w:val="both"/>
        <w:rPr>
          <w:rFonts w:ascii="宋体" w:hAnsi="宋体" w:eastAsia="文星仿宋"/>
          <w:sz w:val="32"/>
          <w:szCs w:val="32"/>
        </w:rPr>
      </w:pPr>
      <w:r>
        <w:rPr>
          <w:rFonts w:hint="eastAsia" w:ascii="宋体" w:hAnsi="宋体" w:eastAsia="黑体" w:cs="黑体"/>
          <w:sz w:val="32"/>
          <w:szCs w:val="32"/>
        </w:rPr>
        <w:t>第五条</w:t>
      </w:r>
      <w:r>
        <w:rPr>
          <w:rFonts w:hint="eastAsia" w:ascii="宋体" w:hAnsi="宋体" w:eastAsia="楷体_GB2312"/>
          <w:sz w:val="32"/>
          <w:szCs w:val="32"/>
        </w:rPr>
        <w:t xml:space="preserve">  </w:t>
      </w:r>
      <w:r>
        <w:rPr>
          <w:rFonts w:hint="eastAsia" w:ascii="宋体" w:hAnsi="宋体" w:eastAsia="仿宋_GB2312" w:cs="Arial"/>
          <w:sz w:val="32"/>
          <w:szCs w:val="32"/>
        </w:rPr>
        <w:t>市、县（区）人民政府领导本行政区域内的献血工作，建立献血工作协调机制，统一规划并组织、协调有关部门共同做好献血工作，将献血工作经费纳入本级财政预算。</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第六条</w:t>
      </w:r>
      <w:r>
        <w:rPr>
          <w:rFonts w:hint="eastAsia" w:ascii="宋体" w:hAnsi="宋体" w:eastAsia="楷体_GB2312"/>
          <w:sz w:val="32"/>
          <w:szCs w:val="32"/>
        </w:rPr>
        <w:t xml:space="preserve">  </w:t>
      </w:r>
      <w:r>
        <w:rPr>
          <w:rFonts w:hint="eastAsia" w:ascii="宋体" w:hAnsi="宋体" w:eastAsia="仿宋_GB2312" w:cs="Arial"/>
          <w:sz w:val="32"/>
          <w:szCs w:val="32"/>
        </w:rPr>
        <w:t>市、县（区）卫生主管部门负责本行政区域内献血工作的监督管理。</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发展改革、教育、公安、民政、财政、人力资源社会保障、住房城乡建设、城乡规划、城市管理、交通运输、文化广电新闻出版、旅游、价格等部门按照各自职责共同做好献血工作。</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乡镇人民政府、街道办事处、村民委员会、居民委员会应当配合有关部门和机构开展献血工作。</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红十字会依法参与、推动献血工作。</w:t>
      </w:r>
    </w:p>
    <w:p>
      <w:pPr>
        <w:widowControl w:val="0"/>
        <w:shd w:val="clear" w:color="auto" w:fill="FFFFFF"/>
        <w:spacing w:after="0" w:line="580" w:lineRule="exact"/>
        <w:ind w:firstLine="640" w:firstLineChars="200"/>
        <w:jc w:val="both"/>
        <w:rPr>
          <w:rFonts w:ascii="宋体" w:hAnsi="宋体" w:eastAsia="仿宋_GB2312" w:cs="Arial"/>
          <w:sz w:val="32"/>
          <w:szCs w:val="32"/>
        </w:rPr>
      </w:pPr>
      <w:r>
        <w:rPr>
          <w:rFonts w:hint="eastAsia" w:ascii="宋体" w:hAnsi="宋体" w:eastAsia="黑体" w:cs="黑体"/>
          <w:sz w:val="32"/>
          <w:szCs w:val="32"/>
        </w:rPr>
        <w:t>第七条</w:t>
      </w:r>
      <w:r>
        <w:rPr>
          <w:rFonts w:hint="eastAsia" w:ascii="宋体" w:hAnsi="宋体" w:eastAsia="仿宋_GB2312"/>
          <w:sz w:val="32"/>
          <w:szCs w:val="32"/>
        </w:rPr>
        <w:t xml:space="preserve">  </w:t>
      </w:r>
      <w:r>
        <w:rPr>
          <w:rFonts w:hint="eastAsia" w:ascii="宋体" w:hAnsi="宋体" w:eastAsia="仿宋_GB2312" w:cs="Arial"/>
          <w:sz w:val="32"/>
          <w:szCs w:val="32"/>
        </w:rPr>
        <w:t>血站是采集、提供临床用血的机构，是不以营利为目的的公益性组织，负责血液的采集、储存、分离、检验和供应等工作，保障采血、供血安全。</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 xml:space="preserve">第八条  </w:t>
      </w:r>
      <w:r>
        <w:rPr>
          <w:rFonts w:hint="eastAsia" w:ascii="宋体" w:hAnsi="宋体" w:eastAsia="仿宋_GB2312" w:cs="Arial"/>
          <w:sz w:val="32"/>
          <w:szCs w:val="32"/>
        </w:rPr>
        <w:t>提倡十八周岁至五十五周岁的健康公民自愿献血；既往无献血反应、符合健康检查要求的多次献血者主动要求再次献血的，年龄可以延长至六十周岁。</w:t>
      </w:r>
    </w:p>
    <w:p>
      <w:pPr>
        <w:widowControl w:val="0"/>
        <w:shd w:val="clear" w:color="auto" w:fill="FFFFFF"/>
        <w:spacing w:after="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鼓励符合献血条件的国家工作人员、现役军人、医务人员、高等学校在校学生率先献血。</w:t>
      </w:r>
    </w:p>
    <w:p>
      <w:pPr>
        <w:widowControl w:val="0"/>
        <w:shd w:val="clear" w:color="auto" w:fill="FFFFFF"/>
        <w:spacing w:after="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鼓励符合献血条件的公民多次、定期献血以及捐献造血干细胞。</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第九条</w:t>
      </w:r>
      <w:r>
        <w:rPr>
          <w:rFonts w:hint="eastAsia" w:ascii="宋体" w:hAnsi="宋体" w:eastAsia="楷体_GB2312"/>
          <w:sz w:val="32"/>
          <w:szCs w:val="32"/>
        </w:rPr>
        <w:t xml:space="preserve">  </w:t>
      </w:r>
      <w:r>
        <w:rPr>
          <w:rFonts w:hint="eastAsia" w:ascii="宋体" w:hAnsi="宋体" w:eastAsia="仿宋_GB2312" w:cs="Arial"/>
          <w:sz w:val="32"/>
          <w:szCs w:val="32"/>
        </w:rPr>
        <w:t>鼓励国家机关、企事业单位、社会团体建立献血志愿服务组织。</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仿宋_GB2312" w:cs="Arial"/>
          <w:sz w:val="32"/>
          <w:szCs w:val="32"/>
        </w:rPr>
        <w:t>鼓励公民加入献血志</w:t>
      </w:r>
      <w:r>
        <w:rPr>
          <w:rFonts w:hint="eastAsia" w:ascii="宋体" w:hAnsi="宋体" w:eastAsia="仿宋_GB2312"/>
          <w:sz w:val="32"/>
          <w:szCs w:val="32"/>
        </w:rPr>
        <w:t>愿服务组织，参加献血志愿服务活动。</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黑体" w:cs="黑体"/>
          <w:sz w:val="32"/>
          <w:szCs w:val="32"/>
        </w:rPr>
        <w:t>第十条</w:t>
      </w:r>
      <w:r>
        <w:rPr>
          <w:rFonts w:hint="eastAsia" w:ascii="宋体" w:hAnsi="宋体" w:eastAsia="文星仿宋"/>
          <w:sz w:val="32"/>
          <w:szCs w:val="32"/>
        </w:rPr>
        <w:t xml:space="preserve">  </w:t>
      </w:r>
      <w:r>
        <w:rPr>
          <w:rFonts w:hint="eastAsia" w:ascii="宋体" w:hAnsi="宋体" w:eastAsia="仿宋_GB2312"/>
          <w:sz w:val="32"/>
          <w:szCs w:val="32"/>
        </w:rPr>
        <w:t>鼓励单位和个人对献血事业进行捐赠。</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仿宋_GB2312"/>
          <w:sz w:val="32"/>
          <w:szCs w:val="32"/>
        </w:rPr>
        <w:t>血站依法接受捐赠，用于献血事业的发展。</w:t>
      </w:r>
    </w:p>
    <w:p>
      <w:pPr>
        <w:widowControl w:val="0"/>
        <w:shd w:val="clear" w:color="auto" w:fill="FFFFFF"/>
        <w:spacing w:after="0" w:line="580" w:lineRule="exact"/>
        <w:ind w:firstLine="640"/>
        <w:jc w:val="both"/>
        <w:rPr>
          <w:rFonts w:ascii="宋体" w:hAnsi="宋体" w:eastAsiaTheme="minorEastAsia" w:cstheme="minorEastAsia"/>
          <w:sz w:val="32"/>
          <w:szCs w:val="32"/>
        </w:rPr>
      </w:pPr>
    </w:p>
    <w:p>
      <w:pPr>
        <w:widowControl w:val="0"/>
        <w:spacing w:after="0" w:line="580" w:lineRule="exact"/>
        <w:ind w:firstLine="160" w:firstLineChars="50"/>
        <w:jc w:val="center"/>
        <w:rPr>
          <w:rFonts w:ascii="宋体" w:hAnsi="宋体" w:eastAsia="黑体" w:cs="Arial"/>
          <w:sz w:val="32"/>
          <w:szCs w:val="32"/>
        </w:rPr>
      </w:pPr>
      <w:r>
        <w:rPr>
          <w:rFonts w:hint="eastAsia" w:ascii="宋体" w:hAnsi="宋体" w:eastAsia="黑体" w:cs="Arial"/>
          <w:sz w:val="32"/>
          <w:szCs w:val="32"/>
        </w:rPr>
        <w:t>第二章  宣传和动员</w:t>
      </w:r>
    </w:p>
    <w:p>
      <w:pPr>
        <w:widowControl w:val="0"/>
        <w:shd w:val="clear" w:color="auto" w:fill="FFFFFF"/>
        <w:spacing w:after="0" w:line="580" w:lineRule="exact"/>
        <w:ind w:firstLine="2560" w:firstLineChars="800"/>
        <w:rPr>
          <w:rFonts w:ascii="宋体" w:hAnsi="宋体" w:eastAsiaTheme="minorEastAsia" w:cstheme="minorEastAsia"/>
          <w:sz w:val="32"/>
          <w:szCs w:val="32"/>
        </w:rPr>
      </w:pPr>
    </w:p>
    <w:p>
      <w:pPr>
        <w:widowControl w:val="0"/>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第十一条</w:t>
      </w:r>
      <w:r>
        <w:rPr>
          <w:rFonts w:hint="eastAsia" w:ascii="宋体" w:hAnsi="宋体" w:eastAsia="楷体_GB2312"/>
          <w:sz w:val="32"/>
          <w:szCs w:val="32"/>
        </w:rPr>
        <w:t xml:space="preserve">  </w:t>
      </w:r>
      <w:r>
        <w:rPr>
          <w:rFonts w:hint="eastAsia" w:ascii="宋体" w:hAnsi="宋体" w:eastAsia="仿宋_GB2312" w:cs="Arial"/>
          <w:sz w:val="32"/>
          <w:szCs w:val="32"/>
        </w:rPr>
        <w:t>市、县（区）人民政府应当采取有效措施，广泛宣传献血的意义，组织、协调、指导有关部门单位开展献血宣传工作。</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有关部门按照下列职责分工，做好献血宣传工作：</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（一）卫生主管部门应当加强献血法律、法规的宣传，通过多种方式、途径普及献血科学知识，开展预防和控制经血液途径传播疾病的教育；</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（二）教育主管部门应当将献血知识纳入中小学生健康教育范围，普及献血知识；</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（三）司法行政部门应当将献血法律、法规纳入法治宣传教育的范围；</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（四）城市管理、交通运输等主管部门应当按照户外公益广告管理规定，支持户外献血公益广告工作；</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（五）科技主管部门应当将献血科学知识纳入科普宣传内容，组织开展经常性的献血科普活动。</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工会、共产主义青年团、妇女联合会、科学技术协会、红十字会、工商业联合会等群团组织，应当积极参与、推动献血宣传工作。</w:t>
      </w:r>
    </w:p>
    <w:p>
      <w:pPr>
        <w:widowControl w:val="0"/>
        <w:shd w:val="clear" w:color="auto" w:fill="FFFFFF"/>
        <w:spacing w:after="0" w:line="580" w:lineRule="exact"/>
        <w:ind w:firstLine="640"/>
        <w:jc w:val="both"/>
        <w:rPr>
          <w:rFonts w:ascii="宋体" w:hAnsi="宋体" w:eastAsia="文星仿宋" w:cs="仿宋_GB2312"/>
          <w:color w:val="000000"/>
          <w:spacing w:val="8"/>
          <w:sz w:val="32"/>
          <w:szCs w:val="32"/>
          <w:shd w:val="clear" w:color="auto" w:fill="FFFFFF"/>
        </w:rPr>
      </w:pPr>
      <w:r>
        <w:rPr>
          <w:rFonts w:hint="eastAsia" w:ascii="宋体" w:hAnsi="宋体" w:eastAsia="黑体" w:cs="黑体"/>
          <w:sz w:val="32"/>
          <w:szCs w:val="32"/>
        </w:rPr>
        <w:t xml:space="preserve">第十二条  </w:t>
      </w:r>
      <w:r>
        <w:rPr>
          <w:rFonts w:hint="eastAsia" w:ascii="宋体" w:hAnsi="宋体" w:eastAsia="仿宋_GB2312"/>
          <w:sz w:val="32"/>
          <w:szCs w:val="32"/>
        </w:rPr>
        <w:t>血站应当</w:t>
      </w:r>
      <w:r>
        <w:rPr>
          <w:rFonts w:hint="eastAsia" w:ascii="宋体" w:hAnsi="宋体" w:eastAsia="仿宋_GB2312" w:cs="Arial"/>
          <w:sz w:val="32"/>
          <w:szCs w:val="32"/>
        </w:rPr>
        <w:t>设立开放日，向社会公众宣传血液采集、储存、分离、检验和供应</w:t>
      </w:r>
      <w:r>
        <w:rPr>
          <w:rFonts w:hint="eastAsia" w:ascii="宋体" w:hAnsi="宋体" w:eastAsia="仿宋_GB2312"/>
          <w:sz w:val="32"/>
          <w:szCs w:val="32"/>
        </w:rPr>
        <w:t>等基本知识。</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黑体" w:cs="黑体"/>
          <w:sz w:val="32"/>
          <w:szCs w:val="32"/>
        </w:rPr>
        <w:t xml:space="preserve">第十三条 </w:t>
      </w:r>
      <w:r>
        <w:rPr>
          <w:rFonts w:hint="eastAsia" w:ascii="宋体" w:hAnsi="宋体" w:eastAsia="仿宋_GB2312"/>
          <w:sz w:val="32"/>
          <w:szCs w:val="32"/>
        </w:rPr>
        <w:t xml:space="preserve"> 医疗机构应当通过官方网站、宣传栏等途径宣传献血科学知识、献血者权利义务。</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第十四条</w:t>
      </w:r>
      <w:r>
        <w:rPr>
          <w:rFonts w:hint="eastAsia" w:ascii="宋体" w:hAnsi="宋体" w:eastAsia="楷体_GB2312"/>
          <w:sz w:val="32"/>
          <w:szCs w:val="32"/>
        </w:rPr>
        <w:t xml:space="preserve">  </w:t>
      </w:r>
      <w:r>
        <w:rPr>
          <w:rFonts w:hint="eastAsia" w:ascii="宋体" w:hAnsi="宋体" w:eastAsia="仿宋_GB2312"/>
          <w:sz w:val="32"/>
          <w:szCs w:val="32"/>
        </w:rPr>
        <w:t>新闻媒体应当开展献血</w:t>
      </w:r>
      <w:r>
        <w:rPr>
          <w:rFonts w:hint="eastAsia" w:ascii="宋体" w:hAnsi="宋体" w:eastAsia="仿宋_GB2312" w:cs="Arial"/>
          <w:sz w:val="32"/>
          <w:szCs w:val="32"/>
        </w:rPr>
        <w:t>的社会公益性宣传，刊播公益广告，普及献血法律、法规和科学知识，宣传献血先进事迹、典型人物。</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第十五条</w:t>
      </w:r>
      <w:r>
        <w:rPr>
          <w:rFonts w:hint="eastAsia" w:ascii="宋体" w:hAnsi="宋体" w:eastAsia="楷体_GB2312"/>
          <w:sz w:val="32"/>
          <w:szCs w:val="32"/>
        </w:rPr>
        <w:t xml:space="preserve">  </w:t>
      </w:r>
      <w:r>
        <w:rPr>
          <w:rFonts w:hint="eastAsia" w:ascii="宋体" w:hAnsi="宋体" w:eastAsia="仿宋_GB2312"/>
          <w:sz w:val="32"/>
          <w:szCs w:val="32"/>
        </w:rPr>
        <w:t>车站</w:t>
      </w:r>
      <w:r>
        <w:rPr>
          <w:rFonts w:hint="eastAsia" w:ascii="宋体" w:hAnsi="宋体" w:eastAsia="仿宋_GB2312" w:cs="Arial"/>
          <w:sz w:val="32"/>
          <w:szCs w:val="32"/>
        </w:rPr>
        <w:t>、机场、广场、公园、商业区、医疗场所和旅游景区等公共场所，公交车、出租车等公共交通工具，其经营管理单位，应当通过设置或者管理的广告牌、宣传栏、公共视听载体等设施，开展献血公益性宣传。</w:t>
      </w:r>
    </w:p>
    <w:p>
      <w:pPr>
        <w:widowControl w:val="0"/>
        <w:shd w:val="clear" w:color="auto" w:fill="FFFFFF"/>
        <w:spacing w:after="0" w:line="580" w:lineRule="exact"/>
        <w:ind w:firstLine="640" w:firstLineChars="200"/>
        <w:jc w:val="both"/>
        <w:rPr>
          <w:rFonts w:ascii="宋体" w:hAnsi="宋体" w:eastAsia="仿宋_GB2312" w:cs="Arial"/>
          <w:sz w:val="32"/>
          <w:szCs w:val="32"/>
        </w:rPr>
      </w:pPr>
      <w:r>
        <w:rPr>
          <w:rFonts w:hint="eastAsia" w:ascii="宋体" w:hAnsi="宋体" w:eastAsia="黑体" w:cs="黑体"/>
          <w:sz w:val="32"/>
          <w:szCs w:val="32"/>
        </w:rPr>
        <w:t xml:space="preserve">第十六条  </w:t>
      </w:r>
      <w:r>
        <w:rPr>
          <w:rFonts w:hint="eastAsia" w:ascii="宋体" w:hAnsi="宋体" w:eastAsia="仿宋_GB2312" w:cs="Arial"/>
          <w:sz w:val="32"/>
          <w:szCs w:val="32"/>
        </w:rPr>
        <w:t>市、县（区）人民政府无偿献血委员会根据医疗临床用血情况，制定年度献血计划。县（区）人民政府、有关部门单位应当按照年度献血计划动员和组织适龄公民参加献血。</w:t>
      </w:r>
    </w:p>
    <w:p>
      <w:pPr>
        <w:widowControl w:val="0"/>
        <w:shd w:val="clear" w:color="auto" w:fill="FFFFFF"/>
        <w:adjustRightInd/>
        <w:snapToGrid/>
        <w:spacing w:after="0" w:line="580" w:lineRule="exact"/>
        <w:ind w:firstLine="640" w:firstLineChars="200"/>
        <w:jc w:val="both"/>
        <w:rPr>
          <w:rFonts w:ascii="宋体" w:hAnsi="宋体" w:eastAsia="仿宋_GB2312" w:cs="Arial"/>
          <w:sz w:val="32"/>
          <w:szCs w:val="32"/>
        </w:rPr>
      </w:pPr>
      <w:r>
        <w:rPr>
          <w:rFonts w:hint="eastAsia" w:ascii="宋体" w:hAnsi="宋体" w:eastAsia="黑体" w:cs="黑体"/>
          <w:sz w:val="32"/>
          <w:szCs w:val="32"/>
        </w:rPr>
        <w:t xml:space="preserve">第十七条  </w:t>
      </w:r>
      <w:r>
        <w:rPr>
          <w:rFonts w:hint="eastAsia" w:ascii="宋体" w:hAnsi="宋体" w:eastAsia="仿宋_GB2312" w:cs="Arial"/>
          <w:sz w:val="32"/>
          <w:szCs w:val="32"/>
        </w:rPr>
        <w:t>市人民政府应当建立医疗临床用血应急保障机制，制定应急预案。发生医疗临床用血供应紧张、突发事件需要应急用血或者因可以预见的重大事件需要紧急备血时，应当分级发布预警信息，启动应急响应措施，动员和组织公民紧急献血。</w:t>
      </w:r>
    </w:p>
    <w:p>
      <w:pPr>
        <w:widowControl w:val="0"/>
        <w:shd w:val="clear" w:color="auto" w:fill="FFFFFF"/>
        <w:adjustRightInd/>
        <w:snapToGrid/>
        <w:spacing w:after="0" w:line="580" w:lineRule="exact"/>
        <w:rPr>
          <w:rFonts w:ascii="宋体" w:hAnsi="宋体" w:eastAsiaTheme="minorEastAsia" w:cstheme="minorEastAsia"/>
          <w:color w:val="000000"/>
          <w:spacing w:val="8"/>
          <w:sz w:val="32"/>
          <w:szCs w:val="32"/>
          <w:shd w:val="clear" w:color="auto" w:fill="FFFFFF"/>
        </w:rPr>
      </w:pPr>
    </w:p>
    <w:p>
      <w:pPr>
        <w:widowControl w:val="0"/>
        <w:adjustRightInd/>
        <w:snapToGrid/>
        <w:spacing w:after="0" w:line="580" w:lineRule="exact"/>
        <w:ind w:firstLine="160" w:firstLineChars="50"/>
        <w:jc w:val="center"/>
        <w:rPr>
          <w:rFonts w:ascii="宋体" w:hAnsi="宋体" w:eastAsia="黑体" w:cs="Arial"/>
          <w:sz w:val="32"/>
          <w:szCs w:val="32"/>
        </w:rPr>
      </w:pPr>
      <w:r>
        <w:rPr>
          <w:rFonts w:hint="eastAsia" w:ascii="宋体" w:hAnsi="宋体" w:eastAsia="黑体" w:cs="Arial"/>
          <w:sz w:val="32"/>
          <w:szCs w:val="32"/>
        </w:rPr>
        <w:t>第三章  采供血和临床用血</w:t>
      </w:r>
    </w:p>
    <w:p>
      <w:pPr>
        <w:widowControl w:val="0"/>
        <w:adjustRightInd/>
        <w:snapToGrid/>
        <w:spacing w:after="0" w:line="580" w:lineRule="exact"/>
        <w:ind w:firstLine="640"/>
        <w:jc w:val="center"/>
        <w:rPr>
          <w:rFonts w:ascii="宋体" w:hAnsi="宋体" w:eastAsiaTheme="minorEastAsia" w:cstheme="minorEastAsia"/>
          <w:sz w:val="32"/>
          <w:szCs w:val="32"/>
        </w:rPr>
      </w:pPr>
    </w:p>
    <w:p>
      <w:pPr>
        <w:widowControl w:val="0"/>
        <w:adjustRightInd/>
        <w:snapToGrid/>
        <w:spacing w:after="0" w:line="580" w:lineRule="exact"/>
        <w:ind w:firstLine="640" w:firstLineChars="200"/>
        <w:jc w:val="both"/>
        <w:rPr>
          <w:rFonts w:ascii="宋体" w:hAnsi="宋体" w:eastAsia="仿宋_GB2312"/>
          <w:sz w:val="32"/>
          <w:szCs w:val="32"/>
        </w:rPr>
      </w:pPr>
      <w:r>
        <w:rPr>
          <w:rFonts w:hint="eastAsia" w:ascii="宋体" w:hAnsi="宋体" w:eastAsia="黑体" w:cs="黑体"/>
          <w:sz w:val="32"/>
          <w:szCs w:val="32"/>
        </w:rPr>
        <w:t xml:space="preserve">第十八条  </w:t>
      </w:r>
      <w:r>
        <w:rPr>
          <w:rFonts w:hint="eastAsia" w:ascii="宋体" w:hAnsi="宋体" w:eastAsia="仿宋_GB2312" w:cs="Arial"/>
          <w:sz w:val="32"/>
          <w:szCs w:val="32"/>
        </w:rPr>
        <w:t>血站应当根据实际需要，设置固定献血屋（点），配备流动献血车，方便公民献血。 </w:t>
      </w:r>
    </w:p>
    <w:p>
      <w:pPr>
        <w:widowControl w:val="0"/>
        <w:spacing w:after="0" w:line="580" w:lineRule="exact"/>
        <w:ind w:firstLine="640" w:firstLineChars="200"/>
        <w:jc w:val="both"/>
        <w:rPr>
          <w:rFonts w:ascii="宋体" w:hAnsi="宋体" w:eastAsia="仿宋_GB2312"/>
          <w:sz w:val="32"/>
          <w:szCs w:val="32"/>
        </w:rPr>
      </w:pPr>
      <w:r>
        <w:rPr>
          <w:rFonts w:hint="eastAsia" w:ascii="宋体" w:hAnsi="宋体" w:eastAsia="黑体" w:cs="黑体"/>
          <w:sz w:val="32"/>
          <w:szCs w:val="32"/>
        </w:rPr>
        <w:t>第十九条</w:t>
      </w:r>
      <w:r>
        <w:rPr>
          <w:rFonts w:hint="eastAsia" w:ascii="宋体" w:hAnsi="宋体" w:eastAsia="文星仿宋" w:cs="仿宋_GB2312"/>
          <w:sz w:val="32"/>
          <w:szCs w:val="32"/>
        </w:rPr>
        <w:t xml:space="preserve">  </w:t>
      </w:r>
      <w:r>
        <w:rPr>
          <w:rFonts w:hint="eastAsia" w:ascii="宋体" w:hAnsi="宋体" w:eastAsia="仿宋_GB2312"/>
          <w:sz w:val="32"/>
          <w:szCs w:val="32"/>
        </w:rPr>
        <w:t>献血者献全血</w:t>
      </w:r>
      <w:r>
        <w:rPr>
          <w:rFonts w:hint="eastAsia" w:ascii="宋体" w:hAnsi="宋体" w:eastAsia="仿宋_GB2312" w:cs="Arial"/>
          <w:sz w:val="32"/>
          <w:szCs w:val="32"/>
        </w:rPr>
        <w:t>的，每次可以选择献二百毫升、三百毫升或者四百毫升血液；献血</w:t>
      </w:r>
      <w:r>
        <w:rPr>
          <w:rFonts w:hint="eastAsia" w:ascii="宋体" w:hAnsi="宋体" w:eastAsia="仿宋_GB2312"/>
          <w:sz w:val="32"/>
          <w:szCs w:val="32"/>
        </w:rPr>
        <w:t>者献成分血的，按照国家有关规定执行。</w:t>
      </w:r>
    </w:p>
    <w:p>
      <w:pPr>
        <w:widowControl w:val="0"/>
        <w:shd w:val="clear" w:color="auto" w:fill="FFFFFF"/>
        <w:spacing w:after="0" w:line="580" w:lineRule="exact"/>
        <w:ind w:firstLine="641"/>
        <w:jc w:val="both"/>
        <w:rPr>
          <w:rFonts w:ascii="宋体" w:hAnsi="宋体" w:eastAsia="仿宋_GB2312" w:cs="Arial"/>
          <w:sz w:val="32"/>
          <w:szCs w:val="32"/>
        </w:rPr>
      </w:pPr>
      <w:r>
        <w:rPr>
          <w:rFonts w:hint="eastAsia" w:ascii="宋体" w:hAnsi="宋体" w:eastAsia="黑体" w:cs="黑体"/>
          <w:sz w:val="32"/>
          <w:szCs w:val="32"/>
        </w:rPr>
        <w:t>第二十条</w:t>
      </w:r>
      <w:r>
        <w:rPr>
          <w:rFonts w:hint="eastAsia" w:ascii="宋体" w:hAnsi="宋体" w:eastAsia="楷体_GB2312"/>
          <w:sz w:val="32"/>
          <w:szCs w:val="32"/>
        </w:rPr>
        <w:t>　</w:t>
      </w:r>
      <w:r>
        <w:rPr>
          <w:rFonts w:hint="eastAsia" w:ascii="宋体" w:hAnsi="宋体" w:eastAsia="仿宋_GB2312"/>
          <w:sz w:val="32"/>
          <w:szCs w:val="32"/>
        </w:rPr>
        <w:t>血站采集血液</w:t>
      </w:r>
      <w:r>
        <w:rPr>
          <w:rFonts w:hint="eastAsia" w:ascii="宋体" w:hAnsi="宋体" w:eastAsia="仿宋_GB2312" w:cs="Arial"/>
          <w:sz w:val="32"/>
          <w:szCs w:val="32"/>
        </w:rPr>
        <w:t>应当严格遵守有关操作规程和制度，采血应当由医务人员进行，并使用符合国家标准的一次性采血器材，用后必须销毁，确保献血者的身体健康。</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仿宋_GB2312" w:cs="Arial"/>
          <w:sz w:val="32"/>
          <w:szCs w:val="32"/>
        </w:rPr>
        <w:t>血站对采集的血液应当进行检测；</w:t>
      </w:r>
      <w:r>
        <w:rPr>
          <w:rFonts w:hint="eastAsia" w:ascii="宋体" w:hAnsi="宋体" w:eastAsia="仿宋_GB2312"/>
          <w:sz w:val="32"/>
          <w:szCs w:val="32"/>
        </w:rPr>
        <w:t>未经检测或者检测不合格的血液，不得向医疗机构提供。</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黑体" w:cs="黑体"/>
          <w:sz w:val="32"/>
          <w:szCs w:val="32"/>
        </w:rPr>
        <w:t>第二十一条</w:t>
      </w:r>
      <w:r>
        <w:rPr>
          <w:rFonts w:hint="eastAsia" w:ascii="宋体" w:hAnsi="宋体" w:eastAsia="楷体_GB2312"/>
          <w:sz w:val="32"/>
          <w:szCs w:val="32"/>
        </w:rPr>
        <w:t xml:space="preserve">  </w:t>
      </w:r>
      <w:r>
        <w:rPr>
          <w:rFonts w:hint="eastAsia" w:ascii="宋体" w:hAnsi="宋体" w:eastAsia="仿宋_GB2312"/>
          <w:sz w:val="32"/>
          <w:szCs w:val="32"/>
        </w:rPr>
        <w:t>无偿献血的血液应当用于临床，不得买卖。</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第二十二条</w:t>
      </w:r>
      <w:r>
        <w:rPr>
          <w:rFonts w:hint="eastAsia" w:ascii="宋体" w:hAnsi="宋体" w:eastAsia="楷体_GB2312"/>
          <w:sz w:val="32"/>
          <w:szCs w:val="32"/>
        </w:rPr>
        <w:t xml:space="preserve">  </w:t>
      </w:r>
      <w:r>
        <w:rPr>
          <w:rFonts w:hint="eastAsia" w:ascii="宋体" w:hAnsi="宋体" w:eastAsia="仿宋_GB2312"/>
          <w:sz w:val="32"/>
          <w:szCs w:val="32"/>
        </w:rPr>
        <w:t>医疗机构</w:t>
      </w:r>
      <w:r>
        <w:rPr>
          <w:rFonts w:hint="eastAsia" w:ascii="宋体" w:hAnsi="宋体" w:eastAsia="仿宋_GB2312" w:cs="Arial"/>
          <w:sz w:val="32"/>
          <w:szCs w:val="32"/>
        </w:rPr>
        <w:t>应当制定用血计划，科学、合理用血，加强临床用血管理，保障临床用血安全。</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提倡择期手术的患者自身储血，鼓励医疗临床用血新技术的研究和推广。</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黑体" w:cs="黑体"/>
          <w:sz w:val="32"/>
          <w:szCs w:val="32"/>
        </w:rPr>
        <w:t>第二十三条</w:t>
      </w:r>
      <w:r>
        <w:rPr>
          <w:rFonts w:hint="eastAsia" w:ascii="宋体" w:hAnsi="宋体" w:eastAsia="楷体_GB2312"/>
          <w:sz w:val="32"/>
          <w:szCs w:val="32"/>
        </w:rPr>
        <w:t xml:space="preserve">  </w:t>
      </w:r>
      <w:r>
        <w:rPr>
          <w:rFonts w:hint="eastAsia" w:ascii="宋体" w:hAnsi="宋体" w:eastAsia="仿宋_GB2312"/>
          <w:sz w:val="32"/>
          <w:szCs w:val="32"/>
        </w:rPr>
        <w:t>医疗机构应当执行输血相关法</w:t>
      </w:r>
      <w:r>
        <w:rPr>
          <w:rFonts w:hint="eastAsia" w:ascii="宋体" w:hAnsi="宋体" w:eastAsia="仿宋_GB2312" w:cs="仿宋_GB2312"/>
          <w:sz w:val="32"/>
          <w:szCs w:val="32"/>
        </w:rPr>
        <w:t>律规定以及</w:t>
      </w:r>
      <w:r>
        <w:rPr>
          <w:rFonts w:hint="eastAsia" w:ascii="宋体" w:hAnsi="宋体" w:eastAsia="仿宋_GB2312"/>
          <w:sz w:val="32"/>
          <w:szCs w:val="32"/>
        </w:rPr>
        <w:t>诊疗规范，严禁违规自采自供血液。</w:t>
      </w:r>
    </w:p>
    <w:p>
      <w:pPr>
        <w:widowControl w:val="0"/>
        <w:shd w:val="clear" w:color="auto" w:fill="FFFFFF"/>
        <w:spacing w:after="0" w:line="580" w:lineRule="exact"/>
        <w:ind w:firstLine="640"/>
        <w:jc w:val="both"/>
        <w:rPr>
          <w:rFonts w:ascii="宋体" w:hAnsi="宋体" w:eastAsia="仿宋_GB2312"/>
          <w:sz w:val="32"/>
          <w:szCs w:val="32"/>
        </w:rPr>
      </w:pPr>
      <w:r>
        <w:rPr>
          <w:rFonts w:hint="eastAsia" w:ascii="宋体" w:hAnsi="宋体" w:eastAsia="黑体" w:cs="黑体"/>
          <w:sz w:val="32"/>
          <w:szCs w:val="32"/>
        </w:rPr>
        <w:t>第二十四条</w:t>
      </w:r>
      <w:r>
        <w:rPr>
          <w:rFonts w:hint="eastAsia" w:ascii="宋体" w:hAnsi="宋体" w:eastAsia="楷体_GB2312"/>
          <w:sz w:val="32"/>
          <w:szCs w:val="32"/>
        </w:rPr>
        <w:t xml:space="preserve">  </w:t>
      </w:r>
      <w:r>
        <w:rPr>
          <w:rFonts w:hint="eastAsia" w:ascii="宋体" w:hAnsi="宋体" w:eastAsia="仿宋_GB2312"/>
          <w:sz w:val="32"/>
          <w:szCs w:val="32"/>
        </w:rPr>
        <w:t>血站在</w:t>
      </w:r>
      <w:r>
        <w:rPr>
          <w:rFonts w:hint="eastAsia" w:ascii="宋体" w:hAnsi="宋体" w:eastAsia="仿宋_GB2312" w:cs="Arial"/>
          <w:sz w:val="32"/>
          <w:szCs w:val="32"/>
        </w:rPr>
        <w:t>采供血业务活动中的所有收入，全部用于献血事业发展，不得挪作他</w:t>
      </w:r>
      <w:r>
        <w:rPr>
          <w:rFonts w:hint="eastAsia" w:ascii="宋体" w:hAnsi="宋体" w:eastAsia="仿宋_GB2312"/>
          <w:sz w:val="32"/>
          <w:szCs w:val="32"/>
        </w:rPr>
        <w:t>用。</w:t>
      </w:r>
    </w:p>
    <w:p>
      <w:pPr>
        <w:widowControl w:val="0"/>
        <w:shd w:val="clear" w:color="auto" w:fill="FFFFFF"/>
        <w:spacing w:after="0" w:line="580" w:lineRule="exact"/>
        <w:ind w:firstLine="640"/>
        <w:rPr>
          <w:rFonts w:ascii="宋体" w:hAnsi="宋体" w:eastAsiaTheme="minorEastAsia" w:cstheme="minorEastAsia"/>
          <w:sz w:val="32"/>
          <w:szCs w:val="32"/>
        </w:rPr>
      </w:pPr>
    </w:p>
    <w:p>
      <w:pPr>
        <w:widowControl w:val="0"/>
        <w:spacing w:after="0" w:line="580" w:lineRule="exact"/>
        <w:ind w:firstLine="160" w:firstLineChars="50"/>
        <w:jc w:val="center"/>
        <w:rPr>
          <w:rFonts w:ascii="宋体" w:hAnsi="宋体" w:eastAsia="黑体" w:cs="Arial"/>
          <w:sz w:val="32"/>
          <w:szCs w:val="32"/>
        </w:rPr>
      </w:pPr>
      <w:r>
        <w:rPr>
          <w:rFonts w:hint="eastAsia" w:ascii="宋体" w:hAnsi="宋体" w:eastAsia="黑体" w:cs="Arial"/>
          <w:sz w:val="32"/>
          <w:szCs w:val="32"/>
        </w:rPr>
        <w:t>第四章  保障和激励</w:t>
      </w:r>
    </w:p>
    <w:p>
      <w:pPr>
        <w:widowControl w:val="0"/>
        <w:spacing w:after="0" w:line="580" w:lineRule="exact"/>
        <w:ind w:firstLine="640"/>
        <w:jc w:val="center"/>
        <w:rPr>
          <w:rFonts w:ascii="宋体" w:hAnsi="宋体" w:eastAsiaTheme="minorEastAsia" w:cstheme="minorEastAsia"/>
          <w:sz w:val="32"/>
          <w:szCs w:val="32"/>
        </w:rPr>
      </w:pPr>
    </w:p>
    <w:p>
      <w:pPr>
        <w:pStyle w:val="4"/>
        <w:widowControl w:val="0"/>
        <w:shd w:val="clear" w:color="auto" w:fill="FFFFFF"/>
        <w:spacing w:before="0" w:beforeAutospacing="0" w:after="0" w:afterAutospacing="0" w:line="580" w:lineRule="exact"/>
        <w:ind w:firstLine="640" w:firstLineChars="200"/>
        <w:jc w:val="both"/>
        <w:rPr>
          <w:rFonts w:ascii="宋体" w:hAnsi="宋体" w:eastAsia="仿宋_GB2312" w:cs="Arial"/>
          <w:sz w:val="32"/>
          <w:szCs w:val="32"/>
        </w:rPr>
      </w:pPr>
      <w:r>
        <w:rPr>
          <w:rFonts w:hint="eastAsia" w:ascii="宋体" w:hAnsi="宋体" w:eastAsia="黑体" w:cs="黑体"/>
          <w:sz w:val="32"/>
          <w:szCs w:val="32"/>
        </w:rPr>
        <w:t>第二十五条</w:t>
      </w:r>
      <w:r>
        <w:rPr>
          <w:rFonts w:hint="eastAsia" w:ascii="宋体" w:hAnsi="宋体" w:eastAsia="黑体" w:cs="黑体"/>
          <w:color w:val="000000"/>
          <w:sz w:val="32"/>
          <w:szCs w:val="32"/>
        </w:rPr>
        <w:t xml:space="preserve">  </w:t>
      </w:r>
      <w:r>
        <w:rPr>
          <w:rFonts w:hint="eastAsia" w:ascii="宋体" w:hAnsi="宋体" w:eastAsia="仿宋_GB2312" w:cs="Arial"/>
          <w:sz w:val="32"/>
          <w:szCs w:val="32"/>
        </w:rPr>
        <w:t>市、县（区）人民政府应当按照城乡统筹、方便献血的原则，合理规划布局固定献血屋（点）。卫生主管部门应当做好献血屋（点）设置的协调工作，公安、财政、住房城乡建设、城乡规划、城市管理等主管部门应当予以配合。</w:t>
      </w:r>
    </w:p>
    <w:p>
      <w:pPr>
        <w:widowControl w:val="0"/>
        <w:shd w:val="clear" w:color="auto" w:fill="FFFFFF"/>
        <w:spacing w:after="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卫生主管部门应当会同公安、城市管理等主管部门确定流动献血车停靠点，有关部门单位应当为流动献血车的停靠等提供便利。</w:t>
      </w:r>
    </w:p>
    <w:p>
      <w:pPr>
        <w:pStyle w:val="4"/>
        <w:widowControl w:val="0"/>
        <w:shd w:val="clear" w:color="auto" w:fill="FFFFFF"/>
        <w:spacing w:before="0" w:beforeAutospacing="0" w:after="0" w:afterAutospacing="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公安机关交通管理部门应当保障执行紧急任务的急救送血车优先通行。</w:t>
      </w:r>
    </w:p>
    <w:p>
      <w:pPr>
        <w:widowControl w:val="0"/>
        <w:spacing w:after="0" w:line="580" w:lineRule="exact"/>
        <w:ind w:firstLine="640"/>
        <w:jc w:val="both"/>
        <w:rPr>
          <w:rFonts w:ascii="宋体" w:hAnsi="宋体" w:eastAsia="仿宋_GB2312"/>
          <w:sz w:val="32"/>
          <w:szCs w:val="32"/>
        </w:rPr>
      </w:pPr>
      <w:r>
        <w:rPr>
          <w:rFonts w:hint="eastAsia" w:ascii="宋体" w:hAnsi="宋体" w:eastAsia="黑体" w:cs="黑体"/>
          <w:sz w:val="32"/>
          <w:szCs w:val="32"/>
        </w:rPr>
        <w:t>第二十六条</w:t>
      </w:r>
      <w:r>
        <w:rPr>
          <w:rFonts w:hint="eastAsia" w:ascii="宋体" w:hAnsi="宋体" w:eastAsia="楷体_GB2312"/>
          <w:sz w:val="32"/>
          <w:szCs w:val="32"/>
        </w:rPr>
        <w:t xml:space="preserve">  </w:t>
      </w:r>
      <w:r>
        <w:rPr>
          <w:rFonts w:hint="eastAsia" w:ascii="宋体" w:hAnsi="宋体" w:eastAsia="仿宋_GB2312" w:cs="Arial"/>
          <w:sz w:val="32"/>
          <w:szCs w:val="32"/>
        </w:rPr>
        <w:t>献血工作情况应当纳入文明县（区）、文明村镇、文明社区、文明单位的考核指标体系。</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第二十七条</w:t>
      </w:r>
      <w:r>
        <w:rPr>
          <w:rFonts w:hint="eastAsia" w:ascii="宋体" w:hAnsi="宋体" w:eastAsia="楷体_GB2312"/>
          <w:sz w:val="32"/>
          <w:szCs w:val="32"/>
        </w:rPr>
        <w:t xml:space="preserve"> </w:t>
      </w:r>
      <w:r>
        <w:rPr>
          <w:rFonts w:hint="eastAsia" w:ascii="宋体" w:hAnsi="宋体" w:eastAsia="仿宋_GB2312"/>
          <w:sz w:val="32"/>
          <w:szCs w:val="32"/>
        </w:rPr>
        <w:t xml:space="preserve"> </w:t>
      </w:r>
      <w:r>
        <w:rPr>
          <w:rFonts w:hint="eastAsia" w:ascii="宋体" w:hAnsi="宋体" w:eastAsia="仿宋_GB2312" w:cs="Arial"/>
          <w:sz w:val="32"/>
          <w:szCs w:val="32"/>
        </w:rPr>
        <w:t>对下列单位和个人，由市、县（区）人民政府和红十字会按照有关规定和献血工作需要给予表彰和奖励：</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（一）献血累计二千毫升以上的个人；</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（二）成功捐献造血干细胞的个人；</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（三）献血宣传、教育、动员以及执法工作成绩显著的单位和个人；</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（四）医疗临床用血新技术研究和推广成绩显著的单位和个人；</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（五）其他对献血事业做出突出贡献的单位和个人。</w:t>
      </w:r>
    </w:p>
    <w:p>
      <w:pPr>
        <w:widowControl w:val="0"/>
        <w:spacing w:after="0" w:line="580" w:lineRule="exact"/>
        <w:ind w:firstLine="640" w:firstLineChars="200"/>
        <w:jc w:val="both"/>
        <w:rPr>
          <w:rFonts w:ascii="宋体" w:hAnsi="宋体" w:eastAsia="仿宋_GB2312" w:cs="Arial"/>
          <w:sz w:val="32"/>
          <w:szCs w:val="32"/>
        </w:rPr>
      </w:pP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xml:space="preserve">  </w:t>
      </w:r>
      <w:r>
        <w:rPr>
          <w:rFonts w:hint="eastAsia" w:ascii="宋体" w:hAnsi="宋体" w:eastAsia="仿宋_GB2312" w:cs="Arial"/>
          <w:sz w:val="32"/>
          <w:szCs w:val="32"/>
        </w:rPr>
        <w:t>血站应当对献血者给予人文关怀，建立献血者信息反馈、回访制度。</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对献血后经检测血液不合格的，血站应当及时向献血者告知检测情况并提示就医。</w:t>
      </w:r>
    </w:p>
    <w:p>
      <w:pPr>
        <w:pStyle w:val="4"/>
        <w:widowControl w:val="0"/>
        <w:shd w:val="clear" w:color="auto" w:fill="FFFFFF"/>
        <w:spacing w:before="0" w:beforeAutospacing="0" w:after="0" w:afterAutospacing="0" w:line="580" w:lineRule="exact"/>
        <w:ind w:firstLine="630"/>
        <w:jc w:val="both"/>
        <w:rPr>
          <w:rFonts w:ascii="宋体" w:hAnsi="宋体" w:eastAsia="仿宋_GB2312" w:cs="Arial"/>
          <w:sz w:val="32"/>
          <w:szCs w:val="32"/>
        </w:rPr>
      </w:pPr>
      <w:r>
        <w:rPr>
          <w:rFonts w:hint="eastAsia" w:ascii="宋体" w:hAnsi="宋体" w:eastAsia="黑体" w:cs="黑体"/>
          <w:color w:val="000000"/>
          <w:sz w:val="32"/>
          <w:szCs w:val="32"/>
        </w:rPr>
        <w:t xml:space="preserve">第二十九条  </w:t>
      </w:r>
      <w:r>
        <w:rPr>
          <w:rFonts w:hint="eastAsia" w:ascii="宋体" w:hAnsi="宋体" w:eastAsia="仿宋_GB2312" w:cs="Arial"/>
          <w:sz w:val="32"/>
          <w:szCs w:val="32"/>
        </w:rPr>
        <w:t>血站应当建立采供血信息公开制度，定期向社会公布下列信息：</w:t>
      </w:r>
    </w:p>
    <w:p>
      <w:pPr>
        <w:pStyle w:val="4"/>
        <w:widowControl w:val="0"/>
        <w:shd w:val="clear" w:color="auto" w:fill="FFFFFF"/>
        <w:spacing w:before="0" w:beforeAutospacing="0" w:after="0" w:afterAutospacing="0" w:line="580" w:lineRule="exact"/>
        <w:ind w:firstLine="630"/>
        <w:jc w:val="both"/>
        <w:rPr>
          <w:rFonts w:ascii="宋体" w:hAnsi="宋体" w:eastAsia="仿宋_GB2312" w:cs="Arial"/>
          <w:sz w:val="32"/>
          <w:szCs w:val="32"/>
        </w:rPr>
      </w:pPr>
      <w:r>
        <w:rPr>
          <w:rFonts w:hint="eastAsia" w:ascii="宋体" w:hAnsi="宋体" w:eastAsia="仿宋_GB2312" w:cs="Arial"/>
          <w:sz w:val="32"/>
          <w:szCs w:val="32"/>
        </w:rPr>
        <w:t>（一）采血量、供血量和血液库存量；</w:t>
      </w:r>
    </w:p>
    <w:p>
      <w:pPr>
        <w:pStyle w:val="4"/>
        <w:widowControl w:val="0"/>
        <w:shd w:val="clear" w:color="auto" w:fill="FFFFFF"/>
        <w:spacing w:before="0" w:beforeAutospacing="0" w:after="0" w:afterAutospacing="0" w:line="580" w:lineRule="exact"/>
        <w:jc w:val="both"/>
        <w:rPr>
          <w:rFonts w:ascii="宋体" w:hAnsi="宋体" w:eastAsia="仿宋_GB2312" w:cs="Arial"/>
          <w:sz w:val="32"/>
          <w:szCs w:val="32"/>
        </w:rPr>
      </w:pPr>
      <w:r>
        <w:rPr>
          <w:rFonts w:hint="eastAsia" w:ascii="宋体" w:hAnsi="宋体" w:eastAsia="仿宋_GB2312" w:cs="Arial"/>
          <w:sz w:val="32"/>
          <w:szCs w:val="32"/>
        </w:rPr>
        <w:t>　　（二）医疗临床用血费用报销情况；</w:t>
      </w:r>
    </w:p>
    <w:p>
      <w:pPr>
        <w:pStyle w:val="4"/>
        <w:widowControl w:val="0"/>
        <w:shd w:val="clear" w:color="auto" w:fill="FFFFFF"/>
        <w:spacing w:before="0" w:beforeAutospacing="0" w:after="0" w:afterAutospacing="0" w:line="580" w:lineRule="exact"/>
        <w:jc w:val="both"/>
        <w:rPr>
          <w:rFonts w:ascii="宋体" w:hAnsi="宋体" w:eastAsia="仿宋_GB2312" w:cs="Arial"/>
          <w:sz w:val="32"/>
          <w:szCs w:val="32"/>
        </w:rPr>
      </w:pPr>
      <w:r>
        <w:rPr>
          <w:rFonts w:hint="eastAsia" w:ascii="宋体" w:hAnsi="宋体" w:eastAsia="仿宋_GB2312" w:cs="Arial"/>
          <w:sz w:val="32"/>
          <w:szCs w:val="32"/>
        </w:rPr>
        <w:t>　　（三）固定献血屋（点）和流动献血车的服务时间、地址和联系方式；</w:t>
      </w:r>
    </w:p>
    <w:p>
      <w:pPr>
        <w:pStyle w:val="4"/>
        <w:widowControl w:val="0"/>
        <w:shd w:val="clear" w:color="auto" w:fill="FFFFFF"/>
        <w:spacing w:before="0" w:beforeAutospacing="0" w:after="0" w:afterAutospacing="0" w:line="580" w:lineRule="exact"/>
        <w:jc w:val="both"/>
        <w:rPr>
          <w:rFonts w:ascii="宋体" w:hAnsi="宋体" w:eastAsia="仿宋_GB2312" w:cs="Arial"/>
          <w:sz w:val="32"/>
          <w:szCs w:val="32"/>
        </w:rPr>
      </w:pPr>
      <w:r>
        <w:rPr>
          <w:rFonts w:hint="eastAsia" w:ascii="宋体" w:hAnsi="宋体" w:eastAsia="仿宋_GB2312" w:cs="Arial"/>
          <w:sz w:val="32"/>
          <w:szCs w:val="32"/>
        </w:rPr>
        <w:t>　　（四）投诉举报受理方式及其程序。</w:t>
      </w:r>
    </w:p>
    <w:p>
      <w:pPr>
        <w:widowControl w:val="0"/>
        <w:spacing w:after="0" w:line="580" w:lineRule="exact"/>
        <w:ind w:firstLine="640"/>
        <w:jc w:val="both"/>
        <w:rPr>
          <w:rFonts w:ascii="宋体" w:hAnsi="宋体" w:eastAsia="仿宋_GB2312"/>
          <w:sz w:val="32"/>
          <w:szCs w:val="32"/>
        </w:rPr>
      </w:pPr>
      <w:r>
        <w:rPr>
          <w:rFonts w:hint="eastAsia" w:ascii="宋体" w:hAnsi="宋体" w:eastAsia="黑体" w:cs="黑体"/>
          <w:sz w:val="32"/>
          <w:szCs w:val="32"/>
        </w:rPr>
        <w:t>第三十条</w:t>
      </w:r>
      <w:r>
        <w:rPr>
          <w:rFonts w:hint="eastAsia" w:ascii="宋体" w:hAnsi="宋体" w:eastAsia="楷体_GB2312"/>
          <w:sz w:val="32"/>
          <w:szCs w:val="32"/>
        </w:rPr>
        <w:t xml:space="preserve">  </w:t>
      </w:r>
      <w:r>
        <w:rPr>
          <w:rFonts w:hint="eastAsia" w:ascii="宋体" w:hAnsi="宋体" w:eastAsia="仿宋_GB2312"/>
          <w:sz w:val="32"/>
          <w:szCs w:val="32"/>
        </w:rPr>
        <w:t>血站应当建立献血者信息保密制度，对献血者个人信息予以保密。医疗机构应当对所知悉的献血者个人信息予以保密。</w:t>
      </w:r>
    </w:p>
    <w:p>
      <w:pPr>
        <w:widowControl w:val="0"/>
        <w:spacing w:after="0" w:line="580" w:lineRule="exact"/>
        <w:ind w:firstLine="640"/>
        <w:jc w:val="both"/>
        <w:rPr>
          <w:rFonts w:ascii="宋体" w:hAnsi="宋体" w:eastAsia="仿宋_GB2312"/>
          <w:sz w:val="32"/>
          <w:szCs w:val="32"/>
        </w:rPr>
      </w:pPr>
      <w:r>
        <w:rPr>
          <w:rFonts w:hint="eastAsia" w:ascii="宋体" w:hAnsi="宋体" w:eastAsia="仿宋_GB2312"/>
          <w:sz w:val="32"/>
          <w:szCs w:val="32"/>
        </w:rPr>
        <w:t>任何单位和个人不得要求献血者证明其所献血液的安全性。</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黑体" w:cs="黑体"/>
          <w:color w:val="000000"/>
          <w:spacing w:val="-5"/>
          <w:sz w:val="32"/>
          <w:szCs w:val="32"/>
        </w:rPr>
        <w:t>第三十一条　</w:t>
      </w:r>
      <w:r>
        <w:rPr>
          <w:rFonts w:hint="eastAsia" w:ascii="宋体" w:hAnsi="宋体" w:eastAsia="仿宋_GB2312" w:cs="Arial"/>
          <w:sz w:val="32"/>
          <w:szCs w:val="32"/>
        </w:rPr>
        <w:t>血站应当建立血液管理信息化系统，加强信息化建设，实现血站与医疗机构之间的互联互通，优化采血、供血、用血和费用报销管理流程。</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血液管理信息化系统应当向献血者开放，献血者可以通过系统查询自己的献血信息和录入本人及其配偶、父母、子女、兄弟姐妹、配偶父母、子女配偶的相关信息，录入的信息作为医疗临床用血费用报销的依据。</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血站应当建立献血者资料库和稀有血型公民资料库。</w:t>
      </w:r>
    </w:p>
    <w:p>
      <w:pPr>
        <w:widowControl w:val="0"/>
        <w:spacing w:after="0" w:line="580" w:lineRule="exact"/>
        <w:ind w:firstLine="640"/>
        <w:jc w:val="both"/>
        <w:rPr>
          <w:rFonts w:ascii="宋体" w:hAnsi="宋体" w:eastAsia="黑体" w:cs="黑体"/>
          <w:sz w:val="32"/>
          <w:szCs w:val="32"/>
        </w:rPr>
      </w:pPr>
      <w:r>
        <w:rPr>
          <w:rFonts w:hint="eastAsia" w:ascii="宋体" w:hAnsi="宋体" w:eastAsia="黑体" w:cs="黑体"/>
          <w:color w:val="000000"/>
          <w:sz w:val="32"/>
          <w:szCs w:val="32"/>
        </w:rPr>
        <w:t xml:space="preserve">第三十二条  </w:t>
      </w:r>
      <w:r>
        <w:rPr>
          <w:rFonts w:hint="eastAsia" w:ascii="宋体" w:hAnsi="宋体" w:eastAsia="仿宋_GB2312" w:cs="Arial"/>
          <w:sz w:val="32"/>
          <w:szCs w:val="32"/>
        </w:rPr>
        <w:t>公民献血的，所在单位应当给予支持，可以给予适当补贴或者补休。</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第三十三条</w:t>
      </w:r>
      <w:r>
        <w:rPr>
          <w:rFonts w:hint="eastAsia" w:ascii="宋体" w:hAnsi="宋体" w:eastAsia="楷体_GB2312"/>
          <w:sz w:val="32"/>
          <w:szCs w:val="32"/>
        </w:rPr>
        <w:t xml:space="preserve">  </w:t>
      </w:r>
      <w:r>
        <w:rPr>
          <w:rFonts w:hint="eastAsia" w:ascii="宋体" w:hAnsi="宋体" w:eastAsia="仿宋_GB2312" w:cs="Arial"/>
          <w:sz w:val="32"/>
          <w:szCs w:val="32"/>
        </w:rPr>
        <w:t>献血者享有优先用血的权利。除医疗急救用血外，医疗机构应当优先保障献血者医疗临床用血。</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第三十四条</w:t>
      </w:r>
      <w:r>
        <w:rPr>
          <w:rFonts w:hint="eastAsia" w:ascii="宋体" w:hAnsi="宋体" w:eastAsia="楷体_GB2312"/>
          <w:sz w:val="32"/>
          <w:szCs w:val="32"/>
        </w:rPr>
        <w:t xml:space="preserve">  </w:t>
      </w:r>
      <w:r>
        <w:rPr>
          <w:rFonts w:hint="eastAsia" w:ascii="宋体" w:hAnsi="宋体" w:eastAsia="仿宋_GB2312" w:cs="Arial"/>
          <w:sz w:val="32"/>
          <w:szCs w:val="32"/>
        </w:rPr>
        <w:t>献血者累计献血不满一千毫升的，可以累计享受献血量五倍的免费用血；献血者累计献血一千毫升以上的，可以终身享受无限量的免费用血。</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献血者配偶、父母、子女、兄弟姐妹、配偶父母、子女配偶可以累计享受献血量等量的免费用血。</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成功捐献造血干细胞的公民，可以终身享受无限量的免费用血，其配偶、父母、子女、兄弟姐妹、配偶父母、子女配偶可以累计享受不超过二千毫升的免费用血。</w:t>
      </w:r>
    </w:p>
    <w:p>
      <w:pPr>
        <w:widowControl w:val="0"/>
        <w:shd w:val="clear" w:color="auto" w:fill="FFFFFF"/>
        <w:spacing w:after="0" w:line="580" w:lineRule="exact"/>
        <w:ind w:firstLine="645"/>
        <w:jc w:val="both"/>
        <w:rPr>
          <w:rFonts w:ascii="宋体" w:hAnsi="宋体" w:eastAsia="仿宋_GB2312" w:cs="Arial"/>
          <w:sz w:val="32"/>
          <w:szCs w:val="32"/>
        </w:rPr>
      </w:pPr>
      <w:r>
        <w:rPr>
          <w:rFonts w:hint="eastAsia" w:ascii="宋体" w:hAnsi="宋体" w:eastAsia="仿宋_GB2312" w:cs="Arial"/>
          <w:sz w:val="32"/>
          <w:szCs w:val="32"/>
        </w:rPr>
        <w:t>本条所称免费用血，是指前三款规定的个人医疗临床用血时，不承担血液的采集、储存、分离、检验等费用。</w:t>
      </w:r>
    </w:p>
    <w:p>
      <w:pPr>
        <w:widowControl w:val="0"/>
        <w:shd w:val="clear" w:color="auto" w:fill="FFFFFF"/>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 xml:space="preserve">第三十五条 </w:t>
      </w:r>
      <w:r>
        <w:rPr>
          <w:rFonts w:hint="eastAsia" w:ascii="宋体" w:hAnsi="宋体" w:eastAsia="楷体_GB2312"/>
          <w:sz w:val="32"/>
          <w:szCs w:val="32"/>
        </w:rPr>
        <w:t xml:space="preserve"> </w:t>
      </w:r>
      <w:r>
        <w:rPr>
          <w:rFonts w:hint="eastAsia" w:ascii="宋体" w:hAnsi="宋体" w:eastAsia="仿宋_GB2312" w:cs="Arial"/>
          <w:sz w:val="32"/>
          <w:szCs w:val="32"/>
        </w:rPr>
        <w:t>献血者（造血干细胞捐献者）及其配偶、父母、子女、兄弟姐妹、配偶父母、子女配偶医疗临床用血后，符合本条例第三十四条规定的，可以按照下列规定办理免费用血手续：</w:t>
      </w:r>
    </w:p>
    <w:p>
      <w:pPr>
        <w:widowControl w:val="0"/>
        <w:spacing w:after="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（一</w:t>
      </w:r>
      <w:r>
        <w:rPr>
          <w:rFonts w:ascii="宋体" w:hAnsi="宋体" w:eastAsia="仿宋_GB2312" w:cs="Arial"/>
          <w:sz w:val="32"/>
          <w:szCs w:val="32"/>
        </w:rPr>
        <w:t>）</w:t>
      </w:r>
      <w:r>
        <w:rPr>
          <w:rFonts w:hint="eastAsia" w:ascii="宋体" w:hAnsi="宋体" w:eastAsia="仿宋_GB2312" w:cs="Arial"/>
          <w:sz w:val="32"/>
          <w:szCs w:val="32"/>
        </w:rPr>
        <w:t>献血者（造血干细胞捐献者）及其相关亲属医疗临床用血的，凭献血者（造血干细胞捐献者）和用血者的居民身份证或者其他有效身份证明、医疗机构出具的用血收费票据以及用血明细，在就诊的医疗机构办理报销手续，由血站负责与医疗机构进行费用结算；</w:t>
      </w:r>
    </w:p>
    <w:p>
      <w:pPr>
        <w:widowControl w:val="0"/>
        <w:spacing w:after="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（二）献血者（造血干细胞捐献者）及其相关亲属医疗临床用血，未在就诊的医疗机构办理报销手续或者医疗机构不具备办理报销手续条件的，可以携带前项规定的凭证到血站报销；</w:t>
      </w:r>
    </w:p>
    <w:p>
      <w:pPr>
        <w:widowControl w:val="0"/>
        <w:spacing w:after="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（三）献血者（造血干细胞捐献者）及其相关亲属在非本市医疗机构医疗</w:t>
      </w:r>
      <w:r>
        <w:rPr>
          <w:rFonts w:hint="eastAsia" w:ascii="宋体" w:hAnsi="宋体" w:eastAsia="仿宋_GB2312" w:cs="仿宋_GB2312"/>
          <w:sz w:val="32"/>
          <w:szCs w:val="32"/>
        </w:rPr>
        <w:t>临床用血，用血地血站与本市血站未建立联网结算，不具备办理报销手续条件的，可以携带第一项规定的凭证到本市血站报销；</w:t>
      </w:r>
    </w:p>
    <w:p>
      <w:pPr>
        <w:widowControl w:val="0"/>
        <w:shd w:val="clear" w:color="auto" w:fill="FFFFFF"/>
        <w:spacing w:after="0" w:line="580" w:lineRule="exact"/>
        <w:ind w:firstLine="640" w:firstLineChars="200"/>
        <w:jc w:val="both"/>
        <w:rPr>
          <w:rFonts w:ascii="宋体" w:hAnsi="宋体" w:eastAsia="仿宋_GB2312" w:cs="Arial"/>
          <w:sz w:val="32"/>
          <w:szCs w:val="32"/>
        </w:rPr>
      </w:pPr>
      <w:r>
        <w:rPr>
          <w:rFonts w:hint="eastAsia" w:ascii="宋体" w:hAnsi="宋体" w:eastAsia="仿宋_GB2312" w:cs="Arial"/>
          <w:sz w:val="32"/>
          <w:szCs w:val="32"/>
        </w:rPr>
        <w:t>（四）医疗临床用血费用报销，实行个人信用承诺制，献血者（造血干细胞捐献者）及其相关亲属应当对其提供的材料和信息的真实性负责。</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黑体" w:cs="黑体"/>
          <w:sz w:val="32"/>
          <w:szCs w:val="32"/>
        </w:rPr>
        <w:t>第三十六条</w:t>
      </w:r>
      <w:r>
        <w:rPr>
          <w:rFonts w:hint="eastAsia" w:ascii="宋体" w:hAnsi="宋体" w:eastAsia="楷体_GB2312"/>
          <w:sz w:val="32"/>
          <w:szCs w:val="32"/>
        </w:rPr>
        <w:t xml:space="preserve">  </w:t>
      </w:r>
      <w:r>
        <w:rPr>
          <w:rFonts w:hint="eastAsia" w:ascii="宋体" w:hAnsi="宋体" w:eastAsia="仿宋_GB2312" w:cs="Arial"/>
          <w:sz w:val="32"/>
          <w:szCs w:val="32"/>
        </w:rPr>
        <w:t>在本市获得国家无偿献血奉献奖、无偿捐献造血干细胞奖和无偿献血志愿服务终身荣誉奖以及符合申报上述奖项条件的个人，可以免费游览政府投资主办的公园、旅游景区、风景区等，到公立医疗机构就诊免交门诊诊查费，免费乘坐城市公共交通工具。</w:t>
      </w:r>
    </w:p>
    <w:p>
      <w:pPr>
        <w:widowControl w:val="0"/>
        <w:spacing w:after="0" w:line="580" w:lineRule="exact"/>
        <w:ind w:firstLine="640"/>
        <w:jc w:val="both"/>
        <w:rPr>
          <w:rFonts w:ascii="宋体" w:hAnsi="宋体" w:eastAsia="仿宋_GB2312" w:cs="Arial"/>
          <w:sz w:val="32"/>
          <w:szCs w:val="32"/>
        </w:rPr>
      </w:pPr>
      <w:r>
        <w:rPr>
          <w:rFonts w:hint="eastAsia" w:ascii="宋体" w:hAnsi="宋体" w:eastAsia="仿宋_GB2312" w:cs="Arial"/>
          <w:sz w:val="32"/>
          <w:szCs w:val="32"/>
        </w:rPr>
        <w:t>卫生主管部门应当会同财政、交通运输、旅游、红十字会等部门和单位，自本条例施行之日起三个月内，对前款规定的激励措施制定具体办法。</w:t>
      </w:r>
    </w:p>
    <w:p>
      <w:pPr>
        <w:widowControl w:val="0"/>
        <w:spacing w:after="0" w:line="580" w:lineRule="exact"/>
        <w:ind w:firstLine="640"/>
        <w:rPr>
          <w:rFonts w:ascii="宋体" w:hAnsi="宋体" w:eastAsiaTheme="minorEastAsia" w:cstheme="minorEastAsia"/>
          <w:sz w:val="32"/>
          <w:szCs w:val="32"/>
        </w:rPr>
      </w:pPr>
    </w:p>
    <w:p>
      <w:pPr>
        <w:widowControl w:val="0"/>
        <w:spacing w:after="0" w:line="580" w:lineRule="exact"/>
        <w:ind w:firstLine="160" w:firstLineChars="50"/>
        <w:jc w:val="center"/>
        <w:rPr>
          <w:rFonts w:ascii="宋体" w:hAnsi="宋体" w:eastAsia="黑体" w:cs="Arial"/>
          <w:sz w:val="32"/>
          <w:szCs w:val="32"/>
        </w:rPr>
      </w:pPr>
      <w:r>
        <w:rPr>
          <w:rFonts w:hint="eastAsia" w:ascii="宋体" w:hAnsi="宋体" w:eastAsia="黑体" w:cs="Arial"/>
          <w:sz w:val="32"/>
          <w:szCs w:val="32"/>
        </w:rPr>
        <w:t>第五章  法律责任</w:t>
      </w:r>
    </w:p>
    <w:p>
      <w:pPr>
        <w:widowControl w:val="0"/>
        <w:shd w:val="clear" w:color="auto" w:fill="FFFFFF"/>
        <w:spacing w:after="0" w:line="580" w:lineRule="exact"/>
        <w:ind w:firstLine="2560" w:firstLineChars="800"/>
        <w:rPr>
          <w:rFonts w:ascii="宋体" w:hAnsi="宋体" w:eastAsiaTheme="minorEastAsia" w:cstheme="minorEastAsia"/>
          <w:sz w:val="32"/>
          <w:szCs w:val="32"/>
          <w:highlight w:val="yellow"/>
        </w:rPr>
      </w:pPr>
    </w:p>
    <w:p>
      <w:pPr>
        <w:widowControl w:val="0"/>
        <w:spacing w:after="0" w:line="580" w:lineRule="exact"/>
        <w:ind w:firstLine="641"/>
        <w:jc w:val="both"/>
        <w:rPr>
          <w:rFonts w:ascii="宋体" w:hAnsi="宋体" w:eastAsia="仿宋_GB2312" w:cs="Arial"/>
          <w:sz w:val="32"/>
          <w:szCs w:val="32"/>
        </w:rPr>
      </w:pPr>
      <w:r>
        <w:rPr>
          <w:rFonts w:hint="eastAsia" w:ascii="宋体" w:hAnsi="宋体" w:eastAsia="黑体" w:cs="黑体"/>
          <w:sz w:val="32"/>
          <w:szCs w:val="32"/>
        </w:rPr>
        <w:t>第三十七条</w:t>
      </w:r>
      <w:r>
        <w:rPr>
          <w:rFonts w:hint="eastAsia" w:ascii="宋体" w:hAnsi="宋体" w:eastAsia="楷体_GB2312"/>
          <w:sz w:val="32"/>
          <w:szCs w:val="32"/>
        </w:rPr>
        <w:t xml:space="preserve">  </w:t>
      </w:r>
      <w:r>
        <w:rPr>
          <w:rFonts w:hint="eastAsia" w:ascii="宋体" w:hAnsi="宋体" w:eastAsia="仿宋_GB2312" w:cs="Arial"/>
          <w:sz w:val="32"/>
          <w:szCs w:val="32"/>
        </w:rPr>
        <w:t>违反本条例规定的行为，法律、法规已规定法律责任的，从其规定；法律、法规未规定法律责任的，依照本条例的规定执行。</w:t>
      </w:r>
    </w:p>
    <w:p>
      <w:pPr>
        <w:widowControl w:val="0"/>
        <w:spacing w:after="0" w:line="580" w:lineRule="exact"/>
        <w:ind w:firstLine="641"/>
        <w:jc w:val="both"/>
        <w:rPr>
          <w:rFonts w:ascii="宋体" w:hAnsi="宋体" w:eastAsia="仿宋_GB2312" w:cs="Arial"/>
          <w:sz w:val="32"/>
          <w:szCs w:val="32"/>
        </w:rPr>
      </w:pPr>
      <w:r>
        <w:rPr>
          <w:rFonts w:hint="eastAsia" w:ascii="宋体" w:hAnsi="宋体" w:eastAsia="黑体" w:cs="黑体"/>
          <w:sz w:val="32"/>
          <w:szCs w:val="32"/>
        </w:rPr>
        <w:t xml:space="preserve">第三十八条  </w:t>
      </w:r>
      <w:r>
        <w:rPr>
          <w:rFonts w:hint="eastAsia" w:ascii="宋体" w:hAnsi="宋体" w:eastAsia="仿宋_GB2312" w:cs="Arial"/>
          <w:sz w:val="32"/>
          <w:szCs w:val="32"/>
        </w:rPr>
        <w:t>违反本条例规定，血站、医疗机构未履行献血者信息保密义务，造成信息泄露的，由卫生主管部门处一千元以上一万元以下罚款；构成犯罪的，依法追究刑事责任。</w:t>
      </w:r>
    </w:p>
    <w:p>
      <w:pPr>
        <w:widowControl w:val="0"/>
        <w:spacing w:after="0" w:line="580" w:lineRule="exact"/>
        <w:ind w:firstLine="641"/>
        <w:jc w:val="both"/>
        <w:rPr>
          <w:rFonts w:ascii="宋体" w:hAnsi="宋体" w:eastAsia="仿宋_GB2312" w:cs="Arial"/>
          <w:sz w:val="32"/>
          <w:szCs w:val="32"/>
        </w:rPr>
      </w:pPr>
      <w:r>
        <w:rPr>
          <w:rFonts w:hint="eastAsia" w:ascii="宋体" w:hAnsi="宋体" w:eastAsia="黑体" w:cs="黑体"/>
          <w:sz w:val="32"/>
          <w:szCs w:val="32"/>
        </w:rPr>
        <w:t xml:space="preserve">第三十九条  </w:t>
      </w:r>
      <w:r>
        <w:rPr>
          <w:rFonts w:hint="eastAsia" w:ascii="宋体" w:hAnsi="宋体" w:eastAsia="仿宋_GB2312" w:cs="Arial"/>
          <w:sz w:val="32"/>
          <w:szCs w:val="32"/>
        </w:rPr>
        <w:t>违反本条例规定，骗取医疗临床用血费用的，由卫生主管部门没收违法所得，并处违法所得一倍以上五倍以下罚款；构成犯罪的，依法追究刑事责任。</w:t>
      </w:r>
    </w:p>
    <w:p>
      <w:pPr>
        <w:widowControl w:val="0"/>
        <w:spacing w:after="0" w:line="580" w:lineRule="exact"/>
        <w:ind w:firstLine="641"/>
        <w:jc w:val="both"/>
        <w:rPr>
          <w:rFonts w:ascii="宋体" w:hAnsi="宋体" w:eastAsia="仿宋_GB2312"/>
          <w:sz w:val="32"/>
          <w:szCs w:val="32"/>
        </w:rPr>
      </w:pPr>
      <w:r>
        <w:rPr>
          <w:rFonts w:hint="eastAsia" w:ascii="宋体" w:hAnsi="宋体" w:eastAsia="黑体" w:cs="黑体"/>
          <w:sz w:val="32"/>
          <w:szCs w:val="32"/>
        </w:rPr>
        <w:t>第四十条</w:t>
      </w:r>
      <w:r>
        <w:rPr>
          <w:rFonts w:hint="eastAsia" w:ascii="宋体" w:hAnsi="宋体" w:eastAsia="文星仿宋"/>
          <w:sz w:val="32"/>
          <w:szCs w:val="32"/>
        </w:rPr>
        <w:t xml:space="preserve">  </w:t>
      </w:r>
      <w:r>
        <w:rPr>
          <w:rFonts w:hint="eastAsia" w:ascii="宋体" w:hAnsi="宋体" w:eastAsia="仿宋_GB2312"/>
          <w:color w:val="000000"/>
          <w:sz w:val="32"/>
          <w:szCs w:val="32"/>
        </w:rPr>
        <w:t>国家机关及其工作人员在献血工作中，滥用职权、玩忽职守、徇私舞弊的，对直接负责的主管人员和其他责任人员依法给予处分；构成犯罪的，依法追究刑事责任</w:t>
      </w:r>
      <w:r>
        <w:rPr>
          <w:rFonts w:hint="eastAsia" w:ascii="宋体" w:hAnsi="宋体" w:eastAsia="仿宋_GB2312"/>
          <w:sz w:val="32"/>
          <w:szCs w:val="32"/>
        </w:rPr>
        <w:t>。</w:t>
      </w:r>
    </w:p>
    <w:p>
      <w:pPr>
        <w:widowControl w:val="0"/>
        <w:spacing w:after="0" w:line="580" w:lineRule="exact"/>
        <w:ind w:firstLine="640"/>
        <w:rPr>
          <w:rFonts w:ascii="宋体" w:hAnsi="宋体" w:eastAsiaTheme="minorEastAsia" w:cstheme="minorEastAsia"/>
          <w:color w:val="000000"/>
          <w:sz w:val="32"/>
          <w:szCs w:val="32"/>
        </w:rPr>
      </w:pPr>
    </w:p>
    <w:p>
      <w:pPr>
        <w:widowControl w:val="0"/>
        <w:spacing w:after="0" w:line="580" w:lineRule="exact"/>
        <w:ind w:firstLine="160" w:firstLineChars="50"/>
        <w:jc w:val="center"/>
        <w:rPr>
          <w:rFonts w:ascii="宋体" w:hAnsi="宋体" w:eastAsia="黑体" w:cs="Arial"/>
          <w:sz w:val="32"/>
          <w:szCs w:val="32"/>
        </w:rPr>
      </w:pPr>
      <w:r>
        <w:rPr>
          <w:rFonts w:hint="eastAsia" w:ascii="宋体" w:hAnsi="宋体" w:eastAsia="黑体" w:cs="Arial"/>
          <w:sz w:val="32"/>
          <w:szCs w:val="32"/>
        </w:rPr>
        <w:t>第六章  附  则</w:t>
      </w:r>
    </w:p>
    <w:p>
      <w:pPr>
        <w:widowControl w:val="0"/>
        <w:spacing w:after="0" w:line="580" w:lineRule="exact"/>
        <w:ind w:firstLine="160" w:firstLineChars="50"/>
        <w:jc w:val="center"/>
        <w:rPr>
          <w:rFonts w:ascii="宋体" w:hAnsi="宋体" w:eastAsiaTheme="minorEastAsia" w:cstheme="minorEastAsia"/>
          <w:sz w:val="32"/>
          <w:szCs w:val="32"/>
        </w:rPr>
      </w:pPr>
    </w:p>
    <w:p>
      <w:pPr>
        <w:widowControl w:val="0"/>
        <w:adjustRightInd/>
        <w:snapToGrid/>
        <w:spacing w:after="0" w:line="580" w:lineRule="exact"/>
        <w:ind w:firstLine="640" w:firstLineChars="200"/>
        <w:jc w:val="both"/>
        <w:rPr>
          <w:rFonts w:ascii="仿宋_GB2312" w:hAnsi="宋体" w:eastAsia="仿宋_GB2312"/>
          <w:sz w:val="34"/>
          <w:szCs w:val="34"/>
        </w:rPr>
      </w:pPr>
      <w:r>
        <w:rPr>
          <w:rFonts w:hint="eastAsia" w:ascii="宋体" w:hAnsi="宋体" w:eastAsia="黑体" w:cs="黑体"/>
          <w:sz w:val="32"/>
          <w:szCs w:val="32"/>
        </w:rPr>
        <w:t>第四十一条</w:t>
      </w:r>
      <w:r>
        <w:rPr>
          <w:rFonts w:hint="eastAsia" w:ascii="宋体" w:hAnsi="宋体" w:eastAsia="楷体_GB2312"/>
          <w:sz w:val="32"/>
          <w:szCs w:val="32"/>
        </w:rPr>
        <w:t xml:space="preserve"> </w:t>
      </w:r>
      <w:r>
        <w:rPr>
          <w:rFonts w:hint="eastAsia" w:ascii="宋体" w:hAnsi="宋体" w:eastAsia="楷体_GB2312" w:cs="Arial"/>
          <w:sz w:val="32"/>
          <w:szCs w:val="32"/>
        </w:rPr>
        <w:t xml:space="preserve"> </w:t>
      </w:r>
      <w:r>
        <w:rPr>
          <w:rFonts w:hint="eastAsia" w:ascii="仿宋_GB2312" w:hAnsi="宋体" w:eastAsia="仿宋_GB2312" w:cs="Arial"/>
          <w:sz w:val="32"/>
          <w:szCs w:val="32"/>
        </w:rPr>
        <w:t>本条例自2019年5月1日起施行。</w:t>
      </w:r>
      <w:r>
        <w:rPr>
          <w:rFonts w:hint="eastAsia" w:ascii="仿宋_GB2312" w:hAnsi="宋体" w:eastAsia="仿宋_GB2312" w:cs="仿宋_GB2312"/>
          <w:color w:val="000000"/>
          <w:sz w:val="32"/>
          <w:szCs w:val="32"/>
        </w:rPr>
        <w:t xml:space="preserve">  </w:t>
      </w: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文星仿宋">
    <w:altName w:val="仿宋"/>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kinsoku/>
                            <w:wordWrap/>
                            <w:overflowPunct/>
                            <w:topLinePunct w:val="0"/>
                            <w:autoSpaceDE/>
                            <w:autoSpaceDN/>
                            <w:bidi w:val="0"/>
                            <w:adjustRightInd w:val="0"/>
                            <w:snapToGrid w:val="0"/>
                            <w:ind w:left="220" w:leftChars="100" w:right="220" w:rightChars="100"/>
                            <w:textAlignment w:val="auto"/>
                            <w:outlineLvl w:val="9"/>
                            <w:rPr>
                              <w:rFonts w:hint="eastAsia" w:eastAsia="微软雅黑"/>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val="0"/>
                      <w:snapToGrid w:val="0"/>
                      <w:ind w:left="220" w:leftChars="100" w:right="220" w:rightChars="100"/>
                      <w:textAlignment w:val="auto"/>
                      <w:outlineLvl w:val="9"/>
                      <w:rPr>
                        <w:rFonts w:hint="eastAsia" w:eastAsia="微软雅黑"/>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2340A"/>
    <w:rsid w:val="2A12340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2019-03-08T02:06:00Z</dcterms:created>
  <dc:creator>苏健</dc:creator>
  <cp:lastModifiedBy>苏健</cp:lastModifiedBy>
  <dcterms:modified xsi:type="dcterms:W3CDTF">2019-03-08T02:09:08Z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