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autoSpaceDE w:val="0"/>
        <w:spacing w:line="580" w:lineRule="exact"/>
        <w:jc w:val="center"/>
        <w:rPr>
          <w:rFonts w:ascii="宋体" w:hAnsi="宋体" w:eastAsia="宋体" w:cs="宋体"/>
          <w:color w:val="000000"/>
          <w:sz w:val="44"/>
          <w:szCs w:val="44"/>
        </w:rPr>
      </w:pPr>
    </w:p>
    <w:p>
      <w:pPr>
        <w:keepNext/>
        <w:autoSpaceDE w:val="0"/>
        <w:spacing w:line="580" w:lineRule="exact"/>
        <w:jc w:val="center"/>
        <w:rPr>
          <w:rFonts w:ascii="宋体" w:hAnsi="宋体" w:eastAsia="宋体" w:cs="宋体"/>
          <w:color w:val="000000"/>
          <w:sz w:val="44"/>
          <w:szCs w:val="44"/>
        </w:rPr>
      </w:pPr>
    </w:p>
    <w:p>
      <w:pPr>
        <w:keepNext/>
        <w:autoSpaceDE w:val="0"/>
        <w:spacing w:line="580" w:lineRule="exact"/>
        <w:jc w:val="center"/>
        <w:rPr>
          <w:rFonts w:ascii="宋体" w:hAnsi="宋体" w:eastAsia="宋体" w:cs="宋体"/>
          <w:color w:val="000000"/>
          <w:sz w:val="44"/>
          <w:szCs w:val="44"/>
        </w:rPr>
      </w:pPr>
      <w:r>
        <w:rPr>
          <w:rFonts w:hint="eastAsia" w:ascii="宋体" w:hAnsi="宋体" w:eastAsia="宋体" w:cs="宋体"/>
          <w:color w:val="000000"/>
          <w:sz w:val="44"/>
          <w:szCs w:val="44"/>
        </w:rPr>
        <w:t>临沂市美丽乡村条例</w:t>
      </w:r>
    </w:p>
    <w:p>
      <w:pPr>
        <w:keepNext/>
        <w:spacing w:line="580" w:lineRule="exact"/>
        <w:jc w:val="right"/>
        <w:rPr>
          <w:rFonts w:ascii="宋体" w:hAnsi="宋体" w:eastAsia="宋体" w:cs="宋体"/>
          <w:color w:val="000000"/>
        </w:rPr>
      </w:pPr>
    </w:p>
    <w:p>
      <w:pPr>
        <w:keepNext/>
        <w:shd w:val="clear" w:color="auto" w:fill="FFFFFF"/>
        <w:spacing w:line="580" w:lineRule="exact"/>
        <w:ind w:firstLine="640" w:firstLineChars="200"/>
        <w:rPr>
          <w:rFonts w:ascii="楷体_GB2312" w:hAnsi="宋体" w:eastAsia="楷体_GB2312" w:cs="楷体_GB2312"/>
        </w:rPr>
      </w:pPr>
      <w:r>
        <w:rPr>
          <w:rFonts w:hint="eastAsia" w:ascii="楷体_GB2312" w:hAnsi="宋体" w:eastAsia="楷体_GB2312" w:cs="楷体_GB2312"/>
        </w:rPr>
        <w:t>(2020年7月10日临沂市第十九届人民代表大会常务</w:t>
      </w:r>
    </w:p>
    <w:p>
      <w:pPr>
        <w:keepNext/>
        <w:shd w:val="clear" w:color="auto" w:fill="FFFFFF"/>
        <w:spacing w:line="580" w:lineRule="exact"/>
        <w:ind w:firstLine="640" w:firstLineChars="200"/>
        <w:rPr>
          <w:rFonts w:ascii="楷体_GB2312" w:eastAsia="楷体_GB2312" w:cs="楷体_GB2312"/>
        </w:rPr>
      </w:pPr>
      <w:r>
        <w:rPr>
          <w:rFonts w:hint="eastAsia" w:ascii="楷体_GB2312" w:hAnsi="宋体" w:eastAsia="楷体_GB2312" w:cs="楷体_GB2312"/>
        </w:rPr>
        <w:t xml:space="preserve">委员会第三十次会议通过  </w:t>
      </w:r>
      <w:r>
        <w:rPr>
          <w:rFonts w:hint="eastAsia" w:ascii="楷体_GB2312" w:eastAsia="楷体_GB2312"/>
        </w:rPr>
        <w:t>2020</w:t>
      </w:r>
      <w:r>
        <w:rPr>
          <w:rFonts w:hint="eastAsia" w:ascii="楷体_GB2312" w:eastAsia="楷体_GB2312" w:cs="楷体_GB2312"/>
        </w:rPr>
        <w:t>年</w:t>
      </w:r>
      <w:r>
        <w:rPr>
          <w:rFonts w:hint="eastAsia" w:ascii="楷体_GB2312" w:eastAsia="楷体_GB2312"/>
        </w:rPr>
        <w:t>9</w:t>
      </w:r>
      <w:r>
        <w:rPr>
          <w:rFonts w:hint="eastAsia" w:ascii="楷体_GB2312" w:eastAsia="楷体_GB2312" w:cs="楷体_GB2312"/>
        </w:rPr>
        <w:t>月</w:t>
      </w:r>
      <w:r>
        <w:rPr>
          <w:rFonts w:hint="eastAsia" w:ascii="楷体_GB2312" w:eastAsia="楷体_GB2312"/>
        </w:rPr>
        <w:t>25</w:t>
      </w:r>
      <w:r>
        <w:rPr>
          <w:rFonts w:hint="eastAsia" w:ascii="楷体_GB2312" w:eastAsia="楷体_GB2312" w:cs="楷体_GB2312"/>
        </w:rPr>
        <w:t>日山东省第</w:t>
      </w:r>
    </w:p>
    <w:p>
      <w:pPr>
        <w:keepNext/>
        <w:shd w:val="clear" w:color="auto" w:fill="FFFFFF"/>
        <w:spacing w:line="580" w:lineRule="exact"/>
        <w:ind w:firstLine="640" w:firstLineChars="200"/>
        <w:rPr>
          <w:rFonts w:ascii="楷体_GB2312" w:hAnsi="宋体" w:eastAsia="楷体_GB2312" w:cs="楷体_GB2312"/>
        </w:rPr>
      </w:pPr>
      <w:r>
        <w:rPr>
          <w:rFonts w:hint="eastAsia" w:ascii="楷体_GB2312" w:eastAsia="楷体_GB2312" w:cs="楷体_GB2312"/>
        </w:rPr>
        <w:t>十三届人民代表大会常务委员会第二十三次会议批准</w:t>
      </w:r>
      <w:r>
        <w:rPr>
          <w:rFonts w:hint="eastAsia" w:ascii="楷体_GB2312" w:hAnsi="宋体" w:eastAsia="楷体_GB2312" w:cs="楷体_GB2312"/>
        </w:rPr>
        <w:t>）</w:t>
      </w:r>
    </w:p>
    <w:p>
      <w:pPr>
        <w:autoSpaceDE w:val="0"/>
        <w:spacing w:line="580" w:lineRule="exact"/>
        <w:jc w:val="center"/>
        <w:rPr>
          <w:rFonts w:ascii="宋体" w:hAnsi="宋体" w:eastAsia="宋体" w:cs="宋体"/>
          <w:color w:val="000000"/>
        </w:rPr>
      </w:pPr>
    </w:p>
    <w:p>
      <w:pPr>
        <w:autoSpaceDE w:val="0"/>
        <w:spacing w:line="580" w:lineRule="exact"/>
        <w:jc w:val="center"/>
        <w:rPr>
          <w:rFonts w:ascii="宋体" w:hAnsi="宋体" w:eastAsia="楷体_GB2312" w:cs="楷体_GB2312"/>
          <w:color w:val="000000"/>
        </w:rPr>
      </w:pPr>
      <w:r>
        <w:rPr>
          <w:rFonts w:hint="eastAsia" w:ascii="宋体" w:hAnsi="宋体" w:eastAsia="楷体_GB2312" w:cs="楷体_GB2312"/>
          <w:color w:val="000000"/>
        </w:rPr>
        <w:t>目  录</w:t>
      </w:r>
    </w:p>
    <w:p>
      <w:pPr>
        <w:spacing w:line="580" w:lineRule="exact"/>
        <w:ind w:firstLine="640" w:firstLineChars="200"/>
        <w:rPr>
          <w:rFonts w:ascii="宋体" w:hAnsi="宋体" w:eastAsia="楷体_GB2312" w:cs="宋体"/>
        </w:rPr>
      </w:pPr>
      <w:r>
        <w:rPr>
          <w:rFonts w:hint="eastAsia" w:ascii="宋体" w:hAnsi="宋体" w:eastAsia="楷体_GB2312" w:cs="楷体_GB2312"/>
          <w:kern w:val="2"/>
          <w:lang w:bidi="ar"/>
        </w:rPr>
        <w:t>第一章　总则</w:t>
      </w:r>
    </w:p>
    <w:p>
      <w:pPr>
        <w:spacing w:line="580" w:lineRule="exact"/>
        <w:ind w:firstLine="640" w:firstLineChars="200"/>
        <w:rPr>
          <w:rFonts w:ascii="宋体" w:hAnsi="宋体" w:eastAsia="楷体_GB2312" w:cs="宋体"/>
        </w:rPr>
      </w:pPr>
      <w:r>
        <w:rPr>
          <w:rFonts w:hint="eastAsia" w:ascii="宋体" w:hAnsi="宋体" w:eastAsia="楷体_GB2312" w:cs="楷体_GB2312"/>
          <w:kern w:val="2"/>
          <w:lang w:bidi="ar"/>
        </w:rPr>
        <w:t>第二章</w:t>
      </w:r>
      <w:r>
        <w:rPr>
          <w:rFonts w:hint="eastAsia" w:ascii="宋体" w:hAnsi="宋体" w:eastAsia="楷体_GB2312" w:cs="宋体"/>
          <w:kern w:val="2"/>
          <w:lang w:bidi="ar"/>
        </w:rPr>
        <w:t xml:space="preserve">  </w:t>
      </w:r>
      <w:r>
        <w:rPr>
          <w:rFonts w:hint="eastAsia" w:ascii="宋体" w:hAnsi="宋体" w:eastAsia="楷体_GB2312" w:cs="楷体_GB2312"/>
          <w:kern w:val="2"/>
          <w:lang w:bidi="ar"/>
        </w:rPr>
        <w:t>科学规划</w:t>
      </w:r>
    </w:p>
    <w:p>
      <w:pPr>
        <w:spacing w:line="580" w:lineRule="exact"/>
        <w:ind w:firstLine="640" w:firstLineChars="200"/>
        <w:rPr>
          <w:rFonts w:ascii="宋体" w:hAnsi="宋体" w:eastAsia="楷体_GB2312" w:cs="宋体"/>
        </w:rPr>
      </w:pPr>
      <w:r>
        <w:rPr>
          <w:rFonts w:hint="eastAsia" w:ascii="宋体" w:hAnsi="宋体" w:eastAsia="楷体_GB2312" w:cs="楷体_GB2312"/>
          <w:kern w:val="2"/>
          <w:lang w:bidi="ar"/>
        </w:rPr>
        <w:t>第三章　青山秀水</w:t>
      </w:r>
    </w:p>
    <w:p>
      <w:pPr>
        <w:spacing w:line="580" w:lineRule="exact"/>
        <w:ind w:firstLine="640" w:firstLineChars="200"/>
        <w:rPr>
          <w:rFonts w:ascii="宋体" w:hAnsi="宋体" w:eastAsia="楷体_GB2312" w:cs="宋体"/>
        </w:rPr>
      </w:pPr>
      <w:r>
        <w:rPr>
          <w:rFonts w:hint="eastAsia" w:ascii="宋体" w:hAnsi="宋体" w:eastAsia="楷体_GB2312" w:cs="楷体_GB2312"/>
          <w:kern w:val="2"/>
          <w:lang w:bidi="ar"/>
        </w:rPr>
        <w:t>第四章　美丽家园</w:t>
      </w:r>
    </w:p>
    <w:p>
      <w:pPr>
        <w:spacing w:line="580" w:lineRule="exact"/>
        <w:ind w:firstLine="640" w:firstLineChars="200"/>
        <w:rPr>
          <w:rFonts w:ascii="宋体" w:hAnsi="宋体" w:eastAsia="楷体_GB2312" w:cs="宋体"/>
        </w:rPr>
      </w:pPr>
      <w:r>
        <w:rPr>
          <w:rFonts w:hint="eastAsia" w:ascii="宋体" w:hAnsi="宋体" w:eastAsia="楷体_GB2312" w:cs="楷体_GB2312"/>
          <w:kern w:val="2"/>
          <w:lang w:bidi="ar"/>
        </w:rPr>
        <w:t>第五章</w:t>
      </w:r>
      <w:r>
        <w:rPr>
          <w:rFonts w:hint="eastAsia" w:ascii="宋体" w:hAnsi="宋体" w:eastAsia="楷体_GB2312" w:cs="宋体"/>
          <w:kern w:val="2"/>
          <w:lang w:bidi="ar"/>
        </w:rPr>
        <w:t xml:space="preserve">  </w:t>
      </w:r>
      <w:r>
        <w:rPr>
          <w:rFonts w:hint="eastAsia" w:ascii="宋体" w:hAnsi="宋体" w:eastAsia="楷体_GB2312" w:cs="楷体_GB2312"/>
          <w:kern w:val="2"/>
          <w:lang w:bidi="ar"/>
        </w:rPr>
        <w:t>生态经济</w:t>
      </w:r>
    </w:p>
    <w:p>
      <w:pPr>
        <w:spacing w:line="580" w:lineRule="exact"/>
        <w:ind w:firstLine="640" w:firstLineChars="200"/>
        <w:rPr>
          <w:rFonts w:ascii="宋体" w:hAnsi="宋体" w:eastAsia="楷体_GB2312" w:cs="宋体"/>
        </w:rPr>
      </w:pPr>
      <w:r>
        <w:rPr>
          <w:rFonts w:hint="eastAsia" w:ascii="宋体" w:hAnsi="宋体" w:eastAsia="楷体_GB2312" w:cs="楷体_GB2312"/>
          <w:kern w:val="2"/>
          <w:lang w:bidi="ar"/>
        </w:rPr>
        <w:t>第六章　监督管理</w:t>
      </w:r>
    </w:p>
    <w:p>
      <w:pPr>
        <w:spacing w:line="580" w:lineRule="exact"/>
        <w:ind w:firstLine="640" w:firstLineChars="200"/>
        <w:rPr>
          <w:rFonts w:ascii="宋体" w:hAnsi="宋体" w:eastAsia="楷体_GB2312" w:cs="宋体"/>
        </w:rPr>
      </w:pPr>
      <w:r>
        <w:rPr>
          <w:rFonts w:hint="eastAsia" w:ascii="宋体" w:hAnsi="宋体" w:eastAsia="楷体_GB2312" w:cs="楷体_GB2312"/>
          <w:kern w:val="2"/>
          <w:lang w:bidi="ar"/>
        </w:rPr>
        <w:t>第七章　法律责任</w:t>
      </w:r>
    </w:p>
    <w:p>
      <w:pPr>
        <w:spacing w:line="580" w:lineRule="exact"/>
        <w:ind w:firstLine="640" w:firstLineChars="200"/>
        <w:rPr>
          <w:rFonts w:ascii="宋体" w:hAnsi="宋体" w:eastAsia="楷体_GB2312" w:cs="宋体"/>
        </w:rPr>
      </w:pPr>
      <w:r>
        <w:rPr>
          <w:rFonts w:hint="eastAsia" w:ascii="宋体" w:hAnsi="宋体" w:eastAsia="楷体_GB2312" w:cs="楷体_GB2312"/>
          <w:kern w:val="2"/>
          <w:lang w:bidi="ar"/>
        </w:rPr>
        <w:t>第八章　附则</w:t>
      </w:r>
    </w:p>
    <w:p>
      <w:pPr>
        <w:spacing w:line="580" w:lineRule="exact"/>
        <w:ind w:firstLine="640" w:firstLineChars="200"/>
        <w:jc w:val="center"/>
        <w:rPr>
          <w:rFonts w:ascii="宋体" w:hAnsi="宋体" w:eastAsia="楷体_GB2312" w:cs="宋体"/>
        </w:rPr>
      </w:pPr>
    </w:p>
    <w:p>
      <w:pPr>
        <w:spacing w:line="580" w:lineRule="exact"/>
        <w:jc w:val="center"/>
        <w:rPr>
          <w:rFonts w:ascii="宋体" w:hAnsi="宋体" w:eastAsia="黑体" w:cs="黑体"/>
          <w:kern w:val="2"/>
          <w:lang w:bidi="ar"/>
        </w:rPr>
      </w:pPr>
    </w:p>
    <w:p>
      <w:pPr>
        <w:spacing w:line="580" w:lineRule="exact"/>
        <w:jc w:val="center"/>
        <w:rPr>
          <w:rFonts w:ascii="宋体" w:hAnsi="宋体" w:eastAsia="黑体" w:cs="黑体"/>
          <w:kern w:val="2"/>
          <w:lang w:bidi="ar"/>
        </w:rPr>
      </w:pPr>
    </w:p>
    <w:p>
      <w:pPr>
        <w:widowControl/>
        <w:jc w:val="left"/>
        <w:rPr>
          <w:rFonts w:ascii="宋体" w:hAnsi="宋体" w:eastAsia="黑体" w:cs="黑体"/>
          <w:kern w:val="2"/>
          <w:lang w:bidi="ar"/>
        </w:rPr>
      </w:pPr>
      <w:r>
        <w:rPr>
          <w:rFonts w:ascii="宋体" w:hAnsi="宋体" w:eastAsia="黑体" w:cs="黑体"/>
          <w:kern w:val="2"/>
          <w:lang w:bidi="ar"/>
        </w:rPr>
        <w:br w:type="page"/>
      </w:r>
    </w:p>
    <w:p>
      <w:pPr>
        <w:spacing w:line="580" w:lineRule="exact"/>
        <w:jc w:val="center"/>
        <w:rPr>
          <w:rFonts w:ascii="宋体" w:hAnsi="宋体" w:eastAsia="黑体" w:cs="黑体"/>
          <w:kern w:val="2"/>
          <w:lang w:bidi="ar"/>
        </w:rPr>
      </w:pPr>
    </w:p>
    <w:p>
      <w:pPr>
        <w:spacing w:line="580" w:lineRule="exact"/>
        <w:jc w:val="center"/>
        <w:rPr>
          <w:rFonts w:ascii="宋体" w:hAnsi="宋体" w:eastAsia="黑体" w:cs="宋体"/>
        </w:rPr>
      </w:pPr>
      <w:r>
        <w:rPr>
          <w:rFonts w:hint="eastAsia" w:ascii="宋体" w:hAnsi="宋体" w:eastAsia="黑体" w:cs="黑体"/>
          <w:kern w:val="2"/>
          <w:lang w:bidi="ar"/>
        </w:rPr>
        <w:t>第一章　总则</w:t>
      </w:r>
    </w:p>
    <w:p>
      <w:pPr>
        <w:spacing w:line="580" w:lineRule="exact"/>
        <w:ind w:firstLine="632" w:firstLineChars="200"/>
        <w:rPr>
          <w:rFonts w:ascii="宋体" w:hAnsi="宋体" w:cs="宋体"/>
          <w:spacing w:val="-2"/>
        </w:rPr>
      </w:pPr>
    </w:p>
    <w:p>
      <w:pPr>
        <w:spacing w:line="580" w:lineRule="exact"/>
        <w:ind w:firstLine="632" w:firstLineChars="200"/>
        <w:rPr>
          <w:rFonts w:ascii="宋体" w:hAnsi="宋体" w:cs="宋体"/>
          <w:spacing w:val="-2"/>
        </w:rPr>
      </w:pPr>
      <w:r>
        <w:rPr>
          <w:rFonts w:hint="eastAsia" w:ascii="宋体" w:hAnsi="宋体" w:eastAsia="黑体" w:cs="黑体"/>
          <w:spacing w:val="-2"/>
          <w:kern w:val="2"/>
          <w:lang w:bidi="ar"/>
        </w:rPr>
        <w:t>第一条</w:t>
      </w:r>
      <w:r>
        <w:rPr>
          <w:rFonts w:hint="eastAsia" w:ascii="宋体" w:hAnsi="宋体" w:cs="宋体"/>
          <w:spacing w:val="-2"/>
          <w:kern w:val="2"/>
          <w:lang w:bidi="ar"/>
        </w:rPr>
        <w:t xml:space="preserve">  </w:t>
      </w:r>
      <w:r>
        <w:rPr>
          <w:rFonts w:hint="eastAsia" w:ascii="宋体" w:hAnsi="宋体" w:cs="仿宋_GB2312"/>
          <w:spacing w:val="-2"/>
          <w:kern w:val="2"/>
          <w:lang w:bidi="ar"/>
        </w:rPr>
        <w:t>为了建设美丽乡村，推动乡村全面振兴，促进经济社会高质量发展，根据有关法律、法规，结合本市实际，制定本条例。</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第二条</w:t>
      </w:r>
      <w:r>
        <w:rPr>
          <w:rFonts w:hint="eastAsia" w:ascii="宋体" w:hAnsi="宋体" w:eastAsia="黑体" w:cs="宋体"/>
          <w:kern w:val="2"/>
          <w:lang w:bidi="ar"/>
        </w:rPr>
        <w:t xml:space="preserve"> </w:t>
      </w:r>
      <w:r>
        <w:rPr>
          <w:rFonts w:hint="eastAsia" w:ascii="宋体" w:hAnsi="宋体" w:eastAsia="仿宋" w:cs="宋体"/>
          <w:kern w:val="2"/>
          <w:lang w:bidi="ar"/>
        </w:rPr>
        <w:t xml:space="preserve"> </w:t>
      </w:r>
      <w:r>
        <w:rPr>
          <w:rFonts w:hint="eastAsia" w:ascii="宋体" w:hAnsi="宋体" w:cs="仿宋_GB2312"/>
          <w:spacing w:val="-2"/>
          <w:kern w:val="2"/>
          <w:lang w:bidi="ar"/>
        </w:rPr>
        <w:t>本市行政区域内美丽乡村的规划</w:t>
      </w:r>
      <w:r>
        <w:rPr>
          <w:rFonts w:hint="eastAsia" w:ascii="宋体" w:hAnsi="宋体" w:eastAsia="黑体" w:cs="黑体"/>
          <w:spacing w:val="-2"/>
          <w:kern w:val="2"/>
          <w:lang w:bidi="ar"/>
        </w:rPr>
        <w:t>、</w:t>
      </w:r>
      <w:r>
        <w:rPr>
          <w:rFonts w:hint="eastAsia" w:ascii="宋体" w:hAnsi="宋体" w:cs="仿宋_GB2312"/>
          <w:spacing w:val="-2"/>
          <w:kern w:val="2"/>
          <w:lang w:bidi="ar"/>
        </w:rPr>
        <w:t>建设、管理及其相关活动，适用本条例。</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第三条</w:t>
      </w:r>
      <w:r>
        <w:rPr>
          <w:rFonts w:hint="eastAsia" w:ascii="宋体" w:hAnsi="宋体" w:eastAsia="黑体" w:cs="宋体"/>
          <w:kern w:val="2"/>
          <w:lang w:bidi="ar"/>
        </w:rPr>
        <w:t xml:space="preserve">  </w:t>
      </w:r>
      <w:r>
        <w:rPr>
          <w:rFonts w:hint="eastAsia" w:ascii="宋体" w:hAnsi="宋体" w:cs="仿宋_GB2312"/>
          <w:spacing w:val="-2"/>
          <w:kern w:val="2"/>
          <w:lang w:bidi="ar"/>
        </w:rPr>
        <w:t>美丽乡村建设应当以政府为主导、村民为主体，坚持生态优先、因地制宜、分类推进、建管并重、注重长效的原则。</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第四条</w:t>
      </w:r>
      <w:r>
        <w:rPr>
          <w:rFonts w:hint="eastAsia" w:ascii="宋体" w:hAnsi="宋体" w:cs="宋体"/>
          <w:kern w:val="2"/>
          <w:lang w:bidi="ar"/>
        </w:rPr>
        <w:t xml:space="preserve">  </w:t>
      </w:r>
      <w:r>
        <w:rPr>
          <w:rFonts w:hint="eastAsia" w:ascii="宋体" w:hAnsi="宋体" w:cs="仿宋_GB2312"/>
          <w:spacing w:val="-2"/>
          <w:kern w:val="2"/>
          <w:lang w:bidi="ar"/>
        </w:rPr>
        <w:t>市、县（区）人民政府应当将美丽乡村建设工作纳入国民经济和社会发展规划，建立联席会议制度，协调解决美丽乡村建设工作中的重大问题，推动美丽乡村建设持续健康发展。</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乡镇人民政府、街道办事处负责组织实施本辖区内的美丽乡村建设工作。</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第五条</w:t>
      </w:r>
      <w:r>
        <w:rPr>
          <w:rFonts w:hint="eastAsia" w:ascii="宋体" w:hAnsi="宋体" w:eastAsia="黑体" w:cs="宋体"/>
          <w:kern w:val="2"/>
          <w:lang w:bidi="ar"/>
        </w:rPr>
        <w:t xml:space="preserve">  </w:t>
      </w:r>
      <w:r>
        <w:rPr>
          <w:rFonts w:hint="eastAsia" w:ascii="宋体" w:hAnsi="宋体" w:cs="仿宋_GB2312"/>
          <w:spacing w:val="-2"/>
          <w:kern w:val="2"/>
          <w:lang w:bidi="ar"/>
        </w:rPr>
        <w:t>市、县（区）人民政府农业农村主管部门负责本行政区域内美丽乡村建设的指导协调、监督检查和考核评估等工作。</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发展改革、教育、工业和信息化、民政、财政、自然资源和规划、生态环境、住房城乡建设、城市管理、交通运输、水利、商务、文化和旅游、卫生健康、体育、林业等部门按照各自职责，做好美丽乡村建设的相关工作。</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共产主义青年团、妇女联合会、科学技术协会等群团组织应当积极参与美丽乡村建设的相关工作。</w:t>
      </w:r>
    </w:p>
    <w:p>
      <w:pPr>
        <w:spacing w:line="580" w:lineRule="exact"/>
        <w:ind w:firstLine="632"/>
        <w:rPr>
          <w:rFonts w:ascii="宋体" w:hAnsi="宋体" w:cs="宋体"/>
          <w:spacing w:val="-2"/>
        </w:rPr>
      </w:pPr>
      <w:r>
        <w:rPr>
          <w:rFonts w:hint="eastAsia" w:ascii="宋体" w:hAnsi="宋体" w:eastAsia="黑体" w:cs="黑体"/>
          <w:spacing w:val="-2"/>
          <w:kern w:val="2"/>
          <w:lang w:bidi="ar"/>
        </w:rPr>
        <w:t>第六条</w:t>
      </w:r>
      <w:r>
        <w:rPr>
          <w:rFonts w:hint="eastAsia" w:ascii="宋体" w:hAnsi="宋体" w:cs="宋体"/>
          <w:spacing w:val="-2"/>
          <w:kern w:val="2"/>
          <w:lang w:bidi="ar"/>
        </w:rPr>
        <w:t xml:space="preserve">  </w:t>
      </w:r>
      <w:r>
        <w:rPr>
          <w:rFonts w:hint="eastAsia" w:ascii="宋体" w:hAnsi="宋体" w:cs="仿宋_GB2312"/>
          <w:spacing w:val="-2"/>
          <w:kern w:val="2"/>
          <w:lang w:bidi="ar"/>
        </w:rPr>
        <w:t>村民委员会协助、配合乡镇人民政府、街道办事处开展美丽乡村建设工作，依法办理本村的公共事务和公益事业，鼓励</w:t>
      </w:r>
      <w:r>
        <w:rPr>
          <w:rFonts w:hint="eastAsia" w:ascii="宋体" w:hAnsi="宋体" w:cs="黑体"/>
          <w:spacing w:val="-2"/>
          <w:kern w:val="2"/>
          <w:lang w:bidi="ar"/>
        </w:rPr>
        <w:t>和</w:t>
      </w:r>
      <w:r>
        <w:rPr>
          <w:rFonts w:hint="eastAsia" w:ascii="宋体" w:hAnsi="宋体" w:cs="仿宋_GB2312"/>
          <w:spacing w:val="-2"/>
          <w:kern w:val="2"/>
          <w:lang w:bidi="ar"/>
        </w:rPr>
        <w:t>引导村民参与美丽乡村建设，保障村民的知情权、决策权、参与权、监督权。</w:t>
      </w:r>
    </w:p>
    <w:p>
      <w:pPr>
        <w:spacing w:line="580" w:lineRule="exact"/>
        <w:ind w:firstLine="632"/>
        <w:rPr>
          <w:rFonts w:ascii="宋体" w:hAnsi="宋体" w:cs="宋体"/>
          <w:spacing w:val="-2"/>
        </w:rPr>
      </w:pPr>
      <w:r>
        <w:rPr>
          <w:rFonts w:hint="eastAsia" w:ascii="宋体" w:hAnsi="宋体" w:cs="仿宋_GB2312"/>
          <w:spacing w:val="-2"/>
          <w:kern w:val="2"/>
          <w:lang w:bidi="ar"/>
        </w:rPr>
        <w:t>村民应当积极参与美丽乡村建设，依法履行法律、法规和村规民约规定的义务，共享美丽乡村建设成果。</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第七条</w:t>
      </w:r>
      <w:r>
        <w:rPr>
          <w:rFonts w:hint="eastAsia" w:ascii="宋体" w:hAnsi="宋体" w:eastAsia="黑体" w:cs="宋体"/>
          <w:kern w:val="2"/>
          <w:lang w:bidi="ar"/>
        </w:rPr>
        <w:t xml:space="preserve"> </w:t>
      </w:r>
      <w:r>
        <w:rPr>
          <w:rFonts w:hint="eastAsia" w:ascii="宋体" w:hAnsi="宋体" w:eastAsia="仿宋" w:cs="宋体"/>
          <w:kern w:val="2"/>
          <w:lang w:bidi="ar"/>
        </w:rPr>
        <w:t xml:space="preserve"> </w:t>
      </w:r>
      <w:r>
        <w:rPr>
          <w:rFonts w:hint="eastAsia" w:ascii="宋体" w:hAnsi="宋体" w:cs="仿宋_GB2312"/>
          <w:spacing w:val="-2"/>
          <w:kern w:val="2"/>
          <w:lang w:bidi="ar"/>
        </w:rPr>
        <w:t>各级人民政府应当充分发挥财政资金的导向作用，采取奖励、补助等措施，</w:t>
      </w:r>
      <w:r>
        <w:rPr>
          <w:rFonts w:hint="eastAsia" w:ascii="宋体" w:hAnsi="宋体" w:cs="仿宋_GB2312"/>
          <w:kern w:val="2"/>
          <w:lang w:bidi="ar"/>
        </w:rPr>
        <w:t>支持农村产业发</w:t>
      </w:r>
      <w:r>
        <w:rPr>
          <w:rFonts w:hint="eastAsia" w:ascii="宋体" w:hAnsi="宋体" w:cs="仿宋_GB2312"/>
          <w:spacing w:val="-2"/>
          <w:kern w:val="2"/>
          <w:lang w:bidi="ar"/>
        </w:rPr>
        <w:t>展和基础设施、公共服务设施建设。</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各级人民政府应当建立和完善多元化投入机制，鼓励和引导社会力量通过投资、捐助等形式，支持、参与美丽乡村建设工作。</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鼓励和支持高等院校、科研院所、企业等单位开展美丽乡村建设关键技术、工艺和设备研发等活动。</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第八条</w:t>
      </w:r>
      <w:r>
        <w:rPr>
          <w:rFonts w:hint="eastAsia" w:ascii="宋体" w:hAnsi="宋体" w:eastAsia="黑体" w:cs="宋体"/>
          <w:kern w:val="2"/>
          <w:lang w:bidi="ar"/>
        </w:rPr>
        <w:t xml:space="preserve">  </w:t>
      </w:r>
      <w:r>
        <w:rPr>
          <w:rFonts w:hint="eastAsia" w:ascii="宋体" w:hAnsi="宋体" w:cs="仿宋_GB2312"/>
          <w:spacing w:val="-2"/>
          <w:kern w:val="2"/>
          <w:lang w:bidi="ar"/>
        </w:rPr>
        <w:t>各级人民政府和村民委员会应当组织开展美丽乡村建设的宣传教育和培训，总结经验做法，推广先进典型，提高全社会参与美丽乡村建设的意识和能力。</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广播、电视、报刊、网络等媒体应当加强美丽乡村建设的公益性宣传，营造全社会支持美丽乡村建设的氛围。</w:t>
      </w:r>
    </w:p>
    <w:p>
      <w:pPr>
        <w:spacing w:line="580" w:lineRule="exact"/>
        <w:ind w:firstLine="640" w:firstLineChars="200"/>
        <w:rPr>
          <w:rFonts w:ascii="宋体" w:hAnsi="宋体" w:cs="宋体"/>
        </w:rPr>
      </w:pPr>
    </w:p>
    <w:p>
      <w:pPr>
        <w:widowControl/>
        <w:jc w:val="left"/>
        <w:rPr>
          <w:rFonts w:ascii="宋体" w:hAnsi="宋体" w:eastAsia="黑体" w:cs="黑体"/>
          <w:kern w:val="2"/>
          <w:lang w:bidi="ar"/>
        </w:rPr>
      </w:pPr>
      <w:r>
        <w:rPr>
          <w:rFonts w:ascii="宋体" w:hAnsi="宋体" w:eastAsia="黑体" w:cs="黑体"/>
          <w:kern w:val="2"/>
          <w:lang w:bidi="ar"/>
        </w:rPr>
        <w:br w:type="page"/>
      </w:r>
    </w:p>
    <w:p>
      <w:pPr>
        <w:spacing w:line="580" w:lineRule="exact"/>
        <w:jc w:val="center"/>
        <w:rPr>
          <w:rFonts w:ascii="宋体" w:hAnsi="宋体" w:eastAsia="黑体" w:cs="黑体"/>
          <w:kern w:val="2"/>
          <w:lang w:bidi="ar"/>
        </w:rPr>
      </w:pPr>
    </w:p>
    <w:p>
      <w:pPr>
        <w:spacing w:line="580" w:lineRule="exact"/>
        <w:jc w:val="center"/>
        <w:rPr>
          <w:rFonts w:ascii="宋体" w:hAnsi="宋体" w:eastAsia="黑体" w:cs="宋体"/>
        </w:rPr>
      </w:pPr>
      <w:r>
        <w:rPr>
          <w:rFonts w:hint="eastAsia" w:ascii="宋体" w:hAnsi="宋体" w:eastAsia="黑体" w:cs="黑体"/>
          <w:kern w:val="2"/>
          <w:lang w:bidi="ar"/>
        </w:rPr>
        <w:t>第二章　科学规划</w:t>
      </w:r>
    </w:p>
    <w:p>
      <w:pPr>
        <w:spacing w:line="580" w:lineRule="exact"/>
        <w:ind w:firstLine="640" w:firstLineChars="200"/>
        <w:rPr>
          <w:rFonts w:ascii="宋体" w:hAnsi="宋体" w:cs="宋体"/>
        </w:rPr>
      </w:pPr>
    </w:p>
    <w:p>
      <w:pPr>
        <w:spacing w:line="580" w:lineRule="exact"/>
        <w:ind w:firstLine="640"/>
        <w:rPr>
          <w:rFonts w:ascii="宋体" w:hAnsi="宋体" w:cs="宋体"/>
          <w:spacing w:val="-2"/>
        </w:rPr>
      </w:pPr>
      <w:r>
        <w:rPr>
          <w:rFonts w:hint="eastAsia" w:ascii="宋体" w:hAnsi="宋体" w:eastAsia="黑体" w:cs="黑体"/>
          <w:kern w:val="2"/>
          <w:lang w:bidi="ar"/>
        </w:rPr>
        <w:t>第九条</w:t>
      </w:r>
      <w:r>
        <w:rPr>
          <w:rFonts w:hint="eastAsia" w:ascii="宋体" w:hAnsi="宋体" w:cs="宋体"/>
          <w:kern w:val="2"/>
          <w:lang w:bidi="ar"/>
        </w:rPr>
        <w:t xml:space="preserve">  </w:t>
      </w:r>
      <w:r>
        <w:rPr>
          <w:rFonts w:hint="eastAsia" w:ascii="宋体" w:hAnsi="宋体" w:cs="仿宋_GB2312"/>
          <w:spacing w:val="-2"/>
          <w:kern w:val="2"/>
          <w:lang w:bidi="ar"/>
        </w:rPr>
        <w:t>市、县（区）人民政府应当自本条例施行之日起二年内，依据国土空间规划，组织有关部门编制美丽乡村建设规划，对美丽乡村建设的布局、重点、特色等作出安排，优化乡村生产、生活、生态空间。</w:t>
      </w:r>
    </w:p>
    <w:p>
      <w:pPr>
        <w:spacing w:line="580" w:lineRule="exact"/>
        <w:ind w:firstLine="640"/>
        <w:rPr>
          <w:rFonts w:ascii="宋体" w:hAnsi="宋体" w:cs="宋体"/>
          <w:spacing w:val="-2"/>
        </w:rPr>
      </w:pPr>
      <w:r>
        <w:rPr>
          <w:rFonts w:hint="eastAsia" w:ascii="宋体" w:hAnsi="宋体" w:cs="仿宋_GB2312"/>
          <w:spacing w:val="-2"/>
          <w:kern w:val="2"/>
          <w:lang w:bidi="ar"/>
        </w:rPr>
        <w:t>市、县（区）人民政府生态环境、水利、文化和旅游、林业等部门在编制专项规划时，应当落实美丽乡村建设规划的有关内容。</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第十条</w:t>
      </w:r>
      <w:r>
        <w:rPr>
          <w:rFonts w:hint="eastAsia" w:ascii="宋体" w:hAnsi="宋体" w:eastAsia="黑体" w:cs="宋体"/>
          <w:kern w:val="2"/>
          <w:lang w:bidi="ar"/>
        </w:rPr>
        <w:t xml:space="preserve">  </w:t>
      </w:r>
      <w:r>
        <w:rPr>
          <w:rFonts w:hint="eastAsia" w:ascii="宋体" w:hAnsi="宋体" w:cs="仿宋_GB2312"/>
          <w:spacing w:val="-2"/>
          <w:kern w:val="2"/>
          <w:lang w:bidi="ar"/>
        </w:rPr>
        <w:t>乡镇人民政府应当依法组织编制多规合一的实用性村庄规划。</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编制村庄规划应当从农村实际出发，根据村庄的资源条件，统筹各类生产生活要素，优化生态空间格局，保护村庄自然历史风貌，突出地域特色、文化特点和时代特征。</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村庄规划在报送审批前应当依法进行公示，并经村民会议或者村民代表会议讨论通过。</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乡镇人民政府、街道办事处和村民委员会应当制定和完善工作计划，严格按照村庄规划有序推进美丽乡村建设。</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第十一条</w:t>
      </w:r>
      <w:r>
        <w:rPr>
          <w:rFonts w:hint="eastAsia" w:ascii="宋体" w:hAnsi="宋体" w:eastAsia="黑体" w:cs="宋体"/>
          <w:kern w:val="2"/>
          <w:lang w:bidi="ar"/>
        </w:rPr>
        <w:t xml:space="preserve"> </w:t>
      </w:r>
      <w:r>
        <w:rPr>
          <w:rFonts w:hint="eastAsia" w:ascii="宋体" w:hAnsi="宋体" w:eastAsia="仿宋" w:cs="宋体"/>
          <w:kern w:val="2"/>
          <w:lang w:bidi="ar"/>
        </w:rPr>
        <w:t xml:space="preserve"> </w:t>
      </w:r>
      <w:r>
        <w:rPr>
          <w:rFonts w:hint="eastAsia" w:ascii="宋体" w:hAnsi="宋体" w:cs="仿宋_GB2312"/>
          <w:spacing w:val="-2"/>
          <w:kern w:val="2"/>
          <w:lang w:bidi="ar"/>
        </w:rPr>
        <w:t>有条件的村庄应当开展村庄设计，统筹考虑基础设施布局、公共空间节点、建筑布点和景观风貌，明确建筑体量、高度、造型、色彩等控制性内容，体现沂蒙特色。</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第十二条</w:t>
      </w:r>
      <w:r>
        <w:rPr>
          <w:rFonts w:hint="eastAsia" w:ascii="宋体" w:hAnsi="宋体" w:eastAsia="黑体" w:cs="宋体"/>
          <w:kern w:val="2"/>
          <w:lang w:bidi="ar"/>
        </w:rPr>
        <w:t xml:space="preserve"> </w:t>
      </w:r>
      <w:r>
        <w:rPr>
          <w:rFonts w:hint="eastAsia" w:ascii="宋体" w:hAnsi="宋体" w:eastAsia="仿宋" w:cs="宋体"/>
          <w:kern w:val="2"/>
          <w:lang w:bidi="ar"/>
        </w:rPr>
        <w:t xml:space="preserve"> </w:t>
      </w:r>
      <w:r>
        <w:rPr>
          <w:rFonts w:hint="eastAsia" w:ascii="宋体" w:hAnsi="宋体" w:cs="仿宋_GB2312"/>
          <w:spacing w:val="-2"/>
          <w:kern w:val="2"/>
          <w:lang w:bidi="ar"/>
        </w:rPr>
        <w:t>市、县（区）人民政府住房城乡建设主管部门应当编制符合沂蒙地域文化特质的农村住宅设计通用图集，供村民建房时参考选用。</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乡镇人民政府、街道办事处应当健全农村建筑风貌管控引导机制，为村民建房提供技术指导和服务。</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第十三条</w:t>
      </w:r>
      <w:r>
        <w:rPr>
          <w:rFonts w:hint="eastAsia" w:ascii="宋体" w:hAnsi="宋体" w:eastAsia="黑体" w:cs="宋体"/>
          <w:kern w:val="2"/>
          <w:lang w:bidi="ar"/>
        </w:rPr>
        <w:t xml:space="preserve">  </w:t>
      </w:r>
      <w:r>
        <w:rPr>
          <w:rFonts w:hint="eastAsia" w:ascii="宋体" w:hAnsi="宋体" w:cs="仿宋_GB2312"/>
          <w:spacing w:val="-2"/>
          <w:kern w:val="2"/>
          <w:lang w:bidi="ar"/>
        </w:rPr>
        <w:t>市、县（区）人民政府应当加强美丽乡村示范片区和示范村建设，完善创建标准，强化政策引导，加强组织实施，统筹推进美丽乡村建设。</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第十四条</w:t>
      </w:r>
      <w:r>
        <w:rPr>
          <w:rFonts w:hint="eastAsia" w:ascii="宋体" w:hAnsi="宋体" w:eastAsia="黑体" w:cs="宋体"/>
          <w:kern w:val="2"/>
          <w:lang w:bidi="ar"/>
        </w:rPr>
        <w:t xml:space="preserve">  </w:t>
      </w:r>
      <w:r>
        <w:rPr>
          <w:rFonts w:hint="eastAsia" w:ascii="宋体" w:hAnsi="宋体" w:cs="仿宋_GB2312"/>
          <w:spacing w:val="-2"/>
          <w:kern w:val="2"/>
          <w:lang w:bidi="ar"/>
        </w:rPr>
        <w:t>市、县（区）人民政府交通运输、水利、农业农村、林业等部门和有关群团组织应当积极开展美丽公路、美丽河湖、水利风情村、美丽田园、森林村庄、美在农家等创建活动，多渠道推进美丽乡村建设。</w:t>
      </w:r>
    </w:p>
    <w:p>
      <w:pPr>
        <w:spacing w:line="580" w:lineRule="exact"/>
        <w:ind w:firstLine="200"/>
        <w:jc w:val="center"/>
        <w:rPr>
          <w:rFonts w:ascii="宋体" w:hAnsi="宋体" w:eastAsia="黑体" w:cs="宋体"/>
        </w:rPr>
      </w:pPr>
    </w:p>
    <w:p>
      <w:pPr>
        <w:spacing w:line="580" w:lineRule="exact"/>
        <w:ind w:firstLine="200"/>
        <w:jc w:val="center"/>
        <w:rPr>
          <w:rFonts w:ascii="宋体" w:hAnsi="宋体" w:eastAsia="黑体" w:cs="宋体"/>
        </w:rPr>
      </w:pPr>
      <w:r>
        <w:rPr>
          <w:rFonts w:hint="eastAsia" w:ascii="宋体" w:hAnsi="宋体" w:eastAsia="黑体" w:cs="黑体"/>
          <w:kern w:val="2"/>
          <w:lang w:bidi="ar"/>
        </w:rPr>
        <w:t>第三章</w:t>
      </w:r>
      <w:r>
        <w:rPr>
          <w:rFonts w:hint="eastAsia" w:ascii="宋体" w:hAnsi="宋体" w:eastAsia="黑体" w:cs="宋体"/>
          <w:kern w:val="2"/>
          <w:lang w:bidi="ar"/>
        </w:rPr>
        <w:t xml:space="preserve">  </w:t>
      </w:r>
      <w:r>
        <w:rPr>
          <w:rFonts w:hint="eastAsia" w:ascii="宋体" w:hAnsi="宋体" w:eastAsia="黑体" w:cs="黑体"/>
          <w:kern w:val="2"/>
          <w:lang w:bidi="ar"/>
        </w:rPr>
        <w:t>青山秀水</w:t>
      </w:r>
    </w:p>
    <w:p>
      <w:pPr>
        <w:spacing w:line="580" w:lineRule="exact"/>
        <w:ind w:firstLine="200"/>
        <w:jc w:val="center"/>
        <w:rPr>
          <w:rFonts w:ascii="宋体" w:hAnsi="宋体" w:eastAsia="黑体" w:cs="宋体"/>
        </w:rPr>
      </w:pPr>
    </w:p>
    <w:p>
      <w:pPr>
        <w:spacing w:line="580" w:lineRule="exact"/>
        <w:ind w:firstLine="640" w:firstLineChars="200"/>
        <w:rPr>
          <w:rFonts w:ascii="宋体" w:hAnsi="宋体" w:cs="宋体"/>
        </w:rPr>
      </w:pPr>
      <w:r>
        <w:rPr>
          <w:rFonts w:hint="eastAsia" w:ascii="宋体" w:hAnsi="宋体" w:eastAsia="黑体" w:cs="黑体"/>
          <w:kern w:val="2"/>
          <w:lang w:bidi="ar"/>
        </w:rPr>
        <w:t>第十五条　</w:t>
      </w:r>
      <w:r>
        <w:rPr>
          <w:rFonts w:hint="eastAsia" w:ascii="宋体" w:hAnsi="宋体" w:cs="仿宋_GB2312"/>
          <w:kern w:val="2"/>
          <w:lang w:bidi="ar"/>
        </w:rPr>
        <w:t>各级人民政府应当树立和践行绿水青山就是金山银山的理念，统筹山水林田湖草系统治理，完善生态系统保护制度，加强农村生态环境保护，持续改善生态环境质量。</w:t>
      </w:r>
    </w:p>
    <w:p>
      <w:pPr>
        <w:spacing w:line="580" w:lineRule="exact"/>
        <w:ind w:firstLine="640" w:firstLineChars="200"/>
        <w:rPr>
          <w:rFonts w:ascii="宋体" w:hAnsi="宋体" w:cs="宋体"/>
        </w:rPr>
      </w:pPr>
      <w:r>
        <w:rPr>
          <w:rFonts w:hint="eastAsia" w:ascii="宋体" w:hAnsi="宋体" w:eastAsia="黑体" w:cs="黑体"/>
          <w:kern w:val="2"/>
          <w:lang w:bidi="ar"/>
        </w:rPr>
        <w:t>第十六条　</w:t>
      </w:r>
      <w:r>
        <w:rPr>
          <w:rFonts w:hint="eastAsia" w:ascii="宋体" w:hAnsi="宋体" w:cs="仿宋_GB2312"/>
          <w:kern w:val="2"/>
          <w:lang w:bidi="ar"/>
        </w:rPr>
        <w:t>各级人民政府应当加强山体保护和修复治理，保护山体的地质地貌、生态系统、自然景观和人文遗迹，合理利用山体资源，维护和改善山体及周边生态环境。</w:t>
      </w:r>
    </w:p>
    <w:p>
      <w:pPr>
        <w:spacing w:line="580" w:lineRule="exact"/>
        <w:ind w:firstLine="640" w:firstLineChars="200"/>
        <w:rPr>
          <w:rFonts w:ascii="宋体" w:hAnsi="宋体" w:cs="宋体"/>
        </w:rPr>
      </w:pPr>
      <w:r>
        <w:rPr>
          <w:rFonts w:hint="eastAsia" w:ascii="宋体" w:hAnsi="宋体" w:cs="仿宋_GB2312"/>
          <w:kern w:val="2"/>
          <w:lang w:bidi="ar"/>
        </w:rPr>
        <w:t>未经批准，任何单位和个人不</w:t>
      </w:r>
      <w:r>
        <w:rPr>
          <w:rFonts w:hint="eastAsia" w:ascii="宋体" w:hAnsi="宋体" w:cs="仿宋_GB2312"/>
          <w:spacing w:val="-2"/>
          <w:kern w:val="2"/>
          <w:lang w:bidi="ar"/>
        </w:rPr>
        <w:t>得在山体保护范围内从事开山、采石、开矿、挖沙、取土等活动。</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第十七条　</w:t>
      </w:r>
      <w:r>
        <w:rPr>
          <w:rFonts w:hint="eastAsia" w:ascii="宋体" w:hAnsi="宋体" w:cs="仿宋_GB2312"/>
          <w:kern w:val="2"/>
          <w:lang w:bidi="ar"/>
        </w:rPr>
        <w:t>各级人民政府</w:t>
      </w:r>
      <w:r>
        <w:rPr>
          <w:rFonts w:hint="eastAsia" w:ascii="宋体" w:hAnsi="宋体" w:cs="仿宋_GB2312"/>
          <w:spacing w:val="-2"/>
          <w:kern w:val="2"/>
          <w:lang w:bidi="ar"/>
        </w:rPr>
        <w:t>应当加强农村河流、水库的保护和管理，推进农村水污染防治、水环境治理和水生态修复，保护和改善农村水生态环境。</w:t>
      </w:r>
    </w:p>
    <w:p>
      <w:pPr>
        <w:spacing w:line="580" w:lineRule="exact"/>
        <w:ind w:firstLine="632" w:firstLineChars="200"/>
        <w:rPr>
          <w:rFonts w:ascii="宋体" w:hAnsi="宋体" w:cs="宋体"/>
        </w:rPr>
      </w:pPr>
      <w:r>
        <w:rPr>
          <w:rFonts w:hint="eastAsia" w:ascii="宋体" w:hAnsi="宋体" w:cs="仿宋_GB2312"/>
          <w:spacing w:val="-2"/>
          <w:kern w:val="2"/>
          <w:lang w:bidi="ar"/>
        </w:rPr>
        <w:t>禁止向河道、水库、汪塘、沟渠等水体排放粪便、污水，丢弃畜禽尸体，倾倒垃圾和其他废</w:t>
      </w:r>
      <w:r>
        <w:rPr>
          <w:rFonts w:hint="eastAsia" w:ascii="宋体" w:hAnsi="宋体" w:cs="仿宋_GB2312"/>
          <w:kern w:val="2"/>
          <w:lang w:bidi="ar"/>
        </w:rPr>
        <w:t>弃物。</w:t>
      </w:r>
    </w:p>
    <w:p>
      <w:pPr>
        <w:spacing w:line="580" w:lineRule="exact"/>
        <w:ind w:firstLine="640" w:firstLineChars="200"/>
        <w:rPr>
          <w:rFonts w:ascii="宋体" w:hAnsi="宋体" w:cs="宋体"/>
        </w:rPr>
      </w:pPr>
      <w:r>
        <w:rPr>
          <w:rFonts w:hint="eastAsia" w:ascii="宋体" w:hAnsi="宋体" w:eastAsia="黑体" w:cs="黑体"/>
          <w:kern w:val="2"/>
          <w:lang w:bidi="ar"/>
        </w:rPr>
        <w:t>第十八条　</w:t>
      </w:r>
      <w:r>
        <w:rPr>
          <w:rFonts w:hint="eastAsia" w:ascii="宋体" w:hAnsi="宋体" w:cs="仿宋_GB2312"/>
          <w:kern w:val="2"/>
          <w:lang w:bidi="ar"/>
        </w:rPr>
        <w:t>各级人民政府应当加强土壤保护和污染防治，减少农药、化肥使用量，推进优质有机肥、低毒低残留农药、可降解地膜的应用，建立农药、化肥包装废弃物和废弃农用薄膜回收处置体系。</w:t>
      </w:r>
    </w:p>
    <w:p>
      <w:pPr>
        <w:spacing w:line="580" w:lineRule="exact"/>
        <w:ind w:firstLine="640" w:firstLineChars="200"/>
        <w:rPr>
          <w:rFonts w:ascii="宋体" w:hAnsi="宋体" w:cs="宋体"/>
        </w:rPr>
      </w:pPr>
      <w:r>
        <w:rPr>
          <w:rFonts w:hint="eastAsia" w:ascii="宋体" w:hAnsi="宋体" w:cs="仿宋_GB2312"/>
          <w:kern w:val="2"/>
          <w:lang w:bidi="ar"/>
        </w:rPr>
        <w:t>农业生产经营者应当改进种植和养殖技术，科学、合理施用农药、化肥等农业投入品，妥善处置农用薄膜等农业废弃物。</w:t>
      </w:r>
    </w:p>
    <w:p>
      <w:pPr>
        <w:spacing w:line="580" w:lineRule="exact"/>
        <w:ind w:firstLine="640" w:firstLineChars="200"/>
        <w:rPr>
          <w:rFonts w:ascii="宋体" w:hAnsi="宋体" w:cs="宋体"/>
        </w:rPr>
      </w:pPr>
      <w:r>
        <w:rPr>
          <w:rFonts w:hint="eastAsia" w:ascii="宋体" w:hAnsi="宋体" w:eastAsia="黑体" w:cs="黑体"/>
          <w:kern w:val="2"/>
          <w:lang w:bidi="ar"/>
        </w:rPr>
        <w:t xml:space="preserve">第十九条  </w:t>
      </w:r>
      <w:r>
        <w:rPr>
          <w:rFonts w:hint="eastAsia" w:ascii="宋体" w:hAnsi="宋体" w:cs="仿宋_GB2312"/>
          <w:kern w:val="2"/>
          <w:lang w:bidi="ar"/>
        </w:rPr>
        <w:t>各级人民政府应当制定鼓励政策，支持采用先进适用技术，对秸秆、落叶等进行肥料化、饲料化、能源化、工业原料化、食用菌基料化等综合利用。</w:t>
      </w:r>
    </w:p>
    <w:p>
      <w:pPr>
        <w:spacing w:line="580" w:lineRule="exact"/>
        <w:ind w:firstLine="640" w:firstLineChars="200"/>
        <w:rPr>
          <w:rFonts w:ascii="宋体" w:hAnsi="宋体" w:cs="宋体"/>
        </w:rPr>
      </w:pPr>
      <w:r>
        <w:rPr>
          <w:rFonts w:hint="eastAsia" w:ascii="宋体" w:hAnsi="宋体" w:cs="仿宋_GB2312"/>
          <w:kern w:val="2"/>
          <w:lang w:bidi="ar"/>
        </w:rPr>
        <w:t>从事种植业的农民、农业种植大户、家庭农场等农业经营主体，应当按照综合利用的要求，对农产品采收后的秸秆、落叶等进行妥善处理。</w:t>
      </w:r>
    </w:p>
    <w:p>
      <w:pPr>
        <w:spacing w:line="580" w:lineRule="exact"/>
        <w:ind w:firstLine="640" w:firstLineChars="200"/>
        <w:rPr>
          <w:rFonts w:ascii="宋体" w:hAnsi="宋体" w:cs="宋体"/>
        </w:rPr>
      </w:pPr>
      <w:r>
        <w:rPr>
          <w:rFonts w:hint="eastAsia" w:ascii="宋体" w:hAnsi="宋体" w:cs="仿宋_GB2312"/>
          <w:kern w:val="2"/>
          <w:lang w:bidi="ar"/>
        </w:rPr>
        <w:t>禁止露天焚烧秸秆。</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第二十条　</w:t>
      </w:r>
      <w:r>
        <w:rPr>
          <w:rFonts w:hint="eastAsia" w:ascii="宋体" w:hAnsi="宋体" w:cs="仿宋_GB2312"/>
          <w:kern w:val="2"/>
          <w:lang w:bidi="ar"/>
        </w:rPr>
        <w:t>各级人</w:t>
      </w:r>
      <w:r>
        <w:rPr>
          <w:rFonts w:hint="eastAsia" w:ascii="宋体" w:hAnsi="宋体" w:cs="仿宋_GB2312"/>
          <w:spacing w:val="-2"/>
          <w:kern w:val="2"/>
          <w:lang w:bidi="ar"/>
        </w:rPr>
        <w:t>民政府应当加强森林资源的保护、培育和合理利用，加快宜林荒山、荒坡、荒地、荒滩国土绿化，推进绿满沂蒙行动。</w:t>
      </w:r>
    </w:p>
    <w:p>
      <w:pPr>
        <w:spacing w:line="580" w:lineRule="exact"/>
        <w:ind w:firstLine="640" w:firstLineChars="200"/>
        <w:rPr>
          <w:rFonts w:ascii="宋体" w:hAnsi="宋体" w:cs="宋体"/>
          <w:spacing w:val="-2"/>
        </w:rPr>
      </w:pPr>
      <w:r>
        <w:rPr>
          <w:rFonts w:hint="eastAsia" w:ascii="宋体" w:hAnsi="宋体" w:cs="仿宋_GB2312"/>
          <w:kern w:val="2"/>
          <w:lang w:bidi="ar"/>
        </w:rPr>
        <w:t>鼓励使</w:t>
      </w:r>
      <w:r>
        <w:rPr>
          <w:rFonts w:hint="eastAsia" w:ascii="宋体" w:hAnsi="宋体" w:cs="仿宋_GB2312"/>
          <w:spacing w:val="-2"/>
          <w:kern w:val="2"/>
          <w:lang w:bidi="ar"/>
        </w:rPr>
        <w:t>用乡土树种、林木良种和营造混交林进行造林绿化，优化林种、树种结构，提高造林绿化质量。</w:t>
      </w:r>
    </w:p>
    <w:p>
      <w:pPr>
        <w:spacing w:line="580" w:lineRule="exact"/>
        <w:ind w:firstLine="632" w:firstLineChars="200"/>
        <w:rPr>
          <w:rFonts w:ascii="宋体" w:hAnsi="宋体" w:cs="宋体"/>
        </w:rPr>
      </w:pPr>
      <w:r>
        <w:rPr>
          <w:rFonts w:hint="eastAsia" w:ascii="宋体" w:hAnsi="宋体" w:cs="仿宋_GB2312"/>
          <w:spacing w:val="-2"/>
          <w:kern w:val="2"/>
          <w:lang w:bidi="ar"/>
        </w:rPr>
        <w:t>市人民政府应当建立</w:t>
      </w:r>
      <w:r>
        <w:rPr>
          <w:rFonts w:hint="eastAsia" w:ascii="宋体" w:hAnsi="宋体" w:cs="仿宋_GB2312"/>
          <w:kern w:val="2"/>
          <w:lang w:bidi="ar"/>
        </w:rPr>
        <w:t>完善森林生态效益补偿机制，统筹对造林绿化工作表现突出的县（区）人民政府给予一定补偿、奖励。</w:t>
      </w:r>
    </w:p>
    <w:p>
      <w:pPr>
        <w:spacing w:line="580" w:lineRule="exact"/>
        <w:ind w:firstLine="640" w:firstLineChars="200"/>
        <w:rPr>
          <w:rFonts w:ascii="宋体" w:hAnsi="宋体" w:cs="宋体"/>
        </w:rPr>
      </w:pPr>
      <w:r>
        <w:rPr>
          <w:rFonts w:hint="eastAsia" w:ascii="宋体" w:hAnsi="宋体" w:eastAsia="黑体" w:cs="黑体"/>
          <w:kern w:val="2"/>
          <w:lang w:bidi="ar"/>
        </w:rPr>
        <w:t>第二十一条　</w:t>
      </w:r>
      <w:r>
        <w:rPr>
          <w:rFonts w:hint="eastAsia" w:ascii="宋体" w:hAnsi="宋体" w:cs="仿宋_GB2312"/>
          <w:kern w:val="2"/>
          <w:lang w:bidi="ar"/>
        </w:rPr>
        <w:t>乡镇人民政府、街道办事处和村民委员会应当加强村庄绿化美化，组织引导村民在村庄周边、河边、道路两侧和庭院植树护绿，建设绿色生态村庄。</w:t>
      </w:r>
    </w:p>
    <w:p>
      <w:pPr>
        <w:spacing w:line="580" w:lineRule="exact"/>
        <w:ind w:firstLine="640" w:firstLineChars="200"/>
        <w:rPr>
          <w:rFonts w:ascii="宋体" w:hAnsi="宋体" w:cs="宋体"/>
        </w:rPr>
      </w:pPr>
      <w:r>
        <w:rPr>
          <w:rFonts w:hint="eastAsia" w:ascii="宋体" w:hAnsi="宋体" w:cs="仿宋_GB2312"/>
          <w:kern w:val="2"/>
          <w:lang w:bidi="ar"/>
        </w:rPr>
        <w:t>在村庄内适宜位置应当建设公共绿地或者休闲公园。</w:t>
      </w:r>
    </w:p>
    <w:p>
      <w:pPr>
        <w:spacing w:line="580" w:lineRule="exact"/>
        <w:ind w:firstLine="640" w:firstLineChars="200"/>
        <w:rPr>
          <w:rFonts w:ascii="宋体" w:hAnsi="宋体" w:cs="宋体"/>
        </w:rPr>
      </w:pPr>
      <w:r>
        <w:rPr>
          <w:rFonts w:hint="eastAsia" w:ascii="宋体" w:hAnsi="宋体" w:eastAsia="黑体" w:cs="黑体"/>
          <w:kern w:val="2"/>
          <w:lang w:bidi="ar"/>
        </w:rPr>
        <w:t>第二十二条　</w:t>
      </w:r>
      <w:r>
        <w:rPr>
          <w:rFonts w:hint="eastAsia" w:ascii="宋体" w:hAnsi="宋体" w:cs="仿宋_GB2312"/>
          <w:kern w:val="2"/>
          <w:lang w:bidi="ar"/>
        </w:rPr>
        <w:t>各级人民政府应当加强农村地区湿地保护，建立湿地资源档案，完善生态修复机制，科学开展退化湿地修复，维护和改善湿地生态功能。</w:t>
      </w:r>
    </w:p>
    <w:p>
      <w:pPr>
        <w:spacing w:line="580" w:lineRule="exact"/>
        <w:ind w:firstLine="640" w:firstLineChars="200"/>
        <w:rPr>
          <w:rFonts w:ascii="宋体" w:hAnsi="宋体" w:cs="宋体"/>
        </w:rPr>
      </w:pPr>
      <w:r>
        <w:rPr>
          <w:rFonts w:hint="eastAsia" w:ascii="宋体" w:hAnsi="宋体" w:cs="仿宋_GB2312"/>
          <w:kern w:val="2"/>
          <w:lang w:bidi="ar"/>
        </w:rPr>
        <w:t>市、县（区）人民政府应当在重要湿地区域，采取建立湿地自然保护区、湿地公园、湿地保护小区等方式，提高湿地保护水平。</w:t>
      </w:r>
    </w:p>
    <w:p>
      <w:pPr>
        <w:spacing w:line="580" w:lineRule="exact"/>
        <w:ind w:firstLine="640" w:firstLineChars="200"/>
        <w:rPr>
          <w:rFonts w:ascii="宋体" w:hAnsi="宋体" w:cs="宋体"/>
        </w:rPr>
      </w:pPr>
      <w:r>
        <w:rPr>
          <w:rFonts w:hint="eastAsia" w:ascii="宋体" w:hAnsi="宋体" w:eastAsia="黑体" w:cs="黑体"/>
          <w:kern w:val="2"/>
          <w:lang w:bidi="ar"/>
        </w:rPr>
        <w:t xml:space="preserve">第二十三条  </w:t>
      </w:r>
      <w:r>
        <w:rPr>
          <w:rFonts w:hint="eastAsia" w:ascii="宋体" w:hAnsi="宋体" w:cs="仿宋_GB2312"/>
          <w:kern w:val="2"/>
          <w:lang w:bidi="ar"/>
        </w:rPr>
        <w:t>各级人民政府应当加强野生动植物保护，采取植被修复、水源涵养和改善动植物栖息地等措施，构建生态廊道和生物多样性保护网络，防止外来有害生物入侵，提升生态系统稳定性，维护生态安全。</w:t>
      </w:r>
    </w:p>
    <w:p>
      <w:pPr>
        <w:spacing w:line="580" w:lineRule="exact"/>
        <w:ind w:firstLine="640" w:firstLineChars="200"/>
        <w:rPr>
          <w:rFonts w:ascii="宋体" w:hAnsi="宋体" w:cs="宋体"/>
        </w:rPr>
      </w:pPr>
      <w:r>
        <w:rPr>
          <w:rFonts w:hint="eastAsia" w:ascii="宋体" w:hAnsi="宋体" w:eastAsia="黑体" w:cs="黑体"/>
          <w:kern w:val="2"/>
          <w:lang w:bidi="ar"/>
        </w:rPr>
        <w:t>第二十四条　</w:t>
      </w:r>
      <w:r>
        <w:rPr>
          <w:rFonts w:hint="eastAsia" w:ascii="宋体" w:hAnsi="宋体" w:cs="仿宋_GB2312"/>
          <w:kern w:val="2"/>
          <w:lang w:bidi="ar"/>
        </w:rPr>
        <w:t>各级人民政府应当加强水土保持工作，组织制定年度水土流失综合治理计划</w:t>
      </w:r>
      <w:r>
        <w:rPr>
          <w:rFonts w:hint="eastAsia" w:ascii="宋体" w:hAnsi="宋体" w:cs="仿宋_GB2312"/>
          <w:spacing w:val="-2"/>
          <w:kern w:val="2"/>
          <w:lang w:bidi="ar"/>
        </w:rPr>
        <w:t>，优化配置工程、植物和耕作措施，以小流域为重点进行水土流失治理，推进自然生态系统保护和修复。</w:t>
      </w:r>
    </w:p>
    <w:p>
      <w:pPr>
        <w:spacing w:line="580" w:lineRule="exact"/>
        <w:ind w:firstLine="640" w:firstLineChars="200"/>
        <w:rPr>
          <w:rFonts w:ascii="宋体" w:hAnsi="宋体" w:cs="宋体"/>
        </w:rPr>
      </w:pPr>
      <w:r>
        <w:rPr>
          <w:rFonts w:hint="eastAsia" w:ascii="宋体" w:hAnsi="宋体" w:eastAsia="黑体" w:cs="黑体"/>
          <w:kern w:val="2"/>
          <w:lang w:bidi="ar"/>
        </w:rPr>
        <w:t>第二十五条</w:t>
      </w:r>
      <w:r>
        <w:rPr>
          <w:rFonts w:hint="eastAsia" w:ascii="宋体" w:hAnsi="宋体" w:cs="仿宋_GB2312"/>
          <w:kern w:val="2"/>
          <w:lang w:bidi="ar"/>
        </w:rPr>
        <w:t>　禁止违反有关规定将城镇生活垃圾、建筑垃圾、工业废弃物、医疗废弃物等向指定场所以外的农村地区转移、倾倒、填埋。</w:t>
      </w:r>
    </w:p>
    <w:p>
      <w:pPr>
        <w:spacing w:line="580" w:lineRule="exact"/>
        <w:ind w:firstLine="640" w:firstLineChars="200"/>
        <w:rPr>
          <w:rFonts w:ascii="宋体" w:hAnsi="宋体" w:cs="宋体"/>
        </w:rPr>
      </w:pPr>
      <w:r>
        <w:rPr>
          <w:rFonts w:hint="eastAsia" w:ascii="宋体" w:hAnsi="宋体" w:eastAsia="黑体" w:cs="黑体"/>
          <w:kern w:val="2"/>
          <w:lang w:bidi="ar"/>
        </w:rPr>
        <w:t>第二十六条</w:t>
      </w:r>
      <w:r>
        <w:rPr>
          <w:rFonts w:hint="eastAsia" w:ascii="宋体" w:hAnsi="宋体" w:cs="仿宋_GB2312"/>
          <w:kern w:val="2"/>
          <w:lang w:bidi="ar"/>
        </w:rPr>
        <w:t>　市、县（区）人民政府生态环境、农业农村、水利、林业等部门应当加强农村生态环境质量监测工作，按照规定的职责对农村生态环境质量和污染源进行动态监测，并向社会公开监测信息。</w:t>
      </w:r>
    </w:p>
    <w:p>
      <w:pPr>
        <w:spacing w:line="580" w:lineRule="exact"/>
        <w:ind w:firstLine="640" w:firstLineChars="200"/>
        <w:rPr>
          <w:rFonts w:ascii="宋体" w:hAnsi="宋体" w:cs="宋体"/>
        </w:rPr>
      </w:pPr>
      <w:r>
        <w:rPr>
          <w:rFonts w:hint="eastAsia" w:ascii="宋体" w:hAnsi="宋体" w:cs="仿宋_GB2312"/>
          <w:kern w:val="2"/>
          <w:lang w:bidi="ar"/>
        </w:rPr>
        <w:t>生态环境、农业农村、自然资源和规划、住房城乡建设、城市管理、水利、卫生健康、林业等部门和乡镇人民政府</w:t>
      </w:r>
      <w:r>
        <w:rPr>
          <w:rFonts w:hint="eastAsia" w:ascii="宋体" w:hAnsi="宋体" w:cs="仿宋_GB2312"/>
          <w:spacing w:val="-2"/>
          <w:kern w:val="2"/>
          <w:lang w:bidi="ar"/>
        </w:rPr>
        <w:t>、街道办事处</w:t>
      </w:r>
      <w:r>
        <w:rPr>
          <w:rFonts w:hint="eastAsia" w:ascii="宋体" w:hAnsi="宋体" w:cs="仿宋_GB2312"/>
          <w:kern w:val="2"/>
          <w:lang w:bidi="ar"/>
        </w:rPr>
        <w:t>应当建立联合巡查机制，组织人员对农村生态环境保护和治理情况进行监督检查。</w:t>
      </w:r>
    </w:p>
    <w:p>
      <w:pPr>
        <w:spacing w:line="580" w:lineRule="exact"/>
        <w:ind w:firstLine="640" w:firstLineChars="200"/>
        <w:rPr>
          <w:rFonts w:ascii="宋体" w:hAnsi="宋体" w:eastAsia="黑体" w:cs="宋体"/>
        </w:rPr>
      </w:pPr>
      <w:r>
        <w:rPr>
          <w:rFonts w:hint="eastAsia" w:ascii="宋体" w:hAnsi="宋体" w:cs="仿宋_GB2312"/>
          <w:kern w:val="2"/>
          <w:lang w:bidi="ar"/>
        </w:rPr>
        <w:t>　　</w:t>
      </w:r>
    </w:p>
    <w:p>
      <w:pPr>
        <w:spacing w:line="580" w:lineRule="exact"/>
        <w:jc w:val="center"/>
        <w:rPr>
          <w:rFonts w:ascii="宋体" w:hAnsi="宋体" w:eastAsia="黑体" w:cs="宋体"/>
        </w:rPr>
      </w:pPr>
      <w:r>
        <w:rPr>
          <w:rFonts w:hint="eastAsia" w:ascii="宋体" w:hAnsi="宋体" w:eastAsia="黑体" w:cs="黑体"/>
          <w:kern w:val="2"/>
          <w:lang w:bidi="ar"/>
        </w:rPr>
        <w:t>第四章</w:t>
      </w:r>
      <w:r>
        <w:rPr>
          <w:rFonts w:hint="eastAsia" w:ascii="宋体" w:hAnsi="宋体" w:eastAsia="黑体" w:cs="宋体"/>
          <w:kern w:val="2"/>
          <w:lang w:bidi="ar"/>
        </w:rPr>
        <w:t xml:space="preserve">  </w:t>
      </w:r>
      <w:r>
        <w:rPr>
          <w:rFonts w:hint="eastAsia" w:ascii="宋体" w:hAnsi="宋体" w:eastAsia="黑体" w:cs="黑体"/>
          <w:kern w:val="2"/>
          <w:lang w:bidi="ar"/>
        </w:rPr>
        <w:t>美丽家园</w:t>
      </w:r>
    </w:p>
    <w:p>
      <w:pPr>
        <w:spacing w:line="580" w:lineRule="exact"/>
        <w:ind w:firstLine="640" w:firstLineChars="200"/>
        <w:rPr>
          <w:rFonts w:ascii="宋体" w:hAnsi="宋体" w:eastAsia="黑体" w:cs="宋体"/>
        </w:rPr>
      </w:pPr>
    </w:p>
    <w:p>
      <w:pPr>
        <w:spacing w:line="580" w:lineRule="exact"/>
        <w:ind w:firstLine="640" w:firstLineChars="200"/>
        <w:rPr>
          <w:rFonts w:ascii="宋体" w:hAnsi="宋体" w:cs="宋体"/>
          <w:spacing w:val="-2"/>
        </w:rPr>
      </w:pPr>
      <w:r>
        <w:rPr>
          <w:rFonts w:hint="eastAsia" w:ascii="宋体" w:hAnsi="宋体" w:eastAsia="黑体" w:cs="黑体"/>
          <w:kern w:val="2"/>
          <w:lang w:bidi="ar"/>
        </w:rPr>
        <w:t>第二十七条　</w:t>
      </w:r>
      <w:r>
        <w:rPr>
          <w:rFonts w:hint="eastAsia" w:ascii="宋体" w:hAnsi="宋体" w:cs="仿宋_GB2312"/>
          <w:spacing w:val="-2"/>
          <w:kern w:val="2"/>
          <w:lang w:bidi="ar"/>
        </w:rPr>
        <w:t>各级人民政府应当注重保护农村的特色风貌，突出地域文化特质，加大对传统村落、历史文化名村等特色村庄的保护力度，加强对古居、古井、古桥、古树等历史文化要素的保护利用，保持和延续村庄的传统格局。</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第二十八条　</w:t>
      </w:r>
      <w:r>
        <w:rPr>
          <w:rFonts w:hint="eastAsia" w:ascii="宋体" w:hAnsi="宋体" w:cs="仿宋_GB2312"/>
          <w:kern w:val="2"/>
          <w:lang w:bidi="ar"/>
        </w:rPr>
        <w:t>有条件的村庄可以</w:t>
      </w:r>
      <w:r>
        <w:rPr>
          <w:rFonts w:hint="eastAsia" w:ascii="宋体" w:hAnsi="宋体" w:cs="仿宋_GB2312"/>
          <w:spacing w:val="-2"/>
          <w:kern w:val="2"/>
          <w:lang w:bidi="ar"/>
        </w:rPr>
        <w:t>稳步推进农村新型社区建设。农村新型社区的供水、供电、通信、供暖、供气、垃圾处理、污水治理等配套设施应当与主体工程同步规划、同步建设、同步交付使用。</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第二十九条　</w:t>
      </w:r>
      <w:r>
        <w:rPr>
          <w:rFonts w:hint="eastAsia" w:ascii="宋体" w:hAnsi="宋体" w:cs="仿宋_GB2312"/>
          <w:spacing w:val="-2"/>
          <w:kern w:val="2"/>
          <w:lang w:bidi="ar"/>
        </w:rPr>
        <w:t>各级人民政府应当按照城乡基本公共服务均等化的要求，推进便民服务、体育健身、教育医疗、养老、公共安全、文化中心以及通信、快递等农村基础设施和公共服务设施的建设。</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鼓励利用农村闲置宅基地、闲置住宅等进行基础设施和公共服务设施建设，提倡相邻村庄共建共享基础设施和公共服务设施。</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第三十条　</w:t>
      </w:r>
      <w:r>
        <w:rPr>
          <w:rFonts w:hint="eastAsia" w:ascii="宋体" w:hAnsi="宋体" w:cs="仿宋_GB2312"/>
          <w:spacing w:val="-2"/>
          <w:kern w:val="2"/>
          <w:lang w:bidi="ar"/>
        </w:rPr>
        <w:t>各级人民政府应当加快城乡快速路网建设，推进农村道路和村内街巷硬化，改善农村路网状况，提升农村道路通行水平。</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进行农村道路和村内街巷硬化时，应当充分利用本地资源，因地制宜选择路面材料。鼓励根据地形地貌、农业生产方式和风俗习惯等进行生态化铺装。</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乡镇人民政府、街道办事处和村民委员会应当根据实际需要，科学规划、合理布点，建设农村公共停车场。</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第三十一条　</w:t>
      </w:r>
      <w:r>
        <w:rPr>
          <w:rFonts w:hint="eastAsia" w:ascii="宋体" w:hAnsi="宋体" w:cs="仿宋_GB2312"/>
          <w:spacing w:val="-2"/>
          <w:kern w:val="2"/>
          <w:lang w:bidi="ar"/>
        </w:rPr>
        <w:t>各级人民政府应当加强农村公共交通建设，优化公共交通线网布局，提高公共交通覆盖率，为村民提供便捷的出行条件。</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第三十二条　</w:t>
      </w:r>
      <w:r>
        <w:rPr>
          <w:rFonts w:hint="eastAsia" w:ascii="宋体" w:hAnsi="宋体" w:cs="仿宋_GB2312"/>
          <w:spacing w:val="-2"/>
          <w:kern w:val="2"/>
          <w:lang w:bidi="ar"/>
        </w:rPr>
        <w:t>乡镇人民政府、街道办事处和村民委员会应当在村庄主要街巷和学校、广场、村民活动中心等公共场所安装照明设施。</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第三十三条　</w:t>
      </w:r>
      <w:r>
        <w:rPr>
          <w:rFonts w:hint="eastAsia" w:ascii="宋体" w:hAnsi="宋体" w:cs="仿宋_GB2312"/>
          <w:spacing w:val="-2"/>
          <w:kern w:val="2"/>
          <w:lang w:bidi="ar"/>
        </w:rPr>
        <w:t>各级人民政府应当加强农村饮水安全工程建设，促进城镇供水管网向农村延伸，提高农村自来水普及率。</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第三十四条　</w:t>
      </w:r>
      <w:r>
        <w:rPr>
          <w:rFonts w:hint="eastAsia" w:ascii="宋体" w:hAnsi="宋体" w:cs="仿宋_GB2312"/>
          <w:spacing w:val="-2"/>
          <w:kern w:val="2"/>
          <w:lang w:bidi="ar"/>
        </w:rPr>
        <w:t>电力、电视、通信等各类管线运营单位应当在村庄内规范设置管线，及时对影响村容村貌的管线进行整理、清理。</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新建农村新型社区或者对村庄进行改造前，乡镇人民政府、街道办事处应当组织制定合理的管线设置方案。</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有条件的村庄应当逐步推进各类管线落地敷设。</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第三十五条</w:t>
      </w:r>
      <w:r>
        <w:rPr>
          <w:rFonts w:hint="eastAsia" w:ascii="宋体" w:hAnsi="宋体" w:eastAsia="黑体" w:cs="宋体"/>
          <w:kern w:val="2"/>
          <w:lang w:bidi="ar"/>
        </w:rPr>
        <w:t xml:space="preserve">  </w:t>
      </w:r>
      <w:r>
        <w:rPr>
          <w:rFonts w:hint="eastAsia" w:ascii="宋体" w:hAnsi="宋体" w:cs="仿宋_GB2312"/>
          <w:spacing w:val="-2"/>
          <w:kern w:val="2"/>
          <w:lang w:bidi="ar"/>
        </w:rPr>
        <w:t>村民委员会应当组织对废旧物资、残破或者倒塌墙体进行清理，规范各类宣传栏、广告牌、太阳能热水器、空调外机等的设置和安装，保持道路和建筑物外立面整洁，保持村庄公共空间有序、美观。</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第三十六条</w:t>
      </w:r>
      <w:r>
        <w:rPr>
          <w:rFonts w:hint="eastAsia" w:ascii="宋体" w:hAnsi="宋体" w:eastAsia="黑体" w:cs="宋体"/>
          <w:kern w:val="2"/>
          <w:lang w:bidi="ar"/>
        </w:rPr>
        <w:t xml:space="preserve">  </w:t>
      </w:r>
      <w:r>
        <w:rPr>
          <w:rFonts w:hint="eastAsia" w:ascii="宋体" w:hAnsi="宋体" w:cs="仿宋_GB2312"/>
          <w:spacing w:val="-2"/>
          <w:kern w:val="2"/>
          <w:lang w:bidi="ar"/>
        </w:rPr>
        <w:t>鼓励农村生活垃圾源头减量，探索适合农村特点的垃圾分类处理方式。</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乡镇人民政府、街道办事处应当科学配置农村生活垃圾转运站，配备密闭的垃圾转运车辆，提高农村生活垃圾收集处理能力。</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村民委员会应当</w:t>
      </w:r>
      <w:r>
        <w:rPr>
          <w:rFonts w:hint="eastAsia" w:ascii="仿宋_GB2312" w:hAnsi="仿宋" w:cs="仿宋_GB2312"/>
          <w:spacing w:val="-2"/>
          <w:kern w:val="2"/>
          <w:lang w:bidi="ar"/>
        </w:rPr>
        <w:t>组织开展农村</w:t>
      </w:r>
      <w:r>
        <w:rPr>
          <w:rFonts w:hint="eastAsia" w:ascii="仿宋_GB2312" w:hAnsi="宋体" w:cs="仿宋_GB2312"/>
          <w:kern w:val="2"/>
          <w:lang w:bidi="ar"/>
        </w:rPr>
        <w:t>环境卫生清扫保洁、生活垃圾收集</w:t>
      </w:r>
      <w:r>
        <w:rPr>
          <w:rFonts w:hint="eastAsia" w:ascii="仿宋_GB2312" w:cs="仿宋_GB2312"/>
          <w:kern w:val="2"/>
          <w:lang w:bidi="ar"/>
        </w:rPr>
        <w:t>，</w:t>
      </w:r>
      <w:r>
        <w:rPr>
          <w:rFonts w:hint="eastAsia" w:ascii="宋体" w:hAnsi="宋体" w:cs="仿宋_GB2312"/>
          <w:spacing w:val="-2"/>
          <w:kern w:val="2"/>
          <w:lang w:bidi="ar"/>
        </w:rPr>
        <w:t>协助做好生活垃圾运输、处理等工作。</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第三十七条　</w:t>
      </w:r>
      <w:r>
        <w:rPr>
          <w:rFonts w:hint="eastAsia" w:ascii="宋体" w:hAnsi="宋体" w:cs="仿宋_GB2312"/>
          <w:bCs/>
          <w:lang w:val="zh-CN" w:bidi="ar"/>
        </w:rPr>
        <w:t>各级人民政府</w:t>
      </w:r>
      <w:r>
        <w:rPr>
          <w:rFonts w:hint="eastAsia" w:ascii="宋体" w:hAnsi="宋体" w:cs="仿宋_GB2312"/>
          <w:spacing w:val="-2"/>
          <w:kern w:val="2"/>
          <w:lang w:bidi="ar"/>
        </w:rPr>
        <w:t>应当积极推进农村生活污水治理，合理确定农村污水处理设施及配套管网的布局、规模，科学安排年度建设任务，明确建设规模、投资预算、资金来源和保障措施等。</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农村生活污水处理设施已经覆盖的区域，应当将生活污水接入生活污水管网进行处理；农村生活污水处理设施未覆盖的区域，排放生活污水不得污染环境。</w:t>
      </w:r>
    </w:p>
    <w:p>
      <w:pPr>
        <w:spacing w:line="580" w:lineRule="exact"/>
        <w:ind w:firstLine="640" w:firstLineChars="200"/>
        <w:rPr>
          <w:rFonts w:ascii="宋体" w:hAnsi="宋体" w:cs="宋体"/>
          <w:spacing w:val="-2"/>
        </w:rPr>
      </w:pPr>
      <w:r>
        <w:rPr>
          <w:rFonts w:hint="eastAsia" w:ascii="宋体" w:hAnsi="宋体" w:eastAsia="黑体" w:cs="黑体"/>
          <w:bCs/>
          <w:kern w:val="2"/>
          <w:lang w:bidi="ar"/>
        </w:rPr>
        <w:t>第三十八条</w:t>
      </w:r>
      <w:r>
        <w:rPr>
          <w:rFonts w:hint="eastAsia" w:ascii="宋体" w:hAnsi="宋体" w:eastAsia="黑体" w:cs="宋体"/>
          <w:bCs/>
          <w:kern w:val="2"/>
          <w:lang w:bidi="ar"/>
        </w:rPr>
        <w:t xml:space="preserve">  </w:t>
      </w:r>
      <w:r>
        <w:rPr>
          <w:rFonts w:hint="eastAsia" w:ascii="宋体" w:hAnsi="宋体" w:cs="仿宋_GB2312"/>
          <w:spacing w:val="-2"/>
          <w:kern w:val="2"/>
          <w:lang w:bidi="ar"/>
        </w:rPr>
        <w:t>乡镇人民政府、街道办事处和村民委员会应当因地制宜选择改厕模式，推进厕所革命。有条件的村庄应当同步进行厕所改造和污水处理，将生活污水集中收集处理；条件不具备的村庄，可以选择使用无害化卫生厕所改造模式。</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乡镇人民政府、街道办事处和村民委员会应当建设农村公共卫生厕所，并将公共卫生厕所保洁纳入村庄保洁范围。</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第三十九条　</w:t>
      </w:r>
      <w:r>
        <w:rPr>
          <w:rFonts w:hint="eastAsia" w:ascii="宋体" w:hAnsi="宋体" w:cs="仿宋_GB2312"/>
          <w:spacing w:val="-2"/>
          <w:kern w:val="2"/>
          <w:lang w:bidi="ar"/>
        </w:rPr>
        <w:t>村民应当对住宅庭院及周边进行清洁美化，整齐摆放生产工具、生活用品、农用物资等，有序晾晒衣物，保持庭院内外整洁美观。</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第四十条</w:t>
      </w:r>
      <w:r>
        <w:rPr>
          <w:rFonts w:hint="eastAsia" w:ascii="宋体" w:hAnsi="宋体" w:eastAsia="黑体" w:cs="宋体"/>
          <w:kern w:val="2"/>
          <w:lang w:bidi="ar"/>
        </w:rPr>
        <w:t xml:space="preserve">  </w:t>
      </w:r>
      <w:r>
        <w:rPr>
          <w:rFonts w:hint="eastAsia" w:ascii="宋体" w:hAnsi="宋体" w:cs="仿宋_GB2312"/>
          <w:spacing w:val="-2"/>
          <w:kern w:val="2"/>
          <w:lang w:bidi="ar"/>
        </w:rPr>
        <w:t>村民零星饲养家禽家畜的，应当及时对污水和畜禽粪便、尸体等进行收集、贮存、清运、处理，不得污染环境或者影响他人正常生活。</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第四十一条　</w:t>
      </w:r>
      <w:r>
        <w:rPr>
          <w:rFonts w:hint="eastAsia" w:ascii="宋体" w:hAnsi="宋体" w:cs="仿宋_GB2312"/>
          <w:spacing w:val="-2"/>
          <w:kern w:val="2"/>
          <w:lang w:bidi="ar"/>
        </w:rPr>
        <w:t>任何单位和个人都应当自觉维护村容村貌，保持清洁卫生，不得在农村村庄内实施下列行为</w:t>
      </w:r>
      <w:r>
        <w:rPr>
          <w:rFonts w:hint="eastAsia" w:ascii="宋体" w:hAnsi="宋体" w:cs="宋体"/>
          <w:spacing w:val="-2"/>
          <w:kern w:val="2"/>
          <w:lang w:bidi="ar"/>
        </w:rPr>
        <w:t>:</w:t>
      </w:r>
    </w:p>
    <w:p>
      <w:pPr>
        <w:spacing w:line="580" w:lineRule="exact"/>
        <w:ind w:firstLine="640"/>
        <w:rPr>
          <w:rFonts w:ascii="宋体" w:hAnsi="宋体" w:cs="宋体"/>
          <w:spacing w:val="-2"/>
        </w:rPr>
      </w:pPr>
      <w:r>
        <w:rPr>
          <w:rFonts w:hint="eastAsia" w:ascii="宋体" w:hAnsi="宋体" w:cs="仿宋_GB2312"/>
          <w:spacing w:val="-2"/>
          <w:kern w:val="2"/>
          <w:lang w:bidi="ar"/>
        </w:rPr>
        <w:t>（一）侵占、损坏和擅自关闭、拆除生活垃圾收集处理、污水处理和公共卫生厕所设施、设备；</w:t>
      </w:r>
    </w:p>
    <w:p>
      <w:pPr>
        <w:spacing w:line="580" w:lineRule="exact"/>
        <w:ind w:firstLine="640"/>
        <w:rPr>
          <w:rFonts w:ascii="宋体" w:hAnsi="宋体" w:cs="宋体"/>
          <w:spacing w:val="-2"/>
        </w:rPr>
      </w:pPr>
      <w:r>
        <w:rPr>
          <w:rFonts w:hint="eastAsia" w:ascii="宋体" w:hAnsi="宋体" w:cs="仿宋_GB2312"/>
          <w:spacing w:val="-2"/>
          <w:kern w:val="2"/>
          <w:lang w:bidi="ar"/>
        </w:rPr>
        <w:t>（二）随意倾倒、抛撒、堆放生活垃圾、建筑垃圾；</w:t>
      </w:r>
    </w:p>
    <w:p>
      <w:pPr>
        <w:spacing w:line="580" w:lineRule="exact"/>
        <w:ind w:firstLine="640"/>
        <w:rPr>
          <w:rFonts w:ascii="宋体" w:hAnsi="宋体" w:cs="宋体"/>
          <w:spacing w:val="-2"/>
        </w:rPr>
      </w:pPr>
      <w:r>
        <w:rPr>
          <w:rFonts w:hint="eastAsia" w:ascii="宋体" w:hAnsi="宋体" w:cs="仿宋_GB2312"/>
          <w:spacing w:val="-2"/>
          <w:kern w:val="2"/>
          <w:lang w:bidi="ar"/>
        </w:rPr>
        <w:t>（三）在公共区域随意堆放秸秆、树枝、粪便以及其他杂物；</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（四）擅自在建筑物、构筑物外墙或者公共设施上喷涂、张贴经营性广告；</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（五）擅自在村庄规划区内修建建筑物、构筑物；</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（六）其他影响村容村貌和清洁卫生的行为。</w:t>
      </w:r>
    </w:p>
    <w:p>
      <w:pPr>
        <w:spacing w:line="580" w:lineRule="exact"/>
        <w:rPr>
          <w:rFonts w:ascii="宋体" w:hAnsi="宋体" w:eastAsia="黑体" w:cs="宋体"/>
        </w:rPr>
      </w:pPr>
    </w:p>
    <w:p>
      <w:pPr>
        <w:spacing w:line="580" w:lineRule="exact"/>
        <w:jc w:val="center"/>
        <w:rPr>
          <w:rFonts w:ascii="宋体" w:hAnsi="宋体" w:eastAsia="黑体" w:cs="宋体"/>
        </w:rPr>
      </w:pPr>
      <w:r>
        <w:rPr>
          <w:rFonts w:hint="eastAsia" w:ascii="宋体" w:hAnsi="宋体" w:eastAsia="黑体" w:cs="黑体"/>
          <w:kern w:val="2"/>
          <w:lang w:bidi="ar"/>
        </w:rPr>
        <w:t>第五章</w:t>
      </w:r>
      <w:r>
        <w:rPr>
          <w:rFonts w:hint="eastAsia" w:ascii="宋体" w:hAnsi="宋体" w:eastAsia="黑体" w:cs="宋体"/>
          <w:kern w:val="2"/>
          <w:lang w:bidi="ar"/>
        </w:rPr>
        <w:t xml:space="preserve">  </w:t>
      </w:r>
      <w:r>
        <w:rPr>
          <w:rFonts w:hint="eastAsia" w:ascii="宋体" w:hAnsi="宋体" w:eastAsia="黑体" w:cs="黑体"/>
          <w:kern w:val="2"/>
          <w:lang w:bidi="ar"/>
        </w:rPr>
        <w:t>生态经济</w:t>
      </w:r>
    </w:p>
    <w:p>
      <w:pPr>
        <w:spacing w:line="580" w:lineRule="exact"/>
        <w:rPr>
          <w:rFonts w:ascii="宋体" w:hAnsi="宋体" w:eastAsia="黑体" w:cs="宋体"/>
        </w:rPr>
      </w:pPr>
    </w:p>
    <w:p>
      <w:pPr>
        <w:spacing w:line="580" w:lineRule="exact"/>
        <w:ind w:firstLine="640" w:firstLineChars="200"/>
        <w:rPr>
          <w:rFonts w:ascii="宋体" w:hAnsi="宋体" w:cs="宋体"/>
          <w:spacing w:val="-2"/>
        </w:rPr>
      </w:pPr>
      <w:r>
        <w:rPr>
          <w:rFonts w:hint="eastAsia" w:ascii="宋体" w:hAnsi="宋体" w:eastAsia="黑体" w:cs="黑体"/>
          <w:kern w:val="2"/>
          <w:lang w:bidi="ar"/>
        </w:rPr>
        <w:t xml:space="preserve">第四十二条  </w:t>
      </w:r>
      <w:r>
        <w:rPr>
          <w:rFonts w:hint="eastAsia" w:ascii="宋体" w:hAnsi="宋体" w:cs="仿宋_GB2312"/>
          <w:spacing w:val="-2"/>
          <w:kern w:val="2"/>
          <w:lang w:bidi="ar"/>
        </w:rPr>
        <w:t>市、县（区）人民政府应当以生态优先、绿色发展为导向，制定乡村产业振兴方案，立足区位优势和资源条件，优化产业布局，发展特色产业。</w:t>
      </w:r>
    </w:p>
    <w:p>
      <w:pPr>
        <w:spacing w:line="580" w:lineRule="exact"/>
        <w:ind w:firstLine="640" w:firstLineChars="200"/>
        <w:rPr>
          <w:rFonts w:ascii="宋体" w:hAnsi="宋体" w:eastAsia="黑体" w:cs="黑体"/>
          <w:spacing w:val="-2"/>
        </w:rPr>
      </w:pPr>
      <w:r>
        <w:rPr>
          <w:rFonts w:hint="eastAsia" w:ascii="宋体" w:hAnsi="宋体" w:eastAsia="黑体" w:cs="黑体"/>
          <w:kern w:val="2"/>
          <w:lang w:bidi="ar"/>
        </w:rPr>
        <w:t>第四十三条</w:t>
      </w:r>
      <w:r>
        <w:rPr>
          <w:rFonts w:hint="eastAsia" w:ascii="宋体" w:hAnsi="宋体" w:cs="仿宋_GB2312"/>
          <w:kern w:val="2"/>
          <w:lang w:bidi="ar"/>
        </w:rPr>
        <w:t xml:space="preserve">  </w:t>
      </w:r>
      <w:r>
        <w:rPr>
          <w:rFonts w:hint="eastAsia" w:ascii="宋体" w:hAnsi="宋体" w:cs="仿宋_GB2312"/>
          <w:spacing w:val="-2"/>
          <w:kern w:val="2"/>
          <w:lang w:bidi="ar"/>
        </w:rPr>
        <w:t>市、县（区）人民政府应当大力推进生态农业、生态旅游、生态服务业等生态经济发展，推动传统产业转型升级，促进农村经济健康发展。</w:t>
      </w:r>
    </w:p>
    <w:p>
      <w:pPr>
        <w:spacing w:line="580" w:lineRule="exact"/>
        <w:ind w:firstLine="640" w:firstLineChars="200"/>
        <w:rPr>
          <w:rFonts w:ascii="宋体" w:hAnsi="宋体" w:cs="仿宋_GB2312"/>
        </w:rPr>
      </w:pPr>
      <w:r>
        <w:rPr>
          <w:rFonts w:hint="eastAsia" w:ascii="宋体" w:hAnsi="宋体" w:eastAsia="黑体" w:cs="黑体"/>
          <w:kern w:val="2"/>
          <w:lang w:bidi="ar"/>
        </w:rPr>
        <w:t>第四十四条</w:t>
      </w:r>
      <w:r>
        <w:rPr>
          <w:rFonts w:hint="eastAsia" w:ascii="宋体" w:hAnsi="宋体" w:eastAsia="黑体" w:cs="黑体"/>
          <w:kern w:val="2"/>
          <w:szCs w:val="24"/>
          <w:lang w:bidi="ar"/>
        </w:rPr>
        <w:t xml:space="preserve">  </w:t>
      </w:r>
      <w:r>
        <w:rPr>
          <w:rFonts w:hint="eastAsia" w:ascii="宋体" w:hAnsi="宋体" w:cs="仿宋_GB2312"/>
          <w:spacing w:val="-2"/>
          <w:kern w:val="2"/>
          <w:lang w:bidi="ar"/>
        </w:rPr>
        <w:t>各级人民政府应当注重发展现代生态循环农业，建立和推行种植业、林业、畜牧业、渔业综合循环生产模式，推广和发展新型种养模式和技术，促进农业投入品减量化、生产清洁化、废弃物资源化。</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第四十五条</w:t>
      </w:r>
      <w:r>
        <w:rPr>
          <w:rFonts w:hint="eastAsia" w:ascii="宋体" w:hAnsi="宋体" w:cs="宋体"/>
          <w:kern w:val="2"/>
          <w:lang w:bidi="ar"/>
        </w:rPr>
        <w:t xml:space="preserve">  </w:t>
      </w:r>
      <w:r>
        <w:rPr>
          <w:rFonts w:hint="eastAsia" w:ascii="宋体" w:hAnsi="宋体" w:cs="仿宋_GB2312"/>
          <w:kern w:val="2"/>
          <w:lang w:bidi="ar"/>
        </w:rPr>
        <w:t>各级人民政府应当落实政府属地管理责任、部门监管责任和生产经营者主体责</w:t>
      </w:r>
      <w:r>
        <w:rPr>
          <w:rFonts w:hint="eastAsia" w:ascii="宋体" w:hAnsi="宋体" w:cs="仿宋_GB2312"/>
          <w:spacing w:val="-2"/>
          <w:kern w:val="2"/>
          <w:lang w:bidi="ar"/>
        </w:rPr>
        <w:t>任，推进农业全程标准化，健全农产品质量安全监管体系、监测预警体系、安全追溯体系，提高农产品质量安全水平。</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市、县（区）人民政府应当加强特色农产品优势区建设，扶持开发无公害农产品、绿色食品和有机农产品，培育提升绿色农业品牌。</w:t>
      </w:r>
    </w:p>
    <w:p>
      <w:pPr>
        <w:spacing w:line="580" w:lineRule="exact"/>
        <w:ind w:firstLine="640" w:firstLineChars="200"/>
        <w:rPr>
          <w:rFonts w:ascii="宋体" w:hAnsi="宋体" w:cs="仿宋_GB2312"/>
        </w:rPr>
      </w:pPr>
      <w:r>
        <w:rPr>
          <w:rFonts w:hint="eastAsia" w:ascii="宋体" w:hAnsi="宋体" w:eastAsia="黑体" w:cs="黑体"/>
          <w:kern w:val="2"/>
          <w:lang w:bidi="ar"/>
        </w:rPr>
        <w:t xml:space="preserve">第四十六条  </w:t>
      </w:r>
      <w:r>
        <w:rPr>
          <w:rFonts w:hint="eastAsia" w:ascii="宋体" w:hAnsi="宋体" w:cs="仿宋_GB2312"/>
          <w:kern w:val="2"/>
          <w:lang w:bidi="ar"/>
        </w:rPr>
        <w:t>各级人民</w:t>
      </w:r>
      <w:r>
        <w:rPr>
          <w:rFonts w:hint="eastAsia" w:ascii="宋体" w:hAnsi="宋体" w:cs="仿宋_GB2312"/>
          <w:spacing w:val="-2"/>
          <w:kern w:val="2"/>
          <w:lang w:bidi="ar"/>
        </w:rPr>
        <w:t>政府应当根据本地产业发展现状，推广应用清洁生产技术，引导农村工业企业进入园区，推进企业转型升级和工业集聚循环发展，减</w:t>
      </w:r>
      <w:r>
        <w:rPr>
          <w:rFonts w:hint="eastAsia" w:ascii="宋体" w:hAnsi="宋体" w:cs="仿宋_GB2312"/>
          <w:kern w:val="2"/>
          <w:lang w:bidi="ar"/>
        </w:rPr>
        <w:t>少环境污染。</w:t>
      </w:r>
    </w:p>
    <w:p>
      <w:pPr>
        <w:spacing w:line="580" w:lineRule="exact"/>
        <w:ind w:firstLine="640" w:firstLineChars="200"/>
        <w:rPr>
          <w:rFonts w:ascii="宋体" w:hAnsi="宋体" w:cs="宋体"/>
        </w:rPr>
      </w:pPr>
      <w:r>
        <w:rPr>
          <w:rFonts w:hint="eastAsia" w:ascii="宋体" w:hAnsi="宋体" w:eastAsia="黑体" w:cs="黑体"/>
          <w:kern w:val="2"/>
          <w:lang w:bidi="ar"/>
        </w:rPr>
        <w:t>第四十七条</w:t>
      </w:r>
      <w:r>
        <w:rPr>
          <w:rFonts w:hint="eastAsia" w:ascii="宋体" w:hAnsi="宋体" w:eastAsia="黑体" w:cs="宋体"/>
          <w:kern w:val="2"/>
          <w:lang w:bidi="ar"/>
        </w:rPr>
        <w:t xml:space="preserve">  </w:t>
      </w:r>
      <w:r>
        <w:rPr>
          <w:rFonts w:hint="eastAsia" w:ascii="宋体" w:hAnsi="宋体" w:cs="仿宋_GB2312"/>
          <w:kern w:val="2"/>
          <w:lang w:bidi="ar"/>
        </w:rPr>
        <w:t>各级人民政府应</w:t>
      </w:r>
      <w:r>
        <w:rPr>
          <w:rFonts w:hint="eastAsia" w:ascii="宋体" w:hAnsi="宋体" w:cs="仿宋_GB2312"/>
          <w:spacing w:val="-2"/>
          <w:kern w:val="2"/>
          <w:lang w:bidi="ar"/>
        </w:rPr>
        <w:t>当依托本地红色文化、沂蒙民俗风情、农耕文化、山水田园等各种资源，推动乡村旅游、休闲度假、教育文化、健康养生等产业融合发展，培育农村新产业、新业态。</w:t>
      </w:r>
    </w:p>
    <w:p>
      <w:pPr>
        <w:spacing w:line="580" w:lineRule="exact"/>
        <w:ind w:firstLine="640" w:firstLineChars="200"/>
        <w:rPr>
          <w:rFonts w:ascii="宋体" w:hAnsi="宋体" w:cs="仿宋_GB2312"/>
        </w:rPr>
      </w:pPr>
      <w:r>
        <w:rPr>
          <w:rFonts w:hint="eastAsia" w:ascii="宋体" w:hAnsi="宋体" w:eastAsia="黑体" w:cs="黑体"/>
          <w:kern w:val="2"/>
          <w:lang w:bidi="ar"/>
        </w:rPr>
        <w:t>第四十八条</w:t>
      </w:r>
      <w:r>
        <w:rPr>
          <w:rFonts w:hint="eastAsia" w:ascii="宋体" w:hAnsi="宋体" w:eastAsia="黑体" w:cs="宋体"/>
          <w:kern w:val="2"/>
          <w:lang w:bidi="ar"/>
        </w:rPr>
        <w:t xml:space="preserve">  </w:t>
      </w:r>
      <w:r>
        <w:rPr>
          <w:rFonts w:hint="eastAsia" w:ascii="宋体" w:hAnsi="宋体" w:cs="仿宋_GB2312"/>
          <w:kern w:val="2"/>
          <w:lang w:bidi="ar"/>
        </w:rPr>
        <w:t>各级人民政府应当推进农业农村信息化和智能化，加强信息化基础设施建设，推动物联网、云计算、大数据、移动互联等技术在农业领域的应用，发展智慧农业。</w:t>
      </w:r>
    </w:p>
    <w:p>
      <w:pPr>
        <w:spacing w:line="580" w:lineRule="exact"/>
        <w:ind w:firstLine="640" w:firstLineChars="200"/>
        <w:rPr>
          <w:rFonts w:ascii="宋体" w:hAnsi="宋体" w:cs="宋体"/>
        </w:rPr>
      </w:pPr>
      <w:r>
        <w:rPr>
          <w:rFonts w:hint="eastAsia" w:ascii="宋体" w:hAnsi="宋体" w:eastAsia="黑体" w:cs="黑体"/>
          <w:kern w:val="2"/>
          <w:lang w:bidi="ar"/>
        </w:rPr>
        <w:t>第四十九条</w:t>
      </w:r>
      <w:r>
        <w:rPr>
          <w:rFonts w:hint="eastAsia" w:ascii="宋体" w:hAnsi="宋体" w:eastAsia="黑体" w:cs="宋体"/>
          <w:kern w:val="2"/>
          <w:lang w:bidi="ar"/>
        </w:rPr>
        <w:t xml:space="preserve">  </w:t>
      </w:r>
      <w:r>
        <w:rPr>
          <w:rFonts w:hint="eastAsia" w:ascii="宋体" w:hAnsi="宋体" w:cs="仿宋_GB2312"/>
          <w:kern w:val="2"/>
          <w:lang w:bidi="ar"/>
        </w:rPr>
        <w:t>各级人民政府应当加强农村电子商务人才培养和平台建设，推进农村电子商务综合示范，发展线上线下融合的现代农村商品流通和服务网络，实现城乡生产与消费多层次对接。</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第五十条</w:t>
      </w:r>
      <w:r>
        <w:rPr>
          <w:rFonts w:hint="eastAsia" w:ascii="宋体" w:hAnsi="宋体" w:eastAsia="黑体" w:cs="宋体"/>
          <w:kern w:val="2"/>
          <w:lang w:bidi="ar"/>
        </w:rPr>
        <w:t xml:space="preserve"> </w:t>
      </w:r>
      <w:r>
        <w:rPr>
          <w:rFonts w:hint="eastAsia" w:ascii="宋体" w:hAnsi="宋体" w:cs="宋体"/>
          <w:kern w:val="2"/>
          <w:lang w:bidi="ar"/>
        </w:rPr>
        <w:t xml:space="preserve"> </w:t>
      </w:r>
      <w:r>
        <w:rPr>
          <w:rFonts w:hint="eastAsia" w:ascii="宋体" w:hAnsi="宋体" w:cs="仿宋_GB2312"/>
          <w:spacing w:val="-2"/>
          <w:kern w:val="2"/>
          <w:lang w:bidi="ar"/>
        </w:rPr>
        <w:t>各级人民政府应当推进农村集体产权制度改革，健全农村集体资产监督管理机制，提高村集体自我发展和经济保障能力。</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鼓励农村探索集体经济新的实现形式和运行机制，支持农村集体经济组织组建经济联合体，发展壮大村集体经济。</w:t>
      </w:r>
    </w:p>
    <w:p>
      <w:pPr>
        <w:spacing w:line="580" w:lineRule="exact"/>
        <w:ind w:firstLine="640" w:firstLineChars="200"/>
        <w:rPr>
          <w:rFonts w:ascii="宋体" w:hAnsi="宋体" w:cs="宋体"/>
        </w:rPr>
      </w:pPr>
      <w:r>
        <w:rPr>
          <w:rFonts w:hint="eastAsia" w:ascii="宋体" w:hAnsi="宋体" w:eastAsia="黑体" w:cs="黑体"/>
          <w:kern w:val="2"/>
          <w:lang w:bidi="ar"/>
        </w:rPr>
        <w:t>第五十一条</w:t>
      </w:r>
      <w:r>
        <w:rPr>
          <w:rFonts w:hint="eastAsia" w:ascii="宋体" w:hAnsi="宋体" w:eastAsia="黑体" w:cs="宋体"/>
          <w:kern w:val="2"/>
          <w:lang w:bidi="ar"/>
        </w:rPr>
        <w:t xml:space="preserve">  </w:t>
      </w:r>
      <w:r>
        <w:rPr>
          <w:rFonts w:hint="eastAsia" w:ascii="宋体" w:hAnsi="宋体" w:cs="仿宋_GB2312"/>
          <w:kern w:val="2"/>
          <w:lang w:bidi="ar"/>
        </w:rPr>
        <w:t>各级人民政府应当通过</w:t>
      </w:r>
      <w:r>
        <w:rPr>
          <w:rFonts w:hint="eastAsia" w:ascii="宋体" w:hAnsi="宋体" w:cs="仿宋_GB2312"/>
          <w:spacing w:val="-2"/>
          <w:kern w:val="2"/>
          <w:lang w:bidi="ar"/>
        </w:rPr>
        <w:t>开展家庭农场示范场、农民合作社示范社、农业产业化示范基地等创建活动，示范引领各类农业经营主体规范发展，促进小农户和现代农业发展有机衔接。</w:t>
      </w:r>
    </w:p>
    <w:p>
      <w:pPr>
        <w:spacing w:line="580" w:lineRule="exact"/>
        <w:ind w:firstLine="640" w:firstLineChars="200"/>
        <w:rPr>
          <w:rFonts w:ascii="宋体" w:hAnsi="宋体" w:cs="仿宋_GB2312"/>
        </w:rPr>
      </w:pPr>
      <w:r>
        <w:rPr>
          <w:rFonts w:hint="eastAsia" w:ascii="宋体" w:hAnsi="宋体" w:eastAsia="黑体" w:cs="黑体"/>
          <w:kern w:val="2"/>
          <w:lang w:bidi="ar"/>
        </w:rPr>
        <w:t xml:space="preserve">第五十二条  </w:t>
      </w:r>
      <w:r>
        <w:rPr>
          <w:rFonts w:hint="eastAsia" w:ascii="宋体" w:hAnsi="宋体" w:cs="仿宋_GB2312"/>
          <w:kern w:val="2"/>
          <w:lang w:bidi="ar"/>
        </w:rPr>
        <w:t>市、县（区）人民政府应当依照法律、法规和有关规定制定措施，优化利企惠民的营商环境，鼓励和引导工商资本到农村投资兴业。</w:t>
      </w:r>
    </w:p>
    <w:p>
      <w:pPr>
        <w:spacing w:line="580" w:lineRule="exact"/>
        <w:ind w:firstLine="640" w:firstLineChars="200"/>
        <w:rPr>
          <w:rFonts w:ascii="宋体" w:hAnsi="宋体" w:cs="仿宋_GB2312"/>
        </w:rPr>
      </w:pPr>
      <w:r>
        <w:rPr>
          <w:rFonts w:hint="eastAsia" w:ascii="宋体" w:hAnsi="宋体" w:eastAsia="黑体" w:cs="黑体"/>
          <w:kern w:val="2"/>
          <w:lang w:bidi="ar"/>
        </w:rPr>
        <w:t xml:space="preserve">第五十三条  </w:t>
      </w:r>
      <w:r>
        <w:rPr>
          <w:rFonts w:hint="eastAsia" w:ascii="宋体" w:hAnsi="宋体" w:cs="仿宋_GB2312"/>
          <w:kern w:val="2"/>
          <w:lang w:bidi="ar"/>
        </w:rPr>
        <w:t>鼓励和支持金融机构为农村的产业发展提供融资、保险产品和服务。</w:t>
      </w:r>
    </w:p>
    <w:p>
      <w:pPr>
        <w:spacing w:line="580" w:lineRule="exact"/>
        <w:ind w:firstLine="640" w:firstLineChars="200"/>
        <w:rPr>
          <w:rFonts w:ascii="宋体" w:hAnsi="宋体" w:cs="仿宋_GB2312"/>
        </w:rPr>
      </w:pPr>
      <w:r>
        <w:rPr>
          <w:rFonts w:hint="eastAsia" w:ascii="宋体" w:hAnsi="宋体" w:cs="仿宋_GB2312"/>
          <w:kern w:val="2"/>
          <w:lang w:bidi="ar"/>
        </w:rPr>
        <w:t>市、县（区）人民政府应当出台具体措施，健全农村金融服务体系，建立融资担保、保险补贴等金融激励机制，支持利用承包土地经营权或者流转取得的土地经营权等依法向金融机构融资担保。</w:t>
      </w:r>
    </w:p>
    <w:p>
      <w:pPr>
        <w:spacing w:line="580" w:lineRule="exact"/>
        <w:ind w:firstLine="640" w:firstLineChars="200"/>
        <w:rPr>
          <w:rFonts w:ascii="宋体" w:hAnsi="宋体" w:cs="宋体"/>
        </w:rPr>
      </w:pPr>
      <w:r>
        <w:rPr>
          <w:rFonts w:hint="eastAsia" w:ascii="宋体" w:hAnsi="宋体" w:eastAsia="黑体" w:cs="黑体"/>
          <w:kern w:val="2"/>
          <w:lang w:bidi="ar"/>
        </w:rPr>
        <w:t>第五十四条</w:t>
      </w:r>
      <w:r>
        <w:rPr>
          <w:rFonts w:hint="eastAsia" w:ascii="宋体" w:hAnsi="宋体" w:eastAsia="黑体" w:cs="宋体"/>
          <w:kern w:val="2"/>
          <w:lang w:bidi="ar"/>
        </w:rPr>
        <w:t xml:space="preserve">  </w:t>
      </w:r>
      <w:r>
        <w:rPr>
          <w:rFonts w:hint="eastAsia" w:ascii="宋体" w:hAnsi="宋体" w:cs="仿宋_GB2312"/>
          <w:kern w:val="2"/>
          <w:lang w:bidi="ar"/>
        </w:rPr>
        <w:t>各级人民政府应当</w:t>
      </w:r>
      <w:r>
        <w:rPr>
          <w:rFonts w:hint="eastAsia" w:ascii="宋体" w:hAnsi="宋体" w:cs="仿宋_GB2312"/>
          <w:bCs/>
          <w:kern w:val="2"/>
          <w:lang w:bidi="ar"/>
        </w:rPr>
        <w:t>建立和完善新型职业农民教育培训体系，</w:t>
      </w:r>
      <w:r>
        <w:rPr>
          <w:rFonts w:hint="eastAsia" w:ascii="宋体" w:hAnsi="宋体" w:cs="仿宋_GB2312"/>
          <w:kern w:val="2"/>
          <w:lang w:bidi="ar"/>
        </w:rPr>
        <w:t>培养适应现代农业发展需要的新型职业农民。</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鼓励通过校地合作、城乡交流、村企结对等方式，培养引进农业生产、经营和管理人才。</w:t>
      </w:r>
    </w:p>
    <w:p>
      <w:pPr>
        <w:spacing w:line="580" w:lineRule="exact"/>
        <w:ind w:firstLine="640" w:firstLineChars="200"/>
        <w:rPr>
          <w:rFonts w:ascii="宋体" w:hAnsi="宋体" w:eastAsia="仿宋" w:cs="宋体"/>
        </w:rPr>
      </w:pPr>
    </w:p>
    <w:p>
      <w:pPr>
        <w:spacing w:line="580" w:lineRule="exact"/>
        <w:jc w:val="center"/>
        <w:rPr>
          <w:rFonts w:ascii="宋体" w:hAnsi="宋体" w:eastAsia="黑体" w:cs="宋体"/>
        </w:rPr>
      </w:pPr>
      <w:r>
        <w:rPr>
          <w:rFonts w:hint="eastAsia" w:ascii="宋体" w:hAnsi="宋体" w:eastAsia="黑体" w:cs="黑体"/>
          <w:kern w:val="2"/>
          <w:lang w:bidi="ar"/>
        </w:rPr>
        <w:t>第六章　监督管理</w:t>
      </w:r>
    </w:p>
    <w:p>
      <w:pPr>
        <w:spacing w:line="580" w:lineRule="exact"/>
        <w:ind w:firstLine="632" w:firstLineChars="200"/>
        <w:rPr>
          <w:rFonts w:ascii="宋体" w:hAnsi="宋体" w:cs="宋体"/>
          <w:spacing w:val="-2"/>
        </w:rPr>
      </w:pPr>
    </w:p>
    <w:p>
      <w:pPr>
        <w:spacing w:line="580" w:lineRule="exact"/>
        <w:ind w:firstLine="640" w:firstLineChars="200"/>
        <w:rPr>
          <w:rFonts w:ascii="宋体" w:hAnsi="宋体" w:cs="宋体"/>
          <w:spacing w:val="-2"/>
        </w:rPr>
      </w:pPr>
      <w:r>
        <w:rPr>
          <w:rFonts w:hint="eastAsia" w:ascii="宋体" w:hAnsi="宋体" w:eastAsia="黑体" w:cs="黑体"/>
          <w:kern w:val="2"/>
          <w:lang w:bidi="ar"/>
        </w:rPr>
        <w:t>第五十五条</w:t>
      </w:r>
      <w:r>
        <w:rPr>
          <w:rFonts w:hint="eastAsia" w:ascii="宋体" w:hAnsi="宋体" w:cs="宋体"/>
          <w:kern w:val="2"/>
          <w:lang w:bidi="ar"/>
        </w:rPr>
        <w:t xml:space="preserve">  </w:t>
      </w:r>
      <w:r>
        <w:rPr>
          <w:rFonts w:hint="eastAsia" w:ascii="宋体" w:hAnsi="宋体" w:cs="仿宋_GB2312"/>
          <w:spacing w:val="-2"/>
          <w:kern w:val="2"/>
          <w:lang w:bidi="ar"/>
        </w:rPr>
        <w:t>市、县（区）人民代表大会常务委员会和乡镇人民代表大会主席团应当通过视察、听取专项工作报告、执法检查等方式，加强对本行政区域内美丽乡村建设工作的监督。</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第五十六条</w:t>
      </w:r>
      <w:r>
        <w:rPr>
          <w:rFonts w:hint="eastAsia" w:ascii="宋体" w:hAnsi="宋体" w:cs="宋体"/>
          <w:kern w:val="2"/>
          <w:lang w:bidi="ar"/>
        </w:rPr>
        <w:t xml:space="preserve">  </w:t>
      </w:r>
      <w:r>
        <w:rPr>
          <w:rFonts w:hint="eastAsia" w:ascii="宋体" w:hAnsi="宋体" w:cs="仿宋_GB2312"/>
          <w:spacing w:val="-2"/>
          <w:kern w:val="2"/>
          <w:lang w:bidi="ar"/>
        </w:rPr>
        <w:t>市、县（区）人民政府应当定期向本级人民代表大会常务委员会报告美丽乡村建设工作情况，依法接受监督。</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第五十七条　</w:t>
      </w:r>
      <w:r>
        <w:rPr>
          <w:rFonts w:hint="eastAsia" w:ascii="宋体" w:hAnsi="宋体" w:cs="仿宋_GB2312"/>
          <w:spacing w:val="-2"/>
          <w:kern w:val="2"/>
          <w:lang w:bidi="ar"/>
        </w:rPr>
        <w:t>市、县（区）人民政府应当将美丽乡村建设工作情况纳入对本级人民政府有关部门和下级人民政府的考核内容。</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市人民政府有关部门应当指导、督促县（区）人民政府有关部门在各自职责范围内做好美丽乡村建设工作。</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第五十八条　</w:t>
      </w:r>
      <w:r>
        <w:rPr>
          <w:rFonts w:hint="eastAsia" w:ascii="宋体" w:hAnsi="宋体" w:cs="仿宋_GB2312"/>
          <w:spacing w:val="-2"/>
          <w:kern w:val="2"/>
          <w:lang w:bidi="ar"/>
        </w:rPr>
        <w:t>各级人民政府和村民委员会应当建立健全美丽乡村管理维护机制，确保各类基础设施和公共服务设施建成并长期稳定运行。</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鼓励采取市场化运作方式，对村庄的基础设施和公共服务设施进行管理维护，对村庄公共区域进行卫生保洁、绿化美化。</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第五十九条　</w:t>
      </w:r>
      <w:r>
        <w:rPr>
          <w:rFonts w:hint="eastAsia" w:ascii="宋体" w:hAnsi="宋体" w:cs="仿宋_GB2312"/>
          <w:spacing w:val="-2"/>
          <w:kern w:val="2"/>
          <w:lang w:bidi="ar"/>
        </w:rPr>
        <w:t>鼓励村民委员会依法将美丽乡村建设工作的有关行为规范、权利义务、评价奖惩等内容纳入村规民约。</w:t>
      </w:r>
    </w:p>
    <w:p>
      <w:pPr>
        <w:spacing w:line="580" w:lineRule="exact"/>
        <w:ind w:firstLine="632" w:firstLineChars="200"/>
        <w:rPr>
          <w:rFonts w:ascii="宋体" w:hAnsi="宋体" w:cs="宋体"/>
        </w:rPr>
      </w:pPr>
      <w:r>
        <w:rPr>
          <w:rFonts w:hint="eastAsia" w:ascii="宋体" w:hAnsi="宋体" w:cs="仿宋_GB2312"/>
          <w:spacing w:val="-2"/>
          <w:kern w:val="2"/>
          <w:lang w:bidi="ar"/>
        </w:rPr>
        <w:t>鼓励村民委员会</w:t>
      </w:r>
      <w:r>
        <w:rPr>
          <w:rFonts w:hint="eastAsia" w:ascii="宋体" w:hAnsi="宋体" w:cs="仿宋_GB2312"/>
          <w:kern w:val="2"/>
          <w:lang w:bidi="ar"/>
        </w:rPr>
        <w:t>通过与村民签订门前三包责任书等方式，明确村民的环境卫生保洁责任。</w:t>
      </w:r>
    </w:p>
    <w:p>
      <w:pPr>
        <w:spacing w:line="580" w:lineRule="exact"/>
        <w:ind w:firstLine="632" w:firstLineChars="200"/>
        <w:rPr>
          <w:rFonts w:ascii="宋体" w:hAnsi="宋体" w:cs="宋体"/>
        </w:rPr>
      </w:pPr>
      <w:r>
        <w:rPr>
          <w:rFonts w:hint="eastAsia" w:ascii="宋体" w:hAnsi="宋体" w:cs="仿宋_GB2312"/>
          <w:spacing w:val="-2"/>
          <w:kern w:val="2"/>
          <w:lang w:bidi="ar"/>
        </w:rPr>
        <w:t>鼓励</w:t>
      </w:r>
      <w:r>
        <w:rPr>
          <w:rFonts w:hint="eastAsia" w:ascii="宋体" w:hAnsi="宋体" w:cs="仿宋_GB2312"/>
          <w:kern w:val="2"/>
          <w:lang w:bidi="ar"/>
        </w:rPr>
        <w:t>开展星级农户、美丽庭院等评选活动，提高村民参与美丽乡村建设的积极性。</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第六十条　</w:t>
      </w:r>
      <w:r>
        <w:rPr>
          <w:rFonts w:hint="eastAsia" w:ascii="宋体" w:hAnsi="宋体" w:cs="仿宋_GB2312"/>
          <w:spacing w:val="-2"/>
          <w:kern w:val="2"/>
          <w:lang w:bidi="ar"/>
        </w:rPr>
        <w:t>村民委员会应当依法及时公开美丽乡村建设活动开展、资金使用等情况，接受村民的查询和监督。</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第六十一条　</w:t>
      </w:r>
      <w:r>
        <w:rPr>
          <w:rFonts w:hint="eastAsia" w:ascii="宋体" w:hAnsi="宋体" w:cs="仿宋_GB2312"/>
          <w:spacing w:val="-2"/>
          <w:kern w:val="2"/>
          <w:lang w:bidi="ar"/>
        </w:rPr>
        <w:t>市、县（区）人民政府应当建立监督举报制度，公布投诉电话、举报信箱或者其他联系方式，受理对破坏美丽乡村建设行为的投诉、举报，并依法及时处理。</w:t>
      </w:r>
    </w:p>
    <w:p>
      <w:pPr>
        <w:widowControl/>
        <w:jc w:val="left"/>
        <w:rPr>
          <w:rFonts w:ascii="宋体" w:hAnsi="宋体" w:cs="宋体"/>
        </w:rPr>
      </w:pPr>
      <w:r>
        <w:rPr>
          <w:rFonts w:ascii="宋体" w:hAnsi="宋体" w:cs="宋体"/>
        </w:rPr>
        <w:br w:type="page"/>
      </w:r>
    </w:p>
    <w:p>
      <w:pPr>
        <w:spacing w:line="580" w:lineRule="exact"/>
        <w:ind w:firstLine="640" w:firstLineChars="200"/>
        <w:rPr>
          <w:rFonts w:ascii="宋体" w:hAnsi="宋体" w:cs="宋体"/>
        </w:rPr>
      </w:pPr>
    </w:p>
    <w:p>
      <w:pPr>
        <w:spacing w:line="580" w:lineRule="exact"/>
        <w:jc w:val="center"/>
        <w:rPr>
          <w:rFonts w:ascii="宋体" w:hAnsi="宋体" w:eastAsia="黑体" w:cs="宋体"/>
        </w:rPr>
      </w:pPr>
      <w:r>
        <w:rPr>
          <w:rFonts w:hint="eastAsia" w:ascii="宋体" w:hAnsi="宋体" w:eastAsia="黑体" w:cs="黑体"/>
          <w:kern w:val="2"/>
          <w:lang w:bidi="ar"/>
        </w:rPr>
        <w:t>第七章　法律责任</w:t>
      </w:r>
    </w:p>
    <w:p>
      <w:pPr>
        <w:spacing w:line="580" w:lineRule="exact"/>
        <w:ind w:firstLine="640" w:firstLineChars="200"/>
        <w:jc w:val="center"/>
        <w:rPr>
          <w:rFonts w:ascii="宋体" w:hAnsi="宋体" w:eastAsia="黑体" w:cs="宋体"/>
        </w:rPr>
      </w:pPr>
    </w:p>
    <w:p>
      <w:pPr>
        <w:spacing w:line="580" w:lineRule="exact"/>
        <w:ind w:firstLine="640" w:firstLineChars="200"/>
        <w:rPr>
          <w:rFonts w:ascii="宋体" w:hAnsi="宋体" w:cs="宋体"/>
          <w:spacing w:val="-2"/>
        </w:rPr>
      </w:pPr>
      <w:r>
        <w:rPr>
          <w:rFonts w:hint="eastAsia" w:ascii="宋体" w:hAnsi="宋体" w:eastAsia="黑体" w:cs="黑体"/>
          <w:kern w:val="2"/>
          <w:lang w:bidi="ar"/>
        </w:rPr>
        <w:t>第六十二条　</w:t>
      </w:r>
      <w:r>
        <w:rPr>
          <w:rFonts w:hint="eastAsia" w:ascii="宋体" w:hAnsi="宋体" w:cs="仿宋_GB2312"/>
          <w:spacing w:val="-2"/>
          <w:kern w:val="2"/>
          <w:lang w:bidi="ar"/>
        </w:rPr>
        <w:t>违反本条例规定的行为，法律、法规已规定法律责任的，从其规定；法律、法规未规定法律责任的，依照本条例的规定执行。</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第六十三条　</w:t>
      </w:r>
      <w:r>
        <w:rPr>
          <w:rFonts w:hint="eastAsia" w:ascii="宋体" w:hAnsi="宋体" w:cs="仿宋_GB2312"/>
          <w:spacing w:val="-2"/>
          <w:kern w:val="2"/>
          <w:lang w:bidi="ar"/>
        </w:rPr>
        <w:t>违反本条例规定，侵占、损坏和擅自关闭、拆除农村生活污水处理设施、设备的，由生态环境主管部门责令改正，对单位处一千元以上一万元以下的罚款，对个人处一百元以上一千元以下的罚款；造成损失的，依法承担赔偿责任。</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第六十四条　</w:t>
      </w:r>
      <w:r>
        <w:rPr>
          <w:rFonts w:hint="eastAsia" w:ascii="宋体" w:hAnsi="宋体" w:cs="仿宋_GB2312"/>
          <w:spacing w:val="-2"/>
          <w:kern w:val="2"/>
          <w:lang w:bidi="ar"/>
        </w:rPr>
        <w:t>违反本条例规定，侵占、损坏和擅自关闭、拆除农村公共卫生厕所设施、设备的，由环境卫生主管部门责令改正，对单位处一千元以上五千元以下的罚款，对个人处一百元以上五百元以下的罚款；造成损失的，依法承担赔偿责任。</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第六十五条　</w:t>
      </w:r>
      <w:r>
        <w:rPr>
          <w:rFonts w:hint="eastAsia" w:ascii="宋体" w:hAnsi="宋体" w:cs="仿宋_GB2312"/>
          <w:spacing w:val="-2"/>
          <w:kern w:val="2"/>
          <w:lang w:bidi="ar"/>
        </w:rPr>
        <w:t>违反本条例规定，在农村村庄内有下列行为之一的，由环境卫生主管部门责令限期改正；逾期不改正的，处一百元以上五百元以下的罚款：</w:t>
      </w:r>
    </w:p>
    <w:p>
      <w:pPr>
        <w:spacing w:line="580" w:lineRule="exact"/>
        <w:ind w:firstLine="632" w:firstLineChars="200"/>
        <w:rPr>
          <w:rFonts w:ascii="宋体" w:hAnsi="宋体" w:cs="宋体"/>
          <w:spacing w:val="-2"/>
        </w:rPr>
      </w:pPr>
      <w:r>
        <w:rPr>
          <w:rFonts w:hint="eastAsia" w:ascii="宋体" w:hAnsi="宋体" w:cs="仿宋_GB2312"/>
          <w:spacing w:val="-2"/>
          <w:kern w:val="2"/>
          <w:lang w:bidi="ar"/>
        </w:rPr>
        <w:t>（一）在公共区域随意堆放秸秆、树枝、粪便以及其他杂物的；</w:t>
      </w:r>
    </w:p>
    <w:p>
      <w:pPr>
        <w:spacing w:line="580" w:lineRule="exact"/>
        <w:ind w:firstLine="640" w:firstLineChars="200"/>
        <w:rPr>
          <w:rFonts w:ascii="宋体" w:hAnsi="宋体" w:cs="宋体"/>
          <w:spacing w:val="-2"/>
        </w:rPr>
      </w:pPr>
      <w:r>
        <w:rPr>
          <w:rFonts w:hint="eastAsia" w:ascii="宋体" w:hAnsi="宋体" w:cs="仿宋_GB2312"/>
          <w:kern w:val="2"/>
          <w:lang w:bidi="ar"/>
        </w:rPr>
        <w:t>（二）</w:t>
      </w:r>
      <w:r>
        <w:rPr>
          <w:rFonts w:hint="eastAsia" w:ascii="宋体" w:hAnsi="宋体" w:cs="仿宋_GB2312"/>
          <w:spacing w:val="-2"/>
          <w:kern w:val="2"/>
          <w:lang w:bidi="ar"/>
        </w:rPr>
        <w:t>擅自在建筑物、构筑物外墙或者公共设施上喷涂、张贴经营性广告的。</w:t>
      </w:r>
    </w:p>
    <w:p>
      <w:pPr>
        <w:spacing w:line="580" w:lineRule="exact"/>
        <w:ind w:firstLine="640" w:firstLineChars="200"/>
        <w:rPr>
          <w:rFonts w:ascii="宋体" w:hAnsi="宋体" w:cs="宋体"/>
          <w:spacing w:val="-2"/>
        </w:rPr>
      </w:pPr>
      <w:r>
        <w:rPr>
          <w:rFonts w:hint="eastAsia" w:ascii="宋体" w:hAnsi="宋体" w:eastAsia="黑体" w:cs="黑体"/>
          <w:kern w:val="2"/>
          <w:lang w:bidi="ar"/>
        </w:rPr>
        <w:t>第六十六条　</w:t>
      </w:r>
      <w:r>
        <w:rPr>
          <w:rFonts w:hint="eastAsia" w:ascii="宋体" w:hAnsi="宋体" w:cs="仿宋_GB2312"/>
          <w:spacing w:val="-2"/>
          <w:kern w:val="2"/>
          <w:lang w:bidi="ar"/>
        </w:rPr>
        <w:t>国家机关及其工作人员在美丽乡村建设工作中滥用职权、玩忽职守、徇私舞弊的，依法给予处分；构成犯罪的，依法追究刑事责任。</w:t>
      </w:r>
    </w:p>
    <w:p>
      <w:pPr>
        <w:spacing w:line="580" w:lineRule="exact"/>
        <w:ind w:firstLine="640" w:firstLineChars="200"/>
        <w:rPr>
          <w:rFonts w:ascii="宋体" w:hAnsi="宋体" w:cs="宋体"/>
        </w:rPr>
      </w:pPr>
    </w:p>
    <w:p>
      <w:pPr>
        <w:spacing w:line="580" w:lineRule="exact"/>
        <w:jc w:val="center"/>
        <w:rPr>
          <w:rFonts w:ascii="宋体" w:hAnsi="宋体" w:eastAsia="黑体" w:cs="宋体"/>
        </w:rPr>
      </w:pPr>
      <w:r>
        <w:rPr>
          <w:rFonts w:hint="eastAsia" w:ascii="宋体" w:hAnsi="宋体" w:eastAsia="黑体" w:cs="黑体"/>
          <w:kern w:val="2"/>
          <w:lang w:bidi="ar"/>
        </w:rPr>
        <w:t>第八章　附则</w:t>
      </w:r>
    </w:p>
    <w:p>
      <w:pPr>
        <w:spacing w:line="580" w:lineRule="exact"/>
        <w:ind w:firstLine="640" w:firstLineChars="200"/>
        <w:jc w:val="center"/>
        <w:rPr>
          <w:rFonts w:ascii="宋体" w:hAnsi="宋体" w:eastAsia="黑体" w:cs="宋体"/>
        </w:rPr>
      </w:pPr>
    </w:p>
    <w:p>
      <w:pPr>
        <w:pStyle w:val="8"/>
        <w:ind w:firstLine="640"/>
        <w:rPr>
          <w:rFonts w:ascii="仿宋_GB2312"/>
        </w:rPr>
      </w:pPr>
      <w:r>
        <w:rPr>
          <w:rFonts w:hint="eastAsia" w:eastAsia="黑体" w:cs="黑体"/>
          <w:kern w:val="2"/>
          <w:sz w:val="32"/>
          <w:lang w:bidi="ar"/>
        </w:rPr>
        <w:t>第六十七条　</w:t>
      </w:r>
      <w:r>
        <w:rPr>
          <w:rFonts w:hint="eastAsia" w:ascii="仿宋_GB2312" w:cs="仿宋_GB2312"/>
          <w:spacing w:val="-2"/>
          <w:kern w:val="2"/>
          <w:sz w:val="32"/>
          <w:lang w:bidi="ar"/>
        </w:rPr>
        <w:t>本条例自</w:t>
      </w:r>
      <w:r>
        <w:rPr>
          <w:rFonts w:hint="eastAsia" w:ascii="仿宋_GB2312"/>
          <w:spacing w:val="-2"/>
          <w:kern w:val="2"/>
          <w:sz w:val="32"/>
          <w:lang w:bidi="ar"/>
        </w:rPr>
        <w:t>2020</w:t>
      </w:r>
      <w:r>
        <w:rPr>
          <w:rFonts w:hint="eastAsia" w:ascii="仿宋_GB2312" w:cs="仿宋_GB2312"/>
          <w:spacing w:val="-2"/>
          <w:kern w:val="2"/>
          <w:sz w:val="32"/>
          <w:lang w:bidi="ar"/>
        </w:rPr>
        <w:t>年</w:t>
      </w:r>
      <w:r>
        <w:rPr>
          <w:rFonts w:hint="eastAsia" w:ascii="仿宋_GB2312"/>
          <w:spacing w:val="-2"/>
          <w:kern w:val="2"/>
          <w:sz w:val="32"/>
          <w:lang w:bidi="ar"/>
        </w:rPr>
        <w:t>10</w:t>
      </w:r>
      <w:r>
        <w:rPr>
          <w:rFonts w:hint="eastAsia" w:ascii="仿宋_GB2312" w:cs="仿宋_GB2312"/>
          <w:spacing w:val="-2"/>
          <w:kern w:val="2"/>
          <w:sz w:val="32"/>
          <w:lang w:bidi="ar"/>
        </w:rPr>
        <w:t>月</w:t>
      </w:r>
      <w:r>
        <w:rPr>
          <w:rFonts w:hint="eastAsia" w:ascii="仿宋_GB2312"/>
          <w:spacing w:val="-2"/>
          <w:kern w:val="2"/>
          <w:sz w:val="32"/>
          <w:lang w:bidi="ar"/>
        </w:rPr>
        <w:t>1</w:t>
      </w:r>
      <w:r>
        <w:rPr>
          <w:rFonts w:hint="eastAsia" w:ascii="仿宋_GB2312" w:cs="仿宋_GB2312"/>
          <w:spacing w:val="-2"/>
          <w:kern w:val="2"/>
          <w:sz w:val="32"/>
          <w:lang w:bidi="ar"/>
        </w:rPr>
        <w:t>日起施行</w:t>
      </w:r>
    </w:p>
    <w:p>
      <w:pPr>
        <w:pStyle w:val="8"/>
      </w:pPr>
    </w:p>
    <w:p>
      <w:pPr>
        <w:tabs>
          <w:tab w:val="left" w:pos="2160"/>
        </w:tabs>
        <w:spacing w:line="560" w:lineRule="exact"/>
        <w:jc w:val="center"/>
        <w:rPr>
          <w:rFonts w:ascii="方正小标宋_GBK" w:hAnsi="仿宋" w:eastAsia="方正小标宋_GBK"/>
          <w:bCs/>
          <w:color w:val="000000"/>
          <w:sz w:val="44"/>
          <w:szCs w:val="44"/>
        </w:rPr>
      </w:pP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A466C"/>
    <w:rsid w:val="4D476F4C"/>
    <w:rsid w:val="4F6A466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首行缩进"/>
    <w:basedOn w:val="1"/>
    <w:qFormat/>
    <w:uiPriority w:val="0"/>
    <w:pPr>
      <w:spacing w:line="360" w:lineRule="auto"/>
      <w:ind w:firstLine="480" w:firstLineChars="200"/>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2020-10-27T07:54:00Z</dcterms:created>
  <dc:creator>苏健 }</dc:creator>
  <cp:lastModifiedBy>苏健 }</cp:lastModifiedBy>
  <dcterms:modified xsi:type="dcterms:W3CDTF">2020-10-27T07:57:00Z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