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580" w:lineRule="exact"/>
        <w:ind w:firstLine="0" w:firstLineChars="0"/>
        <w:rPr>
          <w:rFonts w:hint="eastAsia" w:ascii="宋体" w:hAnsi="宋体" w:eastAsia="宋体"/>
        </w:rPr>
      </w:pPr>
    </w:p>
    <w:p>
      <w:pPr>
        <w:pStyle w:val="2"/>
        <w:spacing w:after="0" w:line="580" w:lineRule="exact"/>
        <w:ind w:firstLine="0" w:firstLineChars="0"/>
        <w:rPr>
          <w:rFonts w:ascii="宋体" w:hAnsi="宋体" w:eastAsia="宋体"/>
        </w:rPr>
      </w:pPr>
    </w:p>
    <w:p>
      <w:pPr>
        <w:adjustRightInd w:val="0"/>
        <w:snapToGrid w:val="0"/>
        <w:spacing w:line="580" w:lineRule="exact"/>
        <w:jc w:val="center"/>
        <w:rPr>
          <w:rFonts w:ascii="宋体" w:hAnsi="宋体" w:eastAsia="宋体"/>
          <w:sz w:val="44"/>
          <w:szCs w:val="44"/>
        </w:rPr>
      </w:pPr>
      <w:bookmarkStart w:id="0" w:name="_GoBack"/>
      <w:r>
        <w:rPr>
          <w:rFonts w:hint="eastAsia" w:ascii="宋体" w:hAnsi="宋体" w:eastAsia="宋体"/>
          <w:sz w:val="44"/>
          <w:szCs w:val="44"/>
        </w:rPr>
        <w:t>山东省人民代表大会常务委员会</w:t>
      </w:r>
    </w:p>
    <w:p>
      <w:pPr>
        <w:adjustRightInd w:val="0"/>
        <w:snapToGrid w:val="0"/>
        <w:spacing w:line="580" w:lineRule="exact"/>
        <w:jc w:val="center"/>
        <w:rPr>
          <w:rFonts w:ascii="宋体" w:hAnsi="宋体" w:eastAsia="宋体" w:cs="方正小标宋_GBK"/>
          <w:bCs/>
          <w:kern w:val="36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关于废止</w:t>
      </w:r>
      <w:r>
        <w:rPr>
          <w:rFonts w:hint="eastAsia" w:ascii="宋体" w:hAnsi="宋体" w:eastAsia="宋体" w:cs="方正小标宋_GBK"/>
          <w:bCs/>
          <w:kern w:val="36"/>
          <w:sz w:val="44"/>
          <w:szCs w:val="44"/>
        </w:rPr>
        <w:t>《山东省土地监察规定》等三件</w:t>
      </w:r>
    </w:p>
    <w:p>
      <w:pPr>
        <w:adjustRightInd w:val="0"/>
        <w:snapToGrid w:val="0"/>
        <w:spacing w:line="580" w:lineRule="exact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 w:cs="方正小标宋_GBK"/>
          <w:bCs/>
          <w:kern w:val="36"/>
          <w:sz w:val="44"/>
          <w:szCs w:val="44"/>
        </w:rPr>
        <w:t>地方性法规</w:t>
      </w:r>
      <w:r>
        <w:rPr>
          <w:rFonts w:hint="eastAsia" w:ascii="宋体" w:hAnsi="宋体" w:eastAsia="宋体"/>
          <w:sz w:val="44"/>
          <w:szCs w:val="44"/>
        </w:rPr>
        <w:t>的决定</w:t>
      </w:r>
    </w:p>
    <w:bookmarkEnd w:id="0"/>
    <w:p>
      <w:pPr>
        <w:adjustRightInd w:val="0"/>
        <w:snapToGrid w:val="0"/>
        <w:spacing w:line="580" w:lineRule="exact"/>
        <w:jc w:val="center"/>
        <w:rPr>
          <w:rFonts w:ascii="楷体_GB2312" w:hAnsi="楷体_GB2312" w:eastAsia="楷体_GB2312" w:cs="楷体_GB2312"/>
          <w:bCs/>
          <w:color w:val="000000"/>
        </w:rPr>
      </w:pPr>
      <w:r>
        <w:rPr>
          <w:rFonts w:hint="eastAsia" w:ascii="楷体_GB2312" w:hAnsi="楷体_GB2312" w:eastAsia="楷体_GB2312" w:cs="楷体_GB2312"/>
          <w:bCs/>
          <w:color w:val="000000"/>
        </w:rPr>
        <w:t>（</w:t>
      </w:r>
      <w:r>
        <w:rPr>
          <w:rFonts w:hint="eastAsia" w:ascii="楷体_GB2312" w:hAnsi="仿宋" w:eastAsia="楷体_GB2312" w:cs="楷体_GB2312"/>
          <w:bCs/>
          <w:color w:val="000000"/>
        </w:rPr>
        <w:t>2022年3月30日山东</w:t>
      </w:r>
      <w:r>
        <w:rPr>
          <w:rFonts w:hint="eastAsia" w:ascii="楷体_GB2312" w:hAnsi="楷体_GB2312" w:eastAsia="楷体_GB2312" w:cs="楷体_GB2312"/>
          <w:bCs/>
          <w:color w:val="000000"/>
        </w:rPr>
        <w:t>省第十三届人民代表大会</w:t>
      </w:r>
    </w:p>
    <w:p>
      <w:pPr>
        <w:adjustRightInd w:val="0"/>
        <w:snapToGrid w:val="0"/>
        <w:spacing w:line="580" w:lineRule="exact"/>
        <w:jc w:val="center"/>
        <w:rPr>
          <w:rFonts w:ascii="楷体_GB2312" w:hAnsi="楷体_GB2312" w:eastAsia="楷体_GB2312" w:cs="楷体_GB2312"/>
          <w:bCs/>
          <w:color w:val="000000"/>
        </w:rPr>
      </w:pPr>
      <w:r>
        <w:rPr>
          <w:rFonts w:hint="eastAsia" w:ascii="楷体_GB2312" w:hAnsi="楷体_GB2312" w:eastAsia="楷体_GB2312" w:cs="楷体_GB2312"/>
          <w:bCs/>
          <w:color w:val="000000"/>
        </w:rPr>
        <w:t>常务委员会第三十四次会议通过）</w:t>
      </w:r>
    </w:p>
    <w:p>
      <w:pPr>
        <w:adjustRightInd w:val="0"/>
        <w:snapToGrid w:val="0"/>
        <w:spacing w:line="580" w:lineRule="exact"/>
        <w:ind w:firstLine="640" w:firstLineChars="200"/>
        <w:jc w:val="left"/>
        <w:rPr>
          <w:rFonts w:ascii="仿宋_GB2312" w:hAnsi="仿宋" w:cs="Courier New"/>
          <w:color w:val="000000"/>
        </w:rPr>
      </w:pPr>
    </w:p>
    <w:p>
      <w:pPr>
        <w:adjustRightInd w:val="0"/>
        <w:snapToGrid w:val="0"/>
        <w:spacing w:line="580" w:lineRule="exact"/>
        <w:ind w:firstLine="640" w:firstLineChars="200"/>
        <w:jc w:val="left"/>
        <w:rPr>
          <w:rFonts w:ascii="仿宋_GB2312" w:hAnsi="仿宋" w:cs="Courier New"/>
          <w:color w:val="000000"/>
        </w:rPr>
      </w:pPr>
      <w:r>
        <w:rPr>
          <w:rFonts w:hint="eastAsia" w:ascii="仿宋_GB2312" w:hAnsi="仿宋" w:cs="Courier New"/>
          <w:color w:val="000000"/>
        </w:rPr>
        <w:t>山东省第十三届人民代表大会常务委员会第三十四次会议决定，废止下列地方性法规：</w:t>
      </w:r>
    </w:p>
    <w:p>
      <w:pPr>
        <w:spacing w:line="580" w:lineRule="exact"/>
        <w:ind w:firstLine="640" w:firstLineChars="200"/>
        <w:rPr>
          <w:rFonts w:ascii="仿宋_GB2312" w:hAnsi="仿宋" w:cs="仿宋_GB2312"/>
        </w:rPr>
      </w:pPr>
      <w:r>
        <w:rPr>
          <w:rFonts w:hint="eastAsia" w:ascii="黑体" w:hAnsi="黑体" w:eastAsia="黑体" w:cs="仿宋_GB2312"/>
        </w:rPr>
        <w:t>一、</w:t>
      </w:r>
      <w:r>
        <w:rPr>
          <w:rFonts w:hint="eastAsia" w:ascii="仿宋_GB2312" w:hAnsi="仿宋" w:cs="仿宋_GB2312"/>
        </w:rPr>
        <w:t>山东省土地监察规定（1995年6月14日山东省第八届人民代表大会常务委员会第十五次会议通过）</w:t>
      </w:r>
    </w:p>
    <w:p>
      <w:pPr>
        <w:spacing w:line="580" w:lineRule="exact"/>
        <w:ind w:firstLine="640" w:firstLineChars="200"/>
        <w:rPr>
          <w:rFonts w:ascii="仿宋_GB2312" w:hAnsi="仿宋" w:cs="仿宋_GB2312"/>
        </w:rPr>
      </w:pPr>
      <w:r>
        <w:rPr>
          <w:rFonts w:hint="eastAsia" w:ascii="黑体" w:hAnsi="黑体" w:eastAsia="黑体" w:cs="仿宋_GB2312"/>
        </w:rPr>
        <w:t>二、</w:t>
      </w:r>
      <w:r>
        <w:rPr>
          <w:rFonts w:hint="eastAsia" w:ascii="仿宋_GB2312" w:hAnsi="仿宋" w:cs="仿宋_GB2312"/>
        </w:rPr>
        <w:t>山东省城市国有土地使用权出让转让规划管理办法（1995年12月14日山东省第八届人民代表大会常务委员会第十九次会议通过  根据2002年7月27日山东省第九届人民代表大会常务委员会第三十次会议《关于修改〈山东省城镇国有土地使用权出让和转让办法〉等二十四件地方性法规的决定》修正）</w:t>
      </w:r>
    </w:p>
    <w:p>
      <w:pPr>
        <w:spacing w:line="580" w:lineRule="exact"/>
        <w:ind w:firstLine="640" w:firstLineChars="200"/>
        <w:rPr>
          <w:rFonts w:ascii="仿宋_GB2312" w:hAnsi="仿宋" w:cs="仿宋_GB2312"/>
        </w:rPr>
      </w:pPr>
      <w:r>
        <w:rPr>
          <w:rFonts w:hint="eastAsia" w:ascii="黑体" w:hAnsi="黑体" w:eastAsia="黑体" w:cs="仿宋_GB2312"/>
        </w:rPr>
        <w:t>三、</w:t>
      </w:r>
      <w:r>
        <w:rPr>
          <w:rFonts w:hint="eastAsia" w:ascii="仿宋_GB2312" w:hAnsi="仿宋" w:cs="仿宋_GB2312"/>
        </w:rPr>
        <w:t>山东省农村集体经济承包合同管理条例（1999年10月25日山东省第九届人民代表大会常务委员会第十一次会议通过）</w:t>
      </w:r>
    </w:p>
    <w:p>
      <w:pPr>
        <w:widowControl/>
        <w:spacing w:line="580" w:lineRule="exact"/>
        <w:ind w:firstLine="640" w:firstLineChars="200"/>
        <w:rPr>
          <w:rFonts w:ascii="仿宋_GB2312" w:hAnsi="仿宋"/>
        </w:rPr>
      </w:pPr>
      <w:r>
        <w:rPr>
          <w:rFonts w:hint="eastAsia" w:ascii="仿宋_GB2312" w:hAnsi="仿宋" w:cs="仿宋_GB2312"/>
        </w:rPr>
        <w:t>本决定自公布之日起施行。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_GBK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楷体_GB2312">
    <w:altName w:val="方正楷体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6D127"/>
    <w:rsid w:val="5CF6D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99"/>
    <w:pPr>
      <w:ind w:firstLine="420" w:firstLineChars="100"/>
    </w:pPr>
  </w:style>
  <w:style w:type="paragraph" w:styleId="3">
    <w:name w:val="Body Text"/>
    <w:basedOn w:val="1"/>
    <w:unhideWhenUsed/>
    <w:qFormat/>
    <w:uiPriority w:val="99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2022-05-17T09:17:00Z</dcterms:created>
  <dc:creator>user</dc:creator>
  <cp:lastModifiedBy>user</cp:lastModifiedBy>
  <dcterms:modified xsi:type="dcterms:W3CDTF">2022-05-17T09:19:57Z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2052-11.8.2.9831</vt:lpwstr>
  </property>
</Properties>
</file>