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210" w:rightChars="100"/>
        <w:jc w:val="both"/>
        <w:textAlignment w:val="auto"/>
        <w:outlineLvl w:val="9"/>
        <w:rPr>
          <w:rFonts w:hint="eastAsia" w:ascii="宋体" w:hAnsi="宋体" w:eastAsia="宋体"/>
          <w:color w:val="auto"/>
          <w:sz w:val="32"/>
          <w:szCs w:val="32"/>
        </w:rPr>
      </w:pPr>
      <w:bookmarkStart w:id="0" w:name="_GoBack"/>
    </w:p>
    <w:p>
      <w:pPr>
        <w:keepNext w:val="0"/>
        <w:keepLines w:val="0"/>
        <w:pageBreakBefore w:val="0"/>
        <w:widowControl w:val="0"/>
        <w:kinsoku/>
        <w:wordWrap/>
        <w:overflowPunct/>
        <w:topLinePunct w:val="0"/>
        <w:autoSpaceDE/>
        <w:autoSpaceDN/>
        <w:bidi w:val="0"/>
        <w:adjustRightInd/>
        <w:snapToGrid/>
        <w:spacing w:line="560" w:lineRule="exact"/>
        <w:ind w:left="0" w:leftChars="0" w:right="210" w:rightChars="100"/>
        <w:jc w:val="both"/>
        <w:textAlignment w:val="auto"/>
        <w:outlineLvl w:val="9"/>
        <w:rPr>
          <w:rFonts w:hint="eastAsia" w:ascii="宋体" w:hAnsi="宋体" w:eastAsia="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280" w:rightChars="0"/>
        <w:jc w:val="center"/>
        <w:textAlignment w:val="auto"/>
        <w:outlineLvl w:val="9"/>
        <w:rPr>
          <w:rFonts w:ascii="宋体" w:hAnsi="宋体" w:eastAsia="宋体"/>
          <w:color w:val="auto"/>
          <w:sz w:val="44"/>
          <w:szCs w:val="44"/>
        </w:rPr>
      </w:pPr>
      <w:r>
        <w:rPr>
          <w:rFonts w:hint="eastAsia" w:ascii="宋体" w:hAnsi="宋体" w:eastAsia="宋体"/>
          <w:color w:val="auto"/>
          <w:sz w:val="44"/>
          <w:szCs w:val="44"/>
        </w:rPr>
        <w:t>山东省电视管理暂行条例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280" w:rightChars="0"/>
        <w:textAlignment w:val="auto"/>
        <w:outlineLvl w:val="9"/>
        <w:rPr>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ascii="宋体" w:hAnsi="宋体" w:cs="宋体"/>
          <w:color w:val="auto"/>
          <w:sz w:val="32"/>
          <w:szCs w:val="32"/>
        </w:rPr>
      </w:pPr>
      <w:r>
        <w:rPr>
          <w:rFonts w:hint="eastAsia" w:ascii="楷体_GB2312" w:hAnsi="楷体_GB2312" w:eastAsia="楷体_GB2312" w:cs="楷体_GB2312"/>
          <w:color w:val="auto"/>
          <w:sz w:val="32"/>
          <w:szCs w:val="32"/>
        </w:rPr>
        <w:t>（1994年12月6日山东省第八届人民代表大会常务委员会第十一次会议通过  根据2010年9月29日山东省第十一届人民代表大会常务委员会第十九次会议《关于修改〈山东省乡镇人民代表大会工作若干规定〉等二十件地方性法规的决定》修正）</w:t>
      </w:r>
      <w:r>
        <w:rPr>
          <w:rFonts w:hint="eastAsia" w:ascii="楷体_GB2312" w:hAnsi="楷体_GB2312" w:eastAsia="楷体_GB2312" w:cs="楷体_GB2312"/>
          <w:color w:val="auto"/>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280" w:rightChars="0"/>
        <w:textAlignment w:val="auto"/>
        <w:outlineLvl w:val="9"/>
        <w:rPr>
          <w:rFonts w:hint="eastAsia" w:ascii="宋体" w:hAnsi="宋体" w:eastAsia="宋体" w:cs="宋体"/>
          <w:color w:val="auto"/>
          <w:sz w:val="32"/>
          <w:szCs w:val="32"/>
        </w:rPr>
      </w:pPr>
      <w:r>
        <w:rPr>
          <w:rFonts w:hint="eastAsia" w:ascii="宋体" w:hAnsi="宋体" w:eastAsia="宋体" w:cs="宋体"/>
          <w:color w:val="auto"/>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280" w:rightChars="0"/>
        <w:jc w:val="center"/>
        <w:textAlignment w:val="auto"/>
        <w:outlineLvl w:val="9"/>
        <w:rPr>
          <w:color w:val="auto"/>
        </w:rPr>
      </w:pPr>
      <w:r>
        <w:rPr>
          <w:rFonts w:hint="eastAsia" w:ascii="楷体_GB2312" w:hAnsi="楷体_GB2312" w:eastAsia="楷体_GB2312" w:cs="楷体_GB2312"/>
          <w:color w:val="auto"/>
          <w:sz w:val="32"/>
          <w:szCs w:val="32"/>
        </w:rPr>
        <w:t>目</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0" w:leftChars="0" w:right="280" w:rightChars="0"/>
        <w:textAlignment w:val="auto"/>
        <w:outlineLvl w:val="9"/>
        <w:rPr>
          <w:rFonts w:ascii="楷体_GB2312" w:hAnsi="楷体_GB2312" w:eastAsia="楷体_GB2312" w:cs="楷体_GB2312"/>
          <w:color w:val="auto"/>
          <w:sz w:val="32"/>
          <w:szCs w:val="32"/>
        </w:rPr>
      </w:pPr>
      <w:r>
        <w:rPr>
          <w:rFonts w:hint="eastAsia" w:ascii="宋体" w:hAnsi="宋体" w:cs="宋体"/>
          <w:color w:val="auto"/>
          <w:sz w:val="32"/>
          <w:szCs w:val="32"/>
        </w:rPr>
        <w:t xml:space="preserve">    </w:t>
      </w:r>
      <w:r>
        <w:rPr>
          <w:rFonts w:hint="eastAsia" w:ascii="楷体_GB2312" w:hAnsi="楷体_GB2312" w:eastAsia="楷体_GB2312" w:cs="楷体_GB2312"/>
          <w:color w:val="auto"/>
          <w:sz w:val="32"/>
          <w:szCs w:val="32"/>
        </w:rPr>
        <w:t xml:space="preserve">第一章 </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280" w:rightChars="0"/>
        <w:textAlignment w:val="auto"/>
        <w:outlineLvl w:val="9"/>
        <w:rPr>
          <w:rFonts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 xml:space="preserve">    第二章 </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电视设施建设和管理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280" w:rightChars="0"/>
        <w:textAlignment w:val="auto"/>
        <w:outlineLvl w:val="9"/>
        <w:rPr>
          <w:rFonts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 xml:space="preserve">    第三章 </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电视节目管理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280" w:rightChars="0"/>
        <w:textAlignment w:val="auto"/>
        <w:outlineLvl w:val="9"/>
        <w:rPr>
          <w:rFonts w:ascii="楷体_GB2312" w:hAnsi="楷体_GB2312" w:eastAsia="楷体_GB2312" w:cs="楷体_GB2312"/>
          <w:color w:val="auto"/>
          <w:sz w:val="32"/>
          <w:szCs w:val="32"/>
        </w:rPr>
      </w:pPr>
      <w:r>
        <w:rPr>
          <w:rFonts w:hint="eastAsia" w:ascii="宋体" w:hAnsi="宋体" w:cs="宋体"/>
          <w:color w:val="auto"/>
          <w:sz w:val="32"/>
          <w:szCs w:val="32"/>
        </w:rPr>
        <w:t xml:space="preserve">    </w:t>
      </w:r>
      <w:r>
        <w:rPr>
          <w:rFonts w:hint="eastAsia" w:ascii="楷体_GB2312" w:hAnsi="楷体_GB2312" w:eastAsia="楷体_GB2312" w:cs="楷体_GB2312"/>
          <w:color w:val="auto"/>
          <w:sz w:val="32"/>
          <w:szCs w:val="32"/>
        </w:rPr>
        <w:t xml:space="preserve">第四章 </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经费管理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280" w:rightChars="0"/>
        <w:textAlignment w:val="auto"/>
        <w:outlineLvl w:val="9"/>
        <w:rPr>
          <w:rFonts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 xml:space="preserve">    第五章 </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法律责任</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280" w:rightChars="0" w:firstLine="640"/>
        <w:textAlignment w:val="auto"/>
        <w:outlineLvl w:val="9"/>
        <w:rPr>
          <w:rFonts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280" w:rightChars="0"/>
        <w:textAlignment w:val="auto"/>
        <w:outlineLvl w:val="9"/>
        <w:rPr>
          <w:rFonts w:ascii="楷体_GB2312" w:hAnsi="楷体_GB2312" w:eastAsia="楷体_GB2312" w:cs="楷体_GB2312"/>
          <w:color w:val="auto"/>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0" w:leftChars="0" w:right="280" w:rightChars="0" w:firstLine="640"/>
        <w:jc w:val="center"/>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 xml:space="preserve"> 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280" w:rightChars="0"/>
        <w:jc w:val="both"/>
        <w:textAlignment w:val="auto"/>
        <w:outlineLvl w:val="9"/>
        <w:rPr>
          <w:rFonts w:hint="eastAsia" w:ascii="黑体" w:hAnsi="黑体" w:eastAsia="黑体" w:cs="黑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280" w:rightChars="0"/>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第一条</w:t>
      </w:r>
      <w:r>
        <w:rPr>
          <w:rFonts w:hint="eastAsia" w:ascii="仿宋_GB2312" w:hAnsi="仿宋_GB2312" w:eastAsia="仿宋_GB2312" w:cs="仿宋_GB2312"/>
          <w:color w:val="auto"/>
          <w:sz w:val="32"/>
          <w:szCs w:val="32"/>
        </w:rPr>
        <w:t xml:space="preserve">  为加强电视的管理，繁荣与发展电视事业，促进社会主义物质文明和精神文明建设，根据宪法、法律和国家有关规定，结合本省实际，制定本条例。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right="210" w:rightChars="100"/>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第二条</w:t>
      </w:r>
      <w:r>
        <w:rPr>
          <w:rFonts w:hint="eastAsia" w:ascii="仿宋_GB2312" w:hAnsi="仿宋_GB2312" w:eastAsia="仿宋_GB2312" w:cs="仿宋_GB2312"/>
          <w:color w:val="auto"/>
          <w:sz w:val="32"/>
          <w:szCs w:val="32"/>
        </w:rPr>
        <w:t xml:space="preserve">  本条例所称电视是指制作并通过无线电波、有线电缆、光缆等向公众传播图像、声音以及文字信息节目的活动。</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本条例所称电视台包括无线电视台和有线电视台。</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第三条</w:t>
      </w:r>
      <w:r>
        <w:rPr>
          <w:rFonts w:hint="eastAsia" w:ascii="仿宋_GB2312" w:hAnsi="仿宋_GB2312" w:eastAsia="仿宋_GB2312" w:cs="仿宋_GB2312"/>
          <w:color w:val="auto"/>
          <w:sz w:val="32"/>
          <w:szCs w:val="32"/>
        </w:rPr>
        <w:t xml:space="preserve">  从事电视活动，应当遵守国家法律、法规，坚持为人民服务、为社会主义服务的方向，努力提高节目质量，注重社会效益。</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第四条</w:t>
      </w:r>
      <w:r>
        <w:rPr>
          <w:rFonts w:hint="eastAsia" w:ascii="仿宋_GB2312" w:hAnsi="仿宋_GB2312" w:eastAsia="仿宋_GB2312" w:cs="仿宋_GB2312"/>
          <w:color w:val="auto"/>
          <w:sz w:val="32"/>
          <w:szCs w:val="32"/>
        </w:rPr>
        <w:t xml:space="preserve">  本省行政区域内电视的建设和管理适用本条例。</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军队和公安、安全等部门用于自身专门业务范围的电视的建设和管理，按照国家有关规定执行。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教育电视台、教育转播台以及教育、教学单位用于接收境内教育电视节目的卫星地面接收设施的建设和管理，按照国家有关规定执行。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第五条</w:t>
      </w:r>
      <w:r>
        <w:rPr>
          <w:rFonts w:hint="eastAsia" w:ascii="仿宋_GB2312" w:hAnsi="仿宋_GB2312" w:eastAsia="仿宋_GB2312" w:cs="仿宋_GB2312"/>
          <w:color w:val="auto"/>
          <w:sz w:val="32"/>
          <w:szCs w:val="32"/>
        </w:rPr>
        <w:t xml:space="preserve">  各级广播电视行政管理部门主管本行政区域内的电视管理工作。</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第六条</w:t>
      </w:r>
      <w:r>
        <w:rPr>
          <w:rFonts w:hint="eastAsia" w:ascii="仿宋_GB2312" w:hAnsi="仿宋_GB2312" w:eastAsia="仿宋_GB2312" w:cs="仿宋_GB2312"/>
          <w:color w:val="auto"/>
          <w:sz w:val="32"/>
          <w:szCs w:val="32"/>
        </w:rPr>
        <w:t xml:space="preserve">  各级人民政府应当加强对电视事业的领导，支持电视事业的发展。</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发展电视事业应当遵循统一规划、合理布局、分级建设、分级管理的原则。</w:t>
      </w:r>
    </w:p>
    <w:p>
      <w:pPr>
        <w:keepNext w:val="0"/>
        <w:keepLines w:val="0"/>
        <w:pageBreakBefore w:val="0"/>
        <w:widowControl w:val="0"/>
        <w:kinsoku/>
        <w:wordWrap/>
        <w:overflowPunct/>
        <w:topLinePunct w:val="0"/>
        <w:autoSpaceDE/>
        <w:autoSpaceDN/>
        <w:bidi w:val="0"/>
        <w:adjustRightInd/>
        <w:snapToGrid/>
        <w:spacing w:line="560" w:lineRule="exact"/>
        <w:ind w:left="280" w:leftChars="0" w:right="0" w:rightChars="0" w:firstLine="640" w:firstLineChars="0"/>
        <w:jc w:val="both"/>
        <w:textAlignment w:val="auto"/>
        <w:outlineLvl w:val="9"/>
        <w:rPr>
          <w:rFonts w:hint="eastAsia" w:ascii="仿宋_GB2312" w:hAnsi="仿宋_GB2312" w:eastAsia="仿宋_GB2312" w:cs="仿宋_GB2312"/>
          <w:color w:val="auto"/>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280" w:leftChars="0" w:right="0" w:rightChars="0" w:firstLine="640" w:firstLineChars="0"/>
        <w:jc w:val="center"/>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 xml:space="preserve"> 电视设施建设和管理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100" w:right="0" w:rightChars="0"/>
        <w:jc w:val="both"/>
        <w:textAlignment w:val="auto"/>
        <w:outlineLvl w:val="9"/>
        <w:rPr>
          <w:rFonts w:hint="eastAsia" w:ascii="黑体" w:hAnsi="黑体" w:eastAsia="黑体" w:cs="黑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280" w:rightChars="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第七条</w:t>
      </w:r>
      <w:r>
        <w:rPr>
          <w:rFonts w:hint="eastAsia" w:ascii="仿宋_GB2312" w:hAnsi="仿宋_GB2312" w:eastAsia="仿宋_GB2312" w:cs="仿宋_GB2312"/>
          <w:color w:val="auto"/>
          <w:sz w:val="32"/>
          <w:szCs w:val="32"/>
        </w:rPr>
        <w:t xml:space="preserve">  无线电视台和行政区域性有线、转播台、差转台，由广播电视行政管理部门设立和管理，其他任何单位和个人不得设立。</w:t>
      </w:r>
    </w:p>
    <w:p>
      <w:pPr>
        <w:keepNext w:val="0"/>
        <w:keepLines w:val="0"/>
        <w:pageBreakBefore w:val="0"/>
        <w:widowControl w:val="0"/>
        <w:kinsoku/>
        <w:wordWrap/>
        <w:overflowPunct/>
        <w:topLinePunct w:val="0"/>
        <w:autoSpaceDE/>
        <w:autoSpaceDN/>
        <w:bidi w:val="0"/>
        <w:adjustRightInd/>
        <w:snapToGrid/>
        <w:spacing w:line="560" w:lineRule="exact"/>
        <w:ind w:right="280" w:rightChars="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第八条</w:t>
      </w:r>
      <w:r>
        <w:rPr>
          <w:rFonts w:hint="eastAsia" w:ascii="仿宋_GB2312" w:hAnsi="仿宋_GB2312" w:eastAsia="仿宋_GB2312" w:cs="仿宋_GB2312"/>
          <w:color w:val="auto"/>
          <w:sz w:val="32"/>
          <w:szCs w:val="32"/>
        </w:rPr>
        <w:t xml:space="preserve">  国家机关、社会团体、企业事业单位根据国家有关规定和省统一规划，可以开办非行政区域性有线电视台、转播台、差转台，设立卫星地面接收设施、共用天线系统。</w:t>
      </w:r>
    </w:p>
    <w:p>
      <w:pPr>
        <w:keepNext w:val="0"/>
        <w:keepLines w:val="0"/>
        <w:pageBreakBefore w:val="0"/>
        <w:widowControl w:val="0"/>
        <w:kinsoku/>
        <w:wordWrap/>
        <w:overflowPunct/>
        <w:topLinePunct w:val="0"/>
        <w:autoSpaceDE/>
        <w:autoSpaceDN/>
        <w:bidi w:val="0"/>
        <w:adjustRightInd/>
        <w:snapToGrid/>
        <w:spacing w:line="560" w:lineRule="exact"/>
        <w:ind w:right="280" w:rightChars="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第九条</w:t>
      </w:r>
      <w:r>
        <w:rPr>
          <w:rFonts w:hint="eastAsia" w:ascii="仿宋_GB2312" w:hAnsi="仿宋_GB2312" w:eastAsia="仿宋_GB2312" w:cs="仿宋_GB2312"/>
          <w:color w:val="auto"/>
          <w:sz w:val="32"/>
          <w:szCs w:val="32"/>
        </w:rPr>
        <w:t xml:space="preserve">  设立电视台、转播台、差转台必须具备下列条件：</w:t>
      </w:r>
    </w:p>
    <w:p>
      <w:pPr>
        <w:keepNext w:val="0"/>
        <w:keepLines w:val="0"/>
        <w:pageBreakBefore w:val="0"/>
        <w:widowControl w:val="0"/>
        <w:kinsoku/>
        <w:wordWrap/>
        <w:overflowPunct/>
        <w:topLinePunct w:val="0"/>
        <w:autoSpaceDE/>
        <w:autoSpaceDN/>
        <w:bidi w:val="0"/>
        <w:adjustRightInd/>
        <w:snapToGrid/>
        <w:spacing w:line="560" w:lineRule="exact"/>
        <w:ind w:right="280" w:rightChars="0" w:firstLine="640" w:firstLineChars="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（一）符合省与当地电视覆盖网络的规划要求；</w:t>
      </w:r>
    </w:p>
    <w:p>
      <w:pPr>
        <w:keepNext w:val="0"/>
        <w:keepLines w:val="0"/>
        <w:pageBreakBefore w:val="0"/>
        <w:widowControl w:val="0"/>
        <w:kinsoku/>
        <w:wordWrap/>
        <w:overflowPunct/>
        <w:topLinePunct w:val="0"/>
        <w:autoSpaceDE/>
        <w:autoSpaceDN/>
        <w:bidi w:val="0"/>
        <w:adjustRightInd/>
        <w:snapToGrid/>
        <w:spacing w:line="560" w:lineRule="exact"/>
        <w:ind w:right="280" w:rightChars="0" w:firstLine="640" w:firstLineChars="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（二）有相应的从事电视活动各类专业人员；</w:t>
      </w:r>
    </w:p>
    <w:p>
      <w:pPr>
        <w:keepNext w:val="0"/>
        <w:keepLines w:val="0"/>
        <w:pageBreakBefore w:val="0"/>
        <w:widowControl w:val="0"/>
        <w:kinsoku/>
        <w:wordWrap/>
        <w:overflowPunct/>
        <w:topLinePunct w:val="0"/>
        <w:autoSpaceDE/>
        <w:autoSpaceDN/>
        <w:bidi w:val="0"/>
        <w:adjustRightInd/>
        <w:snapToGrid/>
        <w:spacing w:line="560" w:lineRule="exact"/>
        <w:ind w:right="280" w:rightChars="0" w:firstLine="640" w:firstLineChars="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（三）有符合国家规定的技术设备；</w:t>
      </w:r>
    </w:p>
    <w:p>
      <w:pPr>
        <w:keepNext w:val="0"/>
        <w:keepLines w:val="0"/>
        <w:pageBreakBefore w:val="0"/>
        <w:widowControl w:val="0"/>
        <w:kinsoku/>
        <w:wordWrap/>
        <w:overflowPunct/>
        <w:topLinePunct w:val="0"/>
        <w:autoSpaceDE/>
        <w:autoSpaceDN/>
        <w:bidi w:val="0"/>
        <w:adjustRightInd/>
        <w:snapToGrid/>
        <w:spacing w:line="560" w:lineRule="exact"/>
        <w:ind w:right="280" w:rightChars="0" w:firstLine="640" w:firstLineChars="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（四）有可靠的经费来源；</w:t>
      </w:r>
    </w:p>
    <w:p>
      <w:pPr>
        <w:keepNext w:val="0"/>
        <w:keepLines w:val="0"/>
        <w:pageBreakBefore w:val="0"/>
        <w:widowControl w:val="0"/>
        <w:kinsoku/>
        <w:wordWrap/>
        <w:overflowPunct/>
        <w:topLinePunct w:val="0"/>
        <w:autoSpaceDE/>
        <w:autoSpaceDN/>
        <w:bidi w:val="0"/>
        <w:adjustRightInd/>
        <w:snapToGrid/>
        <w:spacing w:line="560" w:lineRule="exact"/>
        <w:ind w:right="280" w:rightChars="0" w:firstLine="640" w:firstLineChars="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（五）有固定的办台场所；</w:t>
      </w:r>
    </w:p>
    <w:p>
      <w:pPr>
        <w:keepNext w:val="0"/>
        <w:keepLines w:val="0"/>
        <w:pageBreakBefore w:val="0"/>
        <w:widowControl w:val="0"/>
        <w:kinsoku/>
        <w:wordWrap/>
        <w:overflowPunct/>
        <w:topLinePunct w:val="0"/>
        <w:autoSpaceDE/>
        <w:autoSpaceDN/>
        <w:bidi w:val="0"/>
        <w:adjustRightInd/>
        <w:snapToGrid/>
        <w:spacing w:line="560" w:lineRule="exact"/>
        <w:ind w:right="280" w:rightChars="0" w:firstLine="640" w:firstLineChars="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（六）法律、法规规定的其他条件。</w:t>
      </w:r>
    </w:p>
    <w:p>
      <w:pPr>
        <w:keepNext w:val="0"/>
        <w:keepLines w:val="0"/>
        <w:pageBreakBefore w:val="0"/>
        <w:widowControl w:val="0"/>
        <w:kinsoku/>
        <w:wordWrap/>
        <w:overflowPunct/>
        <w:topLinePunct w:val="0"/>
        <w:autoSpaceDE/>
        <w:autoSpaceDN/>
        <w:bidi w:val="0"/>
        <w:adjustRightInd/>
        <w:snapToGrid/>
        <w:spacing w:line="560" w:lineRule="exact"/>
        <w:ind w:right="280" w:rightChars="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第十条</w:t>
      </w:r>
      <w:r>
        <w:rPr>
          <w:rFonts w:hint="eastAsia" w:ascii="仿宋_GB2312" w:hAnsi="仿宋_GB2312" w:eastAsia="仿宋_GB2312" w:cs="仿宋_GB2312"/>
          <w:color w:val="auto"/>
          <w:sz w:val="32"/>
          <w:szCs w:val="32"/>
        </w:rPr>
        <w:t xml:space="preserve">  设立电视台、转播台、差转台应当按照下列规定办理审批手续：</w:t>
      </w:r>
    </w:p>
    <w:p>
      <w:pPr>
        <w:keepNext w:val="0"/>
        <w:keepLines w:val="0"/>
        <w:pageBreakBefore w:val="0"/>
        <w:widowControl w:val="0"/>
        <w:kinsoku/>
        <w:wordWrap/>
        <w:overflowPunct/>
        <w:topLinePunct w:val="0"/>
        <w:autoSpaceDE/>
        <w:autoSpaceDN/>
        <w:bidi w:val="0"/>
        <w:adjustRightInd/>
        <w:snapToGrid/>
        <w:spacing w:line="560" w:lineRule="exact"/>
        <w:ind w:right="280" w:rightChars="0" w:firstLine="640" w:firstLineChars="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设立无线电视台，经县（市）、市（地）、省广播电视行政管理部门逐级审核同意后，报国务院广播电影电视行政管理部门批准。设立单位凭批准文件，向当地无线电管理部门提出申请，由省无线电管理部门核发设台执照；</w:t>
      </w:r>
    </w:p>
    <w:p>
      <w:pPr>
        <w:keepNext w:val="0"/>
        <w:keepLines w:val="0"/>
        <w:pageBreakBefore w:val="0"/>
        <w:widowControl w:val="0"/>
        <w:kinsoku/>
        <w:wordWrap/>
        <w:overflowPunct/>
        <w:topLinePunct w:val="0"/>
        <w:autoSpaceDE/>
        <w:autoSpaceDN/>
        <w:bidi w:val="0"/>
        <w:adjustRightInd/>
        <w:snapToGrid/>
        <w:spacing w:line="560" w:lineRule="exact"/>
        <w:ind w:left="0" w:leftChars="0" w:right="280" w:rightChars="0" w:firstLine="64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（二）设立有线电视台和功率在一百瓦以上的转播台、差转台，经县（市、区）、市（地）和省广播电视行政管理部门逐级审核同意后，报国务院广播电影电视行政管理部门批准；</w:t>
      </w:r>
    </w:p>
    <w:p>
      <w:pPr>
        <w:keepNext w:val="0"/>
        <w:keepLines w:val="0"/>
        <w:pageBreakBefore w:val="0"/>
        <w:widowControl w:val="0"/>
        <w:kinsoku/>
        <w:wordWrap/>
        <w:overflowPunct/>
        <w:topLinePunct w:val="0"/>
        <w:autoSpaceDE/>
        <w:autoSpaceDN/>
        <w:bidi w:val="0"/>
        <w:adjustRightInd/>
        <w:snapToGrid/>
        <w:spacing w:line="560" w:lineRule="exact"/>
        <w:ind w:right="210" w:rightChars="100" w:firstLine="64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（三）设立功率不足一百瓦的转播台、差转台，由设立单</w:t>
      </w:r>
    </w:p>
    <w:p>
      <w:pPr>
        <w:keepNext w:val="0"/>
        <w:keepLines w:val="0"/>
        <w:pageBreakBefore w:val="0"/>
        <w:widowControl w:val="0"/>
        <w:kinsoku/>
        <w:wordWrap/>
        <w:overflowPunct/>
        <w:topLinePunct w:val="0"/>
        <w:autoSpaceDE/>
        <w:autoSpaceDN/>
        <w:bidi w:val="0"/>
        <w:adjustRightInd/>
        <w:snapToGrid/>
        <w:spacing w:line="560" w:lineRule="exact"/>
        <w:ind w:right="210" w:rightChars="10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位向所在地的县（市、区）广播电视行政管理部门申请，经市（地）广播电视行政管理部门审核后，报省广播电视行政管理部门批准。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第十一条</w:t>
      </w:r>
      <w:r>
        <w:rPr>
          <w:rFonts w:hint="eastAsia" w:ascii="仿宋_GB2312" w:hAnsi="仿宋_GB2312" w:eastAsia="仿宋_GB2312" w:cs="仿宋_GB2312"/>
          <w:color w:val="auto"/>
          <w:sz w:val="32"/>
          <w:szCs w:val="32"/>
        </w:rPr>
        <w:t xml:space="preserve">  国家机关、社会团体、企业事业单位设立共用天线系统，应当向当地县（市、区）、市（地）广播电视行政管理部门报请批准。</w:t>
      </w:r>
    </w:p>
    <w:p>
      <w:pPr>
        <w:keepNext w:val="0"/>
        <w:keepLines w:val="0"/>
        <w:pageBreakBefore w:val="0"/>
        <w:widowControl w:val="0"/>
        <w:kinsoku/>
        <w:wordWrap/>
        <w:overflowPunct/>
        <w:topLinePunct w:val="0"/>
        <w:autoSpaceDE/>
        <w:autoSpaceDN/>
        <w:bidi w:val="0"/>
        <w:adjustRightInd/>
        <w:snapToGrid/>
        <w:spacing w:line="560" w:lineRule="exact"/>
        <w:ind w:left="0" w:leftChars="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第十二条</w:t>
      </w:r>
      <w:r>
        <w:rPr>
          <w:rFonts w:hint="eastAsia" w:ascii="仿宋_GB2312" w:hAnsi="仿宋_GB2312" w:eastAsia="仿宋_GB2312" w:cs="仿宋_GB2312"/>
          <w:color w:val="auto"/>
          <w:sz w:val="32"/>
          <w:szCs w:val="32"/>
        </w:rPr>
        <w:t xml:space="preserve">  单位设立卫星地面接收设施接收境内电视节目的，应当向当地县（市、区）广播电视行政管理部门提出申请，报市（地）广播电视行政管理部门审批，并报省广播电视行政管理部门备案。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单位设立卫星地面接收设施接收境外电视节目的，应当向当地县（市、区）广播电视行政管理部门提出申请，经市（地）广播电视行政管理部门会同同级国家安全部门审核后，报省广播电视行政管理部门批准。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省直属单位设立卫星地面接收设施，可以直接报省广播电视行政管理部门审批。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280" w:rightChars="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第十三条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个人不得安装和使用卫星地面接收设施。如有特殊情况，个人确实需要并符合国务院广播电影电视行政管理部门规定的许可条件的，必须向所在单位提出申请，经当地县（市、区）广播电视行政管理部门同意，市（地）广播电视行政管理部门会同同级国家安全部门审核后，报省广播电视行政管理部门批准。</w:t>
      </w:r>
    </w:p>
    <w:p>
      <w:pPr>
        <w:keepNext w:val="0"/>
        <w:keepLines w:val="0"/>
        <w:pageBreakBefore w:val="0"/>
        <w:widowControl w:val="0"/>
        <w:kinsoku/>
        <w:wordWrap/>
        <w:overflowPunct/>
        <w:topLinePunct w:val="0"/>
        <w:autoSpaceDE/>
        <w:autoSpaceDN/>
        <w:bidi w:val="0"/>
        <w:adjustRightInd/>
        <w:snapToGrid/>
        <w:spacing w:line="560" w:lineRule="exact"/>
        <w:ind w:right="280" w:rightChars="0" w:firstLine="640" w:firstLineChars="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sz w:val="32"/>
          <w:szCs w:val="32"/>
        </w:rPr>
        <w:t>第十四条</w:t>
      </w:r>
      <w:r>
        <w:rPr>
          <w:rFonts w:hint="eastAsia" w:ascii="仿宋_GB2312" w:hAnsi="仿宋_GB2312" w:eastAsia="仿宋_GB2312" w:cs="仿宋_GB2312"/>
          <w:color w:val="auto"/>
          <w:sz w:val="32"/>
          <w:szCs w:val="32"/>
        </w:rPr>
        <w:t xml:space="preserve">  经批准设立卫星地面接收设施的单位和个人，凭审批机关开具的证明购买卫星地面接收设施。卫星地面接收设施安装完毕，由审批机关发给《接收卫星传送的境内（外）电视节目许可证》。</w:t>
      </w:r>
    </w:p>
    <w:p>
      <w:pPr>
        <w:keepNext w:val="0"/>
        <w:keepLines w:val="0"/>
        <w:pageBreakBefore w:val="0"/>
        <w:widowControl w:val="0"/>
        <w:kinsoku/>
        <w:wordWrap/>
        <w:overflowPunct/>
        <w:topLinePunct w:val="0"/>
        <w:autoSpaceDE/>
        <w:autoSpaceDN/>
        <w:bidi w:val="0"/>
        <w:adjustRightInd/>
        <w:snapToGrid/>
        <w:spacing w:line="560" w:lineRule="exact"/>
        <w:ind w:right="280" w:rightChars="0" w:firstLine="640" w:firstLineChars="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设立卫星地面接收设施，需要电磁环境保护的，应当事先向无线电管理部门提出申请。</w:t>
      </w:r>
    </w:p>
    <w:p>
      <w:pPr>
        <w:keepNext w:val="0"/>
        <w:keepLines w:val="0"/>
        <w:pageBreakBefore w:val="0"/>
        <w:widowControl w:val="0"/>
        <w:kinsoku/>
        <w:wordWrap/>
        <w:overflowPunct/>
        <w:topLinePunct w:val="0"/>
        <w:autoSpaceDE/>
        <w:autoSpaceDN/>
        <w:bidi w:val="0"/>
        <w:adjustRightInd/>
        <w:snapToGrid/>
        <w:spacing w:line="560" w:lineRule="exact"/>
        <w:ind w:right="280" w:rightChars="0" w:firstLine="640" w:firstLineChars="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sz w:val="32"/>
          <w:szCs w:val="32"/>
        </w:rPr>
        <w:t>第十五条</w:t>
      </w:r>
      <w:r>
        <w:rPr>
          <w:rFonts w:hint="eastAsia" w:ascii="仿宋_GB2312" w:hAnsi="仿宋_GB2312" w:eastAsia="仿宋_GB2312" w:cs="仿宋_GB2312"/>
          <w:color w:val="auto"/>
          <w:sz w:val="32"/>
          <w:szCs w:val="32"/>
        </w:rPr>
        <w:t xml:space="preserve">  无线电视台、转播台和差转台应当按照广播电视行政管理部门指配核准的频道、功率等技术参数工作，不得使用未经指配核准的频道和功率。</w:t>
      </w:r>
    </w:p>
    <w:p>
      <w:pPr>
        <w:keepNext w:val="0"/>
        <w:keepLines w:val="0"/>
        <w:pageBreakBefore w:val="0"/>
        <w:widowControl w:val="0"/>
        <w:kinsoku/>
        <w:wordWrap/>
        <w:overflowPunct/>
        <w:topLinePunct w:val="0"/>
        <w:autoSpaceDE/>
        <w:autoSpaceDN/>
        <w:bidi w:val="0"/>
        <w:adjustRightInd/>
        <w:snapToGrid/>
        <w:spacing w:line="560" w:lineRule="exact"/>
        <w:ind w:right="280" w:rightChars="0" w:firstLine="640" w:firstLineChars="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sz w:val="32"/>
          <w:szCs w:val="32"/>
        </w:rPr>
        <w:t>第十六条</w:t>
      </w:r>
      <w:r>
        <w:rPr>
          <w:rFonts w:hint="eastAsia" w:ascii="仿宋_GB2312" w:hAnsi="仿宋_GB2312" w:eastAsia="仿宋_GB2312" w:cs="仿宋_GB2312"/>
          <w:color w:val="auto"/>
          <w:sz w:val="32"/>
          <w:szCs w:val="32"/>
        </w:rPr>
        <w:t xml:space="preserve">  无线电视台、转播台和差转台撤销或者变更台址、改变使用频道、功率等技术参数的，应当向原审批机关办理撤销、变更手续。</w:t>
      </w:r>
    </w:p>
    <w:p>
      <w:pPr>
        <w:keepNext w:val="0"/>
        <w:keepLines w:val="0"/>
        <w:pageBreakBefore w:val="0"/>
        <w:widowControl w:val="0"/>
        <w:kinsoku/>
        <w:wordWrap/>
        <w:overflowPunct/>
        <w:topLinePunct w:val="0"/>
        <w:autoSpaceDE/>
        <w:autoSpaceDN/>
        <w:bidi w:val="0"/>
        <w:adjustRightInd/>
        <w:snapToGrid/>
        <w:spacing w:line="560" w:lineRule="exact"/>
        <w:ind w:right="280" w:rightChars="0" w:firstLine="640" w:firstLineChars="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sz w:val="32"/>
          <w:szCs w:val="32"/>
        </w:rPr>
        <w:t>第十七条</w:t>
      </w:r>
      <w:r>
        <w:rPr>
          <w:rFonts w:hint="eastAsia" w:ascii="仿宋_GB2312" w:hAnsi="仿宋_GB2312" w:eastAsia="仿宋_GB2312" w:cs="仿宋_GB2312"/>
          <w:color w:val="auto"/>
          <w:sz w:val="32"/>
          <w:szCs w:val="32"/>
        </w:rPr>
        <w:t xml:space="preserve">  承担电视工程设计、施工、安装业务的单位，必须按照国家和省有关规定，持主管部门颁发的资格证书，经相应的广播电视行政管理部门批准，方可从事设计、施工和安装业务。</w:t>
      </w:r>
    </w:p>
    <w:p>
      <w:pPr>
        <w:keepNext w:val="0"/>
        <w:keepLines w:val="0"/>
        <w:pageBreakBefore w:val="0"/>
        <w:widowControl w:val="0"/>
        <w:kinsoku/>
        <w:wordWrap/>
        <w:overflowPunct/>
        <w:topLinePunct w:val="0"/>
        <w:autoSpaceDE/>
        <w:autoSpaceDN/>
        <w:bidi w:val="0"/>
        <w:adjustRightInd/>
        <w:snapToGrid/>
        <w:spacing w:line="560" w:lineRule="exact"/>
        <w:ind w:right="280" w:rightChars="0" w:firstLine="640" w:firstLineChars="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sz w:val="32"/>
          <w:szCs w:val="32"/>
        </w:rPr>
        <w:t>第十八条</w:t>
      </w:r>
      <w:r>
        <w:rPr>
          <w:rFonts w:hint="eastAsia" w:ascii="仿宋_GB2312" w:hAnsi="仿宋_GB2312" w:eastAsia="仿宋_GB2312" w:cs="仿宋_GB2312"/>
          <w:color w:val="auto"/>
          <w:sz w:val="32"/>
          <w:szCs w:val="32"/>
        </w:rPr>
        <w:t xml:space="preserve">  电视工程的设计、施工和安装应当符合国家的有关技术标准。</w:t>
      </w:r>
    </w:p>
    <w:p>
      <w:pPr>
        <w:keepNext w:val="0"/>
        <w:keepLines w:val="0"/>
        <w:pageBreakBefore w:val="0"/>
        <w:widowControl w:val="0"/>
        <w:kinsoku/>
        <w:wordWrap/>
        <w:overflowPunct/>
        <w:topLinePunct w:val="0"/>
        <w:autoSpaceDE/>
        <w:autoSpaceDN/>
        <w:bidi w:val="0"/>
        <w:adjustRightInd/>
        <w:snapToGrid/>
        <w:spacing w:line="560" w:lineRule="exact"/>
        <w:ind w:right="210" w:rightChars="100" w:firstLine="64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sz w:val="32"/>
          <w:szCs w:val="32"/>
        </w:rPr>
        <w:t>第十九条</w:t>
      </w:r>
      <w:r>
        <w:rPr>
          <w:rFonts w:hint="eastAsia" w:ascii="仿宋_GB2312" w:hAnsi="仿宋_GB2312" w:eastAsia="仿宋_GB2312" w:cs="仿宋_GB2312"/>
          <w:color w:val="auto"/>
          <w:sz w:val="32"/>
          <w:szCs w:val="32"/>
        </w:rPr>
        <w:t xml:space="preserve">  电视工程竣工以后，由广播电视行政管理、无线电管理等部门按照规定的权限组织验收。未经验收或者验收不合格的电视工程不得投入使用。</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第二十条</w:t>
      </w:r>
      <w:r>
        <w:rPr>
          <w:rFonts w:hint="eastAsia" w:ascii="仿宋_GB2312" w:hAnsi="仿宋_GB2312" w:eastAsia="仿宋_GB2312" w:cs="仿宋_GB2312"/>
          <w:color w:val="auto"/>
          <w:sz w:val="32"/>
          <w:szCs w:val="32"/>
        </w:rPr>
        <w:t xml:space="preserve">  禁止使用未经国家有关部门认定的电视设备从事电视活动。</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第二十一条</w:t>
      </w:r>
      <w:r>
        <w:rPr>
          <w:rFonts w:hint="eastAsia" w:ascii="仿宋_GB2312" w:hAnsi="仿宋_GB2312" w:eastAsia="仿宋_GB2312" w:cs="仿宋_GB2312"/>
          <w:color w:val="auto"/>
          <w:sz w:val="32"/>
          <w:szCs w:val="32"/>
        </w:rPr>
        <w:t xml:space="preserve">  电视设施的技术维护管理，必须执行国家的有关技术标准。</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第二十二条</w:t>
      </w:r>
      <w:r>
        <w:rPr>
          <w:rFonts w:hint="eastAsia" w:ascii="仿宋_GB2312" w:hAnsi="仿宋_GB2312" w:eastAsia="仿宋_GB2312" w:cs="仿宋_GB2312"/>
          <w:color w:val="auto"/>
          <w:sz w:val="32"/>
          <w:szCs w:val="32"/>
        </w:rPr>
        <w:t xml:space="preserve">  任何单位和个人不得干扰、影响电视专用频道节目的发射、传送和接收者的视听效果，不得侵占电视专用频道。</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textAlignment w:val="auto"/>
        <w:outlineLvl w:val="9"/>
        <w:rPr>
          <w:rFonts w:hint="eastAsia" w:ascii="仿宋_GB2312" w:hAnsi="仿宋_GB2312" w:eastAsia="仿宋_GB2312" w:cs="仿宋_GB2312"/>
          <w:color w:val="auto"/>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280" w:leftChars="0" w:right="0" w:rightChars="0" w:firstLine="640" w:firstLineChars="0"/>
        <w:jc w:val="center"/>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 xml:space="preserve"> 电视节目管理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280" w:leftChars="0" w:right="0" w:rightChars="0"/>
        <w:jc w:val="both"/>
        <w:textAlignment w:val="auto"/>
        <w:outlineLvl w:val="9"/>
        <w:rPr>
          <w:rFonts w:hint="eastAsia" w:ascii="黑体" w:hAnsi="黑体" w:eastAsia="黑体" w:cs="黑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第二十三条</w:t>
      </w:r>
      <w:r>
        <w:rPr>
          <w:rFonts w:hint="eastAsia" w:ascii="仿宋_GB2312" w:hAnsi="仿宋_GB2312" w:eastAsia="仿宋_GB2312" w:cs="仿宋_GB2312"/>
          <w:color w:val="auto"/>
          <w:sz w:val="32"/>
          <w:szCs w:val="32"/>
        </w:rPr>
        <w:t xml:space="preserve">  省、市（地）无线电视台和有线电视台可以开办新闻性、教育性、文艺性、服务性、专题性节目。</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县（市）无线电视台可以开办新闻性、教育性节目；经批准开办文艺性节目的，应当按照国家和省的规定执行。</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电视台制作开办的节目，必须做到健康、文明、丰富、多彩。各级人民政府应当对优秀电视节目给予支持和鼓励。</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第二十四条</w:t>
      </w:r>
      <w:r>
        <w:rPr>
          <w:rFonts w:hint="eastAsia" w:ascii="仿宋_GB2312" w:hAnsi="仿宋_GB2312" w:eastAsia="仿宋_GB2312" w:cs="仿宋_GB2312"/>
          <w:color w:val="auto"/>
          <w:sz w:val="32"/>
          <w:szCs w:val="32"/>
        </w:rPr>
        <w:t xml:space="preserve">  电视台播放节目应当严格执行先审后播、重播重审的审查制度。</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第二十五条</w:t>
      </w:r>
      <w:r>
        <w:rPr>
          <w:rFonts w:hint="eastAsia" w:ascii="仿宋_GB2312" w:hAnsi="仿宋_GB2312" w:eastAsia="仿宋_GB2312" w:cs="仿宋_GB2312"/>
          <w:color w:val="auto"/>
          <w:sz w:val="32"/>
          <w:szCs w:val="32"/>
        </w:rPr>
        <w:t xml:space="preserve">  电视剧的生产实行许可证制度。许可证由省广播电视行政管理部门核发。</w:t>
      </w:r>
    </w:p>
    <w:p>
      <w:pPr>
        <w:keepNext w:val="0"/>
        <w:keepLines w:val="0"/>
        <w:pageBreakBefore w:val="0"/>
        <w:widowControl w:val="0"/>
        <w:kinsoku/>
        <w:wordWrap/>
        <w:overflowPunct/>
        <w:topLinePunct w:val="0"/>
        <w:autoSpaceDE/>
        <w:autoSpaceDN/>
        <w:bidi w:val="0"/>
        <w:adjustRightInd/>
        <w:snapToGrid/>
        <w:spacing w:line="560" w:lineRule="exact"/>
        <w:ind w:right="280" w:rightChars="0" w:firstLine="64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sz w:val="32"/>
          <w:szCs w:val="32"/>
        </w:rPr>
        <w:t>第二十六条</w:t>
      </w:r>
      <w:r>
        <w:rPr>
          <w:rFonts w:hint="eastAsia" w:ascii="仿宋_GB2312" w:hAnsi="仿宋_GB2312" w:eastAsia="仿宋_GB2312" w:cs="仿宋_GB2312"/>
          <w:color w:val="auto"/>
          <w:sz w:val="32"/>
          <w:szCs w:val="32"/>
        </w:rPr>
        <w:t xml:space="preserve">  电视台经营广告业务，必须严格遵守《中华人民共和国广告法》的规定，经工商行政管理部门批准，领取《广告经营许可证》。</w:t>
      </w:r>
    </w:p>
    <w:p>
      <w:pPr>
        <w:keepNext w:val="0"/>
        <w:keepLines w:val="0"/>
        <w:pageBreakBefore w:val="0"/>
        <w:widowControl w:val="0"/>
        <w:kinsoku/>
        <w:wordWrap/>
        <w:overflowPunct/>
        <w:topLinePunct w:val="0"/>
        <w:autoSpaceDE/>
        <w:autoSpaceDN/>
        <w:bidi w:val="0"/>
        <w:adjustRightInd/>
        <w:snapToGrid/>
        <w:spacing w:line="560" w:lineRule="exact"/>
        <w:ind w:right="280" w:rightChars="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第二十七条</w:t>
      </w:r>
      <w:r>
        <w:rPr>
          <w:rFonts w:hint="eastAsia" w:ascii="仿宋_GB2312" w:hAnsi="仿宋_GB2312" w:eastAsia="仿宋_GB2312" w:cs="仿宋_GB2312"/>
          <w:color w:val="auto"/>
          <w:sz w:val="32"/>
          <w:szCs w:val="32"/>
        </w:rPr>
        <w:t xml:space="preserve">  广播电视行政管理部门按照规定的权限负责审查本行政区域内的电视台、转播台、差转台、共用天线系统、卫星地面接收设施播放或者接收的电视节目。</w:t>
      </w:r>
    </w:p>
    <w:p>
      <w:pPr>
        <w:keepNext w:val="0"/>
        <w:keepLines w:val="0"/>
        <w:pageBreakBefore w:val="0"/>
        <w:widowControl w:val="0"/>
        <w:kinsoku/>
        <w:wordWrap/>
        <w:overflowPunct/>
        <w:topLinePunct w:val="0"/>
        <w:autoSpaceDE/>
        <w:autoSpaceDN/>
        <w:bidi w:val="0"/>
        <w:adjustRightInd/>
        <w:snapToGrid/>
        <w:spacing w:line="560" w:lineRule="exact"/>
        <w:ind w:right="280" w:rightChars="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第二十八条</w:t>
      </w:r>
      <w:r>
        <w:rPr>
          <w:rFonts w:hint="eastAsia" w:ascii="仿宋_GB2312" w:hAnsi="仿宋_GB2312" w:eastAsia="仿宋_GB2312" w:cs="仿宋_GB2312"/>
          <w:color w:val="auto"/>
          <w:sz w:val="32"/>
          <w:szCs w:val="32"/>
        </w:rPr>
        <w:t xml:space="preserve">  电视台不得播放含有下列内容的电视节目：</w:t>
      </w:r>
    </w:p>
    <w:p>
      <w:pPr>
        <w:keepNext w:val="0"/>
        <w:keepLines w:val="0"/>
        <w:pageBreakBefore w:val="0"/>
        <w:widowControl w:val="0"/>
        <w:kinsoku/>
        <w:wordWrap/>
        <w:overflowPunct/>
        <w:topLinePunct w:val="0"/>
        <w:autoSpaceDE/>
        <w:autoSpaceDN/>
        <w:bidi w:val="0"/>
        <w:adjustRightInd/>
        <w:snapToGrid/>
        <w:spacing w:line="560" w:lineRule="exact"/>
        <w:ind w:right="280" w:rightChars="0" w:firstLine="640" w:firstLineChars="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（一）违反国家宪法、法律、法规的；</w:t>
      </w:r>
    </w:p>
    <w:p>
      <w:pPr>
        <w:keepNext w:val="0"/>
        <w:keepLines w:val="0"/>
        <w:pageBreakBefore w:val="0"/>
        <w:widowControl w:val="0"/>
        <w:kinsoku/>
        <w:wordWrap/>
        <w:overflowPunct/>
        <w:topLinePunct w:val="0"/>
        <w:autoSpaceDE/>
        <w:autoSpaceDN/>
        <w:bidi w:val="0"/>
        <w:adjustRightInd/>
        <w:snapToGrid/>
        <w:spacing w:line="560" w:lineRule="exact"/>
        <w:ind w:right="280" w:rightChars="0" w:firstLine="640" w:firstLineChars="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（二）损害国家利益和民族尊严的；</w:t>
      </w:r>
    </w:p>
    <w:p>
      <w:pPr>
        <w:keepNext w:val="0"/>
        <w:keepLines w:val="0"/>
        <w:pageBreakBefore w:val="0"/>
        <w:widowControl w:val="0"/>
        <w:kinsoku/>
        <w:wordWrap/>
        <w:overflowPunct/>
        <w:topLinePunct w:val="0"/>
        <w:autoSpaceDE/>
        <w:autoSpaceDN/>
        <w:bidi w:val="0"/>
        <w:adjustRightInd/>
        <w:snapToGrid/>
        <w:spacing w:line="560" w:lineRule="exact"/>
        <w:ind w:right="280" w:rightChars="0" w:firstLine="640" w:firstLineChars="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（三）妨害公共秩序和违反社会公德的；</w:t>
      </w:r>
    </w:p>
    <w:p>
      <w:pPr>
        <w:keepNext w:val="0"/>
        <w:keepLines w:val="0"/>
        <w:pageBreakBefore w:val="0"/>
        <w:widowControl w:val="0"/>
        <w:kinsoku/>
        <w:wordWrap/>
        <w:overflowPunct/>
        <w:topLinePunct w:val="0"/>
        <w:autoSpaceDE/>
        <w:autoSpaceDN/>
        <w:bidi w:val="0"/>
        <w:adjustRightInd/>
        <w:snapToGrid/>
        <w:spacing w:line="560" w:lineRule="exact"/>
        <w:ind w:right="280" w:rightChars="0" w:firstLine="640" w:firstLineChars="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（四）有损未成年人身心健康的；</w:t>
      </w:r>
    </w:p>
    <w:p>
      <w:pPr>
        <w:keepNext w:val="0"/>
        <w:keepLines w:val="0"/>
        <w:pageBreakBefore w:val="0"/>
        <w:widowControl w:val="0"/>
        <w:kinsoku/>
        <w:wordWrap/>
        <w:overflowPunct/>
        <w:topLinePunct w:val="0"/>
        <w:autoSpaceDE/>
        <w:autoSpaceDN/>
        <w:bidi w:val="0"/>
        <w:adjustRightInd/>
        <w:snapToGrid/>
        <w:spacing w:line="560" w:lineRule="exact"/>
        <w:ind w:right="280" w:rightChars="0" w:firstLine="640" w:firstLineChars="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（五）国家和省禁止播放的其他内容。</w:t>
      </w:r>
    </w:p>
    <w:p>
      <w:pPr>
        <w:keepNext w:val="0"/>
        <w:keepLines w:val="0"/>
        <w:pageBreakBefore w:val="0"/>
        <w:widowControl w:val="0"/>
        <w:kinsoku/>
        <w:wordWrap/>
        <w:overflowPunct/>
        <w:topLinePunct w:val="0"/>
        <w:autoSpaceDE/>
        <w:autoSpaceDN/>
        <w:bidi w:val="0"/>
        <w:adjustRightInd/>
        <w:snapToGrid/>
        <w:spacing w:line="560" w:lineRule="exact"/>
        <w:ind w:right="280" w:rightChars="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电视台不得播放未取得播放权的电视节目和未经许可制作的电视剧。</w:t>
      </w:r>
    </w:p>
    <w:p>
      <w:pPr>
        <w:keepNext w:val="0"/>
        <w:keepLines w:val="0"/>
        <w:pageBreakBefore w:val="0"/>
        <w:widowControl w:val="0"/>
        <w:kinsoku/>
        <w:wordWrap/>
        <w:overflowPunct/>
        <w:topLinePunct w:val="0"/>
        <w:autoSpaceDE/>
        <w:autoSpaceDN/>
        <w:bidi w:val="0"/>
        <w:adjustRightInd/>
        <w:snapToGrid/>
        <w:spacing w:line="560" w:lineRule="exact"/>
        <w:ind w:right="280" w:rightChars="0" w:firstLine="640" w:firstLineChars="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sz w:val="32"/>
          <w:szCs w:val="32"/>
        </w:rPr>
        <w:t>第二十九条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无线电视台应当按照有关规定完整转播中央和省第一套电视节目；播出自办节目时，应当出示自己的台标和呼号。</w:t>
      </w:r>
    </w:p>
    <w:p>
      <w:pPr>
        <w:keepNext w:val="0"/>
        <w:keepLines w:val="0"/>
        <w:pageBreakBefore w:val="0"/>
        <w:widowControl w:val="0"/>
        <w:kinsoku/>
        <w:wordWrap/>
        <w:overflowPunct/>
        <w:topLinePunct w:val="0"/>
        <w:autoSpaceDE/>
        <w:autoSpaceDN/>
        <w:bidi w:val="0"/>
        <w:adjustRightInd/>
        <w:snapToGrid/>
        <w:spacing w:line="560" w:lineRule="exact"/>
        <w:ind w:right="280" w:rightChars="0" w:firstLine="640" w:firstLineChars="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有线电视台应当安排专用频道完整地传送中央、省和当地无线电视台的电视节目。</w:t>
      </w:r>
    </w:p>
    <w:p>
      <w:pPr>
        <w:keepNext w:val="0"/>
        <w:keepLines w:val="0"/>
        <w:pageBreakBefore w:val="0"/>
        <w:widowControl w:val="0"/>
        <w:kinsoku/>
        <w:wordWrap/>
        <w:overflowPunct/>
        <w:topLinePunct w:val="0"/>
        <w:autoSpaceDE/>
        <w:autoSpaceDN/>
        <w:bidi w:val="0"/>
        <w:adjustRightInd/>
        <w:snapToGrid/>
        <w:spacing w:line="560" w:lineRule="exact"/>
        <w:ind w:right="280" w:rightChars="0" w:firstLine="640" w:firstLineChars="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有线电视台播放的录像制品，由省广播电视行政管理部门指定的单位统一提供，做到严格管理，保证质量。</w:t>
      </w:r>
    </w:p>
    <w:p>
      <w:pPr>
        <w:keepNext w:val="0"/>
        <w:keepLines w:val="0"/>
        <w:pageBreakBefore w:val="0"/>
        <w:widowControl w:val="0"/>
        <w:kinsoku/>
        <w:wordWrap/>
        <w:overflowPunct/>
        <w:topLinePunct w:val="0"/>
        <w:autoSpaceDE/>
        <w:autoSpaceDN/>
        <w:bidi w:val="0"/>
        <w:adjustRightInd/>
        <w:snapToGrid/>
        <w:spacing w:line="560" w:lineRule="exact"/>
        <w:ind w:right="280" w:rightChars="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第三十条</w:t>
      </w:r>
      <w:r>
        <w:rPr>
          <w:rFonts w:hint="eastAsia" w:ascii="仿宋_GB2312" w:hAnsi="仿宋_GB2312" w:eastAsia="仿宋_GB2312" w:cs="仿宋_GB2312"/>
          <w:color w:val="auto"/>
          <w:sz w:val="32"/>
          <w:szCs w:val="32"/>
        </w:rPr>
        <w:t xml:space="preserve">  转播台、差转台应当按照规定的时间完整转播中央和省电视台的节目；未经批准，不得插播节目。</w:t>
      </w:r>
    </w:p>
    <w:p>
      <w:pPr>
        <w:keepNext w:val="0"/>
        <w:keepLines w:val="0"/>
        <w:pageBreakBefore w:val="0"/>
        <w:widowControl w:val="0"/>
        <w:kinsoku/>
        <w:wordWrap/>
        <w:overflowPunct/>
        <w:topLinePunct w:val="0"/>
        <w:autoSpaceDE/>
        <w:autoSpaceDN/>
        <w:bidi w:val="0"/>
        <w:adjustRightInd/>
        <w:snapToGrid/>
        <w:spacing w:line="560" w:lineRule="exact"/>
        <w:ind w:right="210" w:rightChars="1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第三十一条</w:t>
      </w:r>
      <w:r>
        <w:rPr>
          <w:rFonts w:hint="eastAsia" w:ascii="仿宋_GB2312" w:hAnsi="仿宋_GB2312" w:eastAsia="仿宋_GB2312" w:cs="仿宋_GB2312"/>
          <w:color w:val="auto"/>
          <w:sz w:val="32"/>
          <w:szCs w:val="32"/>
        </w:rPr>
        <w:t xml:space="preserve">  卫星地面接收设施，仅限于接收广播电视行政管理部门批准的电视节目。</w:t>
      </w:r>
    </w:p>
    <w:p>
      <w:pPr>
        <w:keepNext w:val="0"/>
        <w:keepLines w:val="0"/>
        <w:pageBreakBefore w:val="0"/>
        <w:widowControl w:val="0"/>
        <w:kinsoku/>
        <w:wordWrap/>
        <w:overflowPunct/>
        <w:topLinePunct w:val="0"/>
        <w:autoSpaceDE/>
        <w:autoSpaceDN/>
        <w:bidi w:val="0"/>
        <w:adjustRightInd/>
        <w:snapToGrid/>
        <w:spacing w:line="560" w:lineRule="exact"/>
        <w:ind w:right="210" w:rightChars="1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第三十二条</w:t>
      </w:r>
      <w:r>
        <w:rPr>
          <w:rFonts w:hint="eastAsia" w:ascii="仿宋_GB2312" w:hAnsi="仿宋_GB2312" w:eastAsia="仿宋_GB2312" w:cs="仿宋_GB2312"/>
          <w:color w:val="auto"/>
          <w:sz w:val="32"/>
          <w:szCs w:val="32"/>
        </w:rPr>
        <w:t xml:space="preserve">  共用天线系统仅限于接收、传送无线电视节目。</w:t>
      </w:r>
    </w:p>
    <w:p>
      <w:pPr>
        <w:keepNext w:val="0"/>
        <w:keepLines w:val="0"/>
        <w:pageBreakBefore w:val="0"/>
        <w:widowControl w:val="0"/>
        <w:kinsoku/>
        <w:wordWrap/>
        <w:overflowPunct/>
        <w:topLinePunct w:val="0"/>
        <w:autoSpaceDE/>
        <w:autoSpaceDN/>
        <w:bidi w:val="0"/>
        <w:adjustRightInd/>
        <w:snapToGrid/>
        <w:spacing w:line="560" w:lineRule="exact"/>
        <w:ind w:left="280" w:leftChars="0" w:right="210" w:rightChars="100" w:firstLine="640" w:firstLineChars="0"/>
        <w:jc w:val="both"/>
        <w:textAlignment w:val="auto"/>
        <w:outlineLvl w:val="9"/>
        <w:rPr>
          <w:rFonts w:hint="eastAsia" w:ascii="仿宋_GB2312" w:hAnsi="仿宋_GB2312" w:eastAsia="仿宋_GB2312" w:cs="仿宋_GB2312"/>
          <w:color w:val="auto"/>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280" w:leftChars="0" w:right="0" w:rightChars="0" w:firstLine="640" w:firstLineChars="0"/>
        <w:jc w:val="center"/>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 xml:space="preserve"> 经费管理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280" w:leftChars="0" w:right="0" w:rightChars="0"/>
        <w:jc w:val="both"/>
        <w:textAlignment w:val="auto"/>
        <w:outlineLvl w:val="9"/>
        <w:rPr>
          <w:rFonts w:hint="eastAsia" w:ascii="黑体" w:hAnsi="黑体" w:eastAsia="黑体" w:cs="黑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第三十三条</w:t>
      </w:r>
      <w:r>
        <w:rPr>
          <w:rFonts w:hint="eastAsia" w:ascii="仿宋_GB2312" w:hAnsi="仿宋_GB2312" w:eastAsia="仿宋_GB2312" w:cs="仿宋_GB2312"/>
          <w:color w:val="auto"/>
          <w:sz w:val="32"/>
          <w:szCs w:val="32"/>
        </w:rPr>
        <w:t xml:space="preserve">  各级人民政府对行政区域性电视事业所需经费，可以根据本地实际，实行全额预算管理或者差额预算管理。</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第三十四条</w:t>
      </w:r>
      <w:r>
        <w:rPr>
          <w:rFonts w:hint="eastAsia" w:ascii="仿宋_GB2312" w:hAnsi="仿宋_GB2312" w:eastAsia="仿宋_GB2312" w:cs="仿宋_GB2312"/>
          <w:color w:val="auto"/>
          <w:sz w:val="32"/>
          <w:szCs w:val="32"/>
        </w:rPr>
        <w:t xml:space="preserve">  广播电视行政管理部门可以按照国家和省有关规定，筹集资金，发展电视事业。</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电视台的业务收入应当纳入主管部门和单位的预算内资金管理，视同财政拨款，主要用于广播电视事业的发展。</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第三十五条</w:t>
      </w:r>
      <w:r>
        <w:rPr>
          <w:rFonts w:hint="eastAsia" w:ascii="仿宋_GB2312" w:hAnsi="仿宋_GB2312" w:eastAsia="仿宋_GB2312" w:cs="仿宋_GB2312"/>
          <w:color w:val="auto"/>
          <w:sz w:val="32"/>
          <w:szCs w:val="32"/>
        </w:rPr>
        <w:t xml:space="preserve">  行政区域性有线电视台可以对其终端用户适当收取有线电视建设费和收视维护费；广播电视行政管理部门可以对设立卫星地面接收设施的单位和个人收取管理费。收费办法和收费标准由省广播电视行政管理部门、省财政部门、省物价部门联合制定。收费单位应当向当地物价部门申领《行政事业性收费许可证》，并使用财政部门统一印制的收费票据。</w:t>
      </w:r>
    </w:p>
    <w:p>
      <w:pPr>
        <w:keepNext w:val="0"/>
        <w:keepLines w:val="0"/>
        <w:pageBreakBefore w:val="0"/>
        <w:widowControl w:val="0"/>
        <w:kinsoku/>
        <w:wordWrap/>
        <w:overflowPunct/>
        <w:topLinePunct w:val="0"/>
        <w:autoSpaceDE/>
        <w:autoSpaceDN/>
        <w:bidi w:val="0"/>
        <w:adjustRightInd/>
        <w:snapToGrid/>
        <w:spacing w:line="560" w:lineRule="exact"/>
        <w:ind w:right="280" w:rightChars="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第三十六条</w:t>
      </w:r>
      <w:r>
        <w:rPr>
          <w:rFonts w:hint="eastAsia" w:ascii="仿宋_GB2312" w:hAnsi="仿宋_GB2312" w:eastAsia="仿宋_GB2312" w:cs="仿宋_GB2312"/>
          <w:color w:val="auto"/>
          <w:sz w:val="32"/>
          <w:szCs w:val="32"/>
        </w:rPr>
        <w:t xml:space="preserve">  广播电视行政管理部门对财政专项拨款，应当专款专用。财政部门、审计部门和广播电视行政管理部门对专项拨款的使用情况和其他财务收支活动，实施监督、检查。</w:t>
      </w:r>
    </w:p>
    <w:p>
      <w:pPr>
        <w:keepNext w:val="0"/>
        <w:keepLines w:val="0"/>
        <w:pageBreakBefore w:val="0"/>
        <w:widowControl w:val="0"/>
        <w:kinsoku/>
        <w:wordWrap/>
        <w:overflowPunct/>
        <w:topLinePunct w:val="0"/>
        <w:autoSpaceDE/>
        <w:autoSpaceDN/>
        <w:bidi w:val="0"/>
        <w:adjustRightInd/>
        <w:snapToGrid/>
        <w:spacing w:line="560" w:lineRule="exact"/>
        <w:ind w:left="210" w:leftChars="100" w:right="280" w:rightChars="0" w:firstLine="640" w:firstLineChars="0"/>
        <w:textAlignment w:val="auto"/>
        <w:outlineLvl w:val="9"/>
        <w:rPr>
          <w:rFonts w:hint="eastAsia" w:ascii="仿宋_GB2312" w:hAnsi="仿宋_GB2312" w:eastAsia="仿宋_GB2312" w:cs="仿宋_GB2312"/>
          <w:color w:val="auto"/>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210" w:leftChars="100" w:right="280" w:rightChars="0" w:firstLine="640" w:firstLineChars="0"/>
        <w:jc w:val="center"/>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 xml:space="preserve">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100" w:right="280" w:rightChars="0"/>
        <w:jc w:val="both"/>
        <w:textAlignment w:val="auto"/>
        <w:outlineLvl w:val="9"/>
        <w:rPr>
          <w:rFonts w:hint="eastAsia" w:ascii="黑体" w:hAnsi="黑体" w:eastAsia="黑体" w:cs="黑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280" w:rightChars="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 xml:space="preserve">第三十七条 </w:t>
      </w:r>
      <w:r>
        <w:rPr>
          <w:rFonts w:hint="eastAsia" w:ascii="仿宋_GB2312" w:hAnsi="仿宋_GB2312" w:eastAsia="仿宋_GB2312" w:cs="仿宋_GB2312"/>
          <w:color w:val="auto"/>
          <w:sz w:val="32"/>
          <w:szCs w:val="32"/>
        </w:rPr>
        <w:t xml:space="preserve"> 违反本条例，有下列行为之一的，由县级以上广播电视行政管理部门责令其停止违法行为，可并处三万元以下的罚款，或者责令其停播整顿：</w:t>
      </w:r>
    </w:p>
    <w:p>
      <w:pPr>
        <w:keepNext w:val="0"/>
        <w:keepLines w:val="0"/>
        <w:pageBreakBefore w:val="0"/>
        <w:widowControl w:val="0"/>
        <w:kinsoku/>
        <w:wordWrap/>
        <w:overflowPunct/>
        <w:topLinePunct w:val="0"/>
        <w:autoSpaceDE/>
        <w:autoSpaceDN/>
        <w:bidi w:val="0"/>
        <w:adjustRightInd/>
        <w:snapToGrid/>
        <w:spacing w:line="560" w:lineRule="exact"/>
        <w:ind w:left="0" w:leftChars="0" w:right="280" w:rightChars="0" w:firstLine="640" w:firstLineChars="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（一）未经批准设立电视台、转播台、差转台、共用天线系统的；</w:t>
      </w:r>
    </w:p>
    <w:p>
      <w:pPr>
        <w:keepNext w:val="0"/>
        <w:keepLines w:val="0"/>
        <w:pageBreakBefore w:val="0"/>
        <w:widowControl w:val="0"/>
        <w:kinsoku/>
        <w:wordWrap/>
        <w:overflowPunct/>
        <w:topLinePunct w:val="0"/>
        <w:autoSpaceDE/>
        <w:autoSpaceDN/>
        <w:bidi w:val="0"/>
        <w:adjustRightInd/>
        <w:snapToGrid/>
        <w:spacing w:line="560" w:lineRule="exact"/>
        <w:ind w:left="0" w:leftChars="0" w:right="280" w:rightChars="0" w:firstLine="640" w:firstLineChars="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（二）电视台、转播台、差转台擅自使用、变更频道和功率等技术参数或者擅自改变台址的；</w:t>
      </w:r>
    </w:p>
    <w:p>
      <w:pPr>
        <w:keepNext w:val="0"/>
        <w:keepLines w:val="0"/>
        <w:pageBreakBefore w:val="0"/>
        <w:widowControl w:val="0"/>
        <w:kinsoku/>
        <w:wordWrap/>
        <w:overflowPunct/>
        <w:topLinePunct w:val="0"/>
        <w:autoSpaceDE/>
        <w:autoSpaceDN/>
        <w:bidi w:val="0"/>
        <w:adjustRightInd/>
        <w:snapToGrid/>
        <w:spacing w:line="560" w:lineRule="exact"/>
        <w:ind w:left="0" w:leftChars="0" w:right="280" w:rightChars="0" w:firstLine="640" w:firstLineChars="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（三）电视工程未经验收或者验收不合格擅自投入使用的；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280" w:rightChars="0" w:firstLine="640" w:firstLineChars="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（四）未经批准承建电视工程的；</w:t>
      </w:r>
    </w:p>
    <w:p>
      <w:pPr>
        <w:keepNext w:val="0"/>
        <w:keepLines w:val="0"/>
        <w:pageBreakBefore w:val="0"/>
        <w:widowControl w:val="0"/>
        <w:kinsoku/>
        <w:wordWrap/>
        <w:overflowPunct/>
        <w:topLinePunct w:val="0"/>
        <w:autoSpaceDE/>
        <w:autoSpaceDN/>
        <w:bidi w:val="0"/>
        <w:adjustRightInd/>
        <w:snapToGrid/>
        <w:spacing w:line="560" w:lineRule="exact"/>
        <w:ind w:left="0" w:leftChars="0" w:right="280" w:rightChars="0" w:firstLine="640" w:firstLineChars="0"/>
        <w:jc w:val="both"/>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（五）使用未经认定的电视设备的。</w:t>
      </w:r>
    </w:p>
    <w:p>
      <w:pPr>
        <w:keepNext w:val="0"/>
        <w:keepLines w:val="0"/>
        <w:pageBreakBefore w:val="0"/>
        <w:widowControl w:val="0"/>
        <w:kinsoku/>
        <w:wordWrap/>
        <w:overflowPunct/>
        <w:topLinePunct w:val="0"/>
        <w:autoSpaceDE/>
        <w:autoSpaceDN/>
        <w:bidi w:val="0"/>
        <w:adjustRightInd/>
        <w:snapToGrid/>
        <w:spacing w:line="560" w:lineRule="exact"/>
        <w:ind w:left="0" w:leftChars="0" w:right="280" w:rightChars="0" w:firstLine="640" w:firstLineChars="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sz w:val="32"/>
          <w:szCs w:val="32"/>
        </w:rPr>
        <w:t>第三十八条</w:t>
      </w:r>
      <w:r>
        <w:rPr>
          <w:rFonts w:hint="eastAsia" w:ascii="仿宋_GB2312" w:hAnsi="仿宋_GB2312" w:eastAsia="仿宋_GB2312" w:cs="仿宋_GB2312"/>
          <w:color w:val="auto"/>
          <w:sz w:val="32"/>
          <w:szCs w:val="32"/>
        </w:rPr>
        <w:t xml:space="preserve">  违反本条例，未经批准安装和使用卫星地面接收设施，或者不按照批准文件的规定擅自接收电视节目的，由县级以广播电视行政管理部门给予警告、没收设施，并可视情节轻重对个人处五千元以下的罚款、对单位处五万元以下的罚款。</w:t>
      </w:r>
    </w:p>
    <w:p>
      <w:pPr>
        <w:keepNext w:val="0"/>
        <w:keepLines w:val="0"/>
        <w:pageBreakBefore w:val="0"/>
        <w:widowControl w:val="0"/>
        <w:kinsoku/>
        <w:wordWrap/>
        <w:overflowPunct/>
        <w:topLinePunct w:val="0"/>
        <w:autoSpaceDE/>
        <w:autoSpaceDN/>
        <w:bidi w:val="0"/>
        <w:adjustRightInd/>
        <w:snapToGrid/>
        <w:spacing w:line="560" w:lineRule="exact"/>
        <w:ind w:right="280" w:rightChars="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第三十九条</w:t>
      </w:r>
      <w:r>
        <w:rPr>
          <w:rFonts w:hint="eastAsia" w:ascii="仿宋_GB2312" w:hAnsi="仿宋_GB2312" w:eastAsia="仿宋_GB2312" w:cs="仿宋_GB2312"/>
          <w:color w:val="auto"/>
          <w:sz w:val="32"/>
          <w:szCs w:val="32"/>
        </w:rPr>
        <w:t xml:space="preserve">  违反本条例第二十二条规定的，由县级以上广播电视行政管理部门责令其停止违法行为，可并处一万元以下罚款。</w:t>
      </w:r>
    </w:p>
    <w:p>
      <w:pPr>
        <w:keepNext w:val="0"/>
        <w:keepLines w:val="0"/>
        <w:pageBreakBefore w:val="0"/>
        <w:widowControl w:val="0"/>
        <w:kinsoku/>
        <w:wordWrap/>
        <w:overflowPunct/>
        <w:topLinePunct w:val="0"/>
        <w:autoSpaceDE/>
        <w:autoSpaceDN/>
        <w:bidi w:val="0"/>
        <w:adjustRightInd/>
        <w:snapToGrid/>
        <w:spacing w:line="560" w:lineRule="exact"/>
        <w:ind w:right="210" w:rightChars="100"/>
        <w:jc w:val="both"/>
        <w:textAlignment w:val="auto"/>
        <w:outlineLvl w:val="9"/>
        <w:rPr>
          <w:rFonts w:hint="eastAsia" w:ascii="仿宋_GB2312" w:hAnsi="仿宋_GB2312" w:eastAsia="仿宋_GB2312" w:cs="仿宋_GB2312"/>
          <w:color w:val="auto"/>
          <w:sz w:val="32"/>
          <w:szCs w:val="32"/>
          <w:lang w:eastAsia="zh-CN"/>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第四十条</w:t>
      </w:r>
      <w:r>
        <w:rPr>
          <w:rFonts w:hint="eastAsia" w:ascii="仿宋_GB2312" w:hAnsi="仿宋_GB2312" w:eastAsia="仿宋_GB2312" w:cs="仿宋_GB2312"/>
          <w:color w:val="auto"/>
          <w:sz w:val="32"/>
          <w:szCs w:val="32"/>
        </w:rPr>
        <w:t xml:space="preserve">  违反本条例第三十五条规定，有线电视终端用户拒绝缴纳收视维护费的，由县级以上广播电视行政管理部门责令其限期补交，逾期不交的，停止向其传送信号，可并处应交收视费数额二倍以下的罚款；设立卫星地面接收设施的单位和个人拒绝交纳管理费的，责令其限期补交。逾期不交的，可处应交管理费数额五倍以下的罚款</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right="210" w:rightChars="1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 xml:space="preserve">第四十一条 </w:t>
      </w:r>
      <w:r>
        <w:rPr>
          <w:rFonts w:hint="eastAsia" w:ascii="仿宋_GB2312" w:hAnsi="仿宋_GB2312" w:eastAsia="仿宋_GB2312" w:cs="仿宋_GB2312"/>
          <w:color w:val="auto"/>
          <w:sz w:val="32"/>
          <w:szCs w:val="32"/>
        </w:rPr>
        <w:t xml:space="preserve"> 违反本条例第二十六条的规定经营广告业务的，由工商行政管理部门依法给予处罚。</w:t>
      </w:r>
    </w:p>
    <w:p>
      <w:pPr>
        <w:keepNext w:val="0"/>
        <w:keepLines w:val="0"/>
        <w:pageBreakBefore w:val="0"/>
        <w:widowControl w:val="0"/>
        <w:kinsoku/>
        <w:wordWrap/>
        <w:overflowPunct/>
        <w:topLinePunct w:val="0"/>
        <w:autoSpaceDE/>
        <w:autoSpaceDN/>
        <w:bidi w:val="0"/>
        <w:adjustRightInd/>
        <w:snapToGrid/>
        <w:spacing w:line="560" w:lineRule="exact"/>
        <w:ind w:right="210" w:rightChars="100"/>
        <w:jc w:val="both"/>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第四十二条</w:t>
      </w:r>
      <w:r>
        <w:rPr>
          <w:rFonts w:hint="eastAsia" w:ascii="仿宋_GB2312" w:hAnsi="仿宋_GB2312" w:eastAsia="仿宋_GB2312" w:cs="仿宋_GB2312"/>
          <w:color w:val="auto"/>
          <w:sz w:val="32"/>
          <w:szCs w:val="32"/>
        </w:rPr>
        <w:t xml:space="preserve">  电视台播放节目，违反第二十八条规定的，由县级以上广播电视行政管理部门责令其停止违法行为，可并处三万元以下罚款；逾期不改正的，责令其停播整顿</w:t>
      </w:r>
      <w:r>
        <w:rPr>
          <w:rFonts w:hint="eastAsia" w:ascii="黑体" w:hAnsi="黑体" w:eastAsia="黑体" w:cs="黑体"/>
          <w:color w:val="auto"/>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right="210" w:rightChars="1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第四十三条</w:t>
      </w:r>
      <w:r>
        <w:rPr>
          <w:rFonts w:hint="eastAsia" w:ascii="仿宋_GB2312" w:hAnsi="仿宋_GB2312" w:eastAsia="仿宋_GB2312" w:cs="仿宋_GB2312"/>
          <w:color w:val="auto"/>
          <w:sz w:val="32"/>
          <w:szCs w:val="32"/>
        </w:rPr>
        <w:t xml:space="preserve">  违反本条例第二十九条规定的，由县级以上广播电视行政管理部门责令其限期改正，逾期不改正的，可处以三万元以下罚款，或者责令其停播整顿。</w:t>
      </w:r>
    </w:p>
    <w:p>
      <w:pPr>
        <w:keepNext w:val="0"/>
        <w:keepLines w:val="0"/>
        <w:pageBreakBefore w:val="0"/>
        <w:widowControl w:val="0"/>
        <w:kinsoku/>
        <w:wordWrap/>
        <w:overflowPunct/>
        <w:topLinePunct w:val="0"/>
        <w:autoSpaceDE/>
        <w:autoSpaceDN/>
        <w:bidi w:val="0"/>
        <w:adjustRightInd/>
        <w:snapToGrid/>
        <w:spacing w:line="560" w:lineRule="exact"/>
        <w:ind w:right="210" w:rightChars="1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第四十四条</w:t>
      </w:r>
      <w:r>
        <w:rPr>
          <w:rFonts w:hint="eastAsia" w:ascii="仿宋_GB2312" w:hAnsi="仿宋_GB2312" w:eastAsia="仿宋_GB2312" w:cs="仿宋_GB2312"/>
          <w:color w:val="auto"/>
          <w:sz w:val="32"/>
          <w:szCs w:val="32"/>
        </w:rPr>
        <w:t xml:space="preserve">  违反本条例第三十条、三十二条规定的，由县级以上广播电视行政管理部门责令其限期改正，可并处二万元以下罚款，逾期不改正的，责令其停播整顿。</w:t>
      </w:r>
    </w:p>
    <w:p>
      <w:pPr>
        <w:keepNext w:val="0"/>
        <w:keepLines w:val="0"/>
        <w:pageBreakBefore w:val="0"/>
        <w:widowControl w:val="0"/>
        <w:kinsoku/>
        <w:wordWrap/>
        <w:overflowPunct/>
        <w:topLinePunct w:val="0"/>
        <w:autoSpaceDE/>
        <w:autoSpaceDN/>
        <w:bidi w:val="0"/>
        <w:adjustRightInd/>
        <w:snapToGrid/>
        <w:spacing w:line="560" w:lineRule="exact"/>
        <w:ind w:right="280" w:right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第四十五条</w:t>
      </w:r>
      <w:r>
        <w:rPr>
          <w:rFonts w:hint="eastAsia" w:ascii="仿宋_GB2312" w:hAnsi="仿宋_GB2312" w:eastAsia="仿宋_GB2312" w:cs="仿宋_GB2312"/>
          <w:color w:val="auto"/>
          <w:sz w:val="32"/>
          <w:szCs w:val="32"/>
        </w:rPr>
        <w:t xml:space="preserve">  妨碍广播电视行政管理部门工作人员依法从事电视管理活动，违反治安管理规定的，由公安机关依照《中华人民共和国治安管理处罚法》处罚；构成犯罪的，由司法机关依法追究刑事责任。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right="280" w:right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第四十六条</w:t>
      </w:r>
      <w:r>
        <w:rPr>
          <w:rFonts w:hint="eastAsia" w:ascii="仿宋_GB2312" w:hAnsi="仿宋_GB2312" w:eastAsia="仿宋_GB2312" w:cs="仿宋_GB2312"/>
          <w:color w:val="auto"/>
          <w:sz w:val="32"/>
          <w:szCs w:val="32"/>
        </w:rPr>
        <w:t xml:space="preserve">  依据本条例实施罚款时，应当使用财政部门统一印制的罚款收据。罚没收入一律缴同级财政。</w:t>
      </w:r>
    </w:p>
    <w:p>
      <w:pPr>
        <w:keepNext w:val="0"/>
        <w:keepLines w:val="0"/>
        <w:pageBreakBefore w:val="0"/>
        <w:widowControl w:val="0"/>
        <w:kinsoku/>
        <w:wordWrap/>
        <w:overflowPunct/>
        <w:topLinePunct w:val="0"/>
        <w:autoSpaceDE/>
        <w:autoSpaceDN/>
        <w:bidi w:val="0"/>
        <w:adjustRightInd/>
        <w:snapToGrid/>
        <w:spacing w:line="560" w:lineRule="exact"/>
        <w:ind w:right="280" w:rightChars="0"/>
        <w:jc w:val="both"/>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第四十七条</w:t>
      </w:r>
      <w:r>
        <w:rPr>
          <w:rFonts w:hint="eastAsia" w:ascii="仿宋_GB2312" w:hAnsi="仿宋_GB2312" w:eastAsia="仿宋_GB2312" w:cs="仿宋_GB2312"/>
          <w:color w:val="auto"/>
          <w:sz w:val="32"/>
          <w:szCs w:val="32"/>
        </w:rPr>
        <w:t xml:space="preserve">  当事人对依照本条例作出的行政处罚决定不服的，可以在接到处罚通知书之日起六十日内向作出处罚决定的上一级机关申请复议；对复议决定不服的，可以在接到复议决定书之日起十五日内向人民法院起诉；当事人也可以在接到处罚通知书之日起三个月内直接向人民法院起诉。当事人逾期不申请复议，也不向人民法院起诉，又不履行处罚决定的，由作出行政处罚决定的机关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right="280" w:rightChars="0" w:firstLine="640" w:firstLineChars="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第四十八条</w:t>
      </w:r>
      <w:r>
        <w:rPr>
          <w:rFonts w:hint="eastAsia" w:ascii="仿宋_GB2312" w:hAnsi="仿宋_GB2312" w:eastAsia="仿宋_GB2312" w:cs="仿宋_GB2312"/>
          <w:color w:val="auto"/>
          <w:sz w:val="32"/>
          <w:szCs w:val="32"/>
        </w:rPr>
        <w:t xml:space="preserve">  广播电视行政管理部门和电视业务部门工作人员应当遵守国家法律、法规和职业道德；对滥用职权、玩忽职守、徇私舞弊的，由其主管部门给予行政处分；构成犯罪的，依法追究刑事责任。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right="280" w:rightChars="0" w:firstLine="640" w:firstLineChars="0"/>
        <w:textAlignment w:val="auto"/>
        <w:outlineLvl w:val="9"/>
        <w:rPr>
          <w:rFonts w:hint="eastAsia" w:ascii="仿宋_GB2312" w:hAnsi="仿宋_GB2312" w:eastAsia="仿宋_GB2312" w:cs="仿宋_GB2312"/>
          <w:color w:val="auto"/>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210" w:leftChars="100" w:right="280" w:rightChars="0" w:firstLine="640" w:firstLineChars="0"/>
        <w:jc w:val="center"/>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 xml:space="preserve"> 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100" w:right="280" w:rightChars="0"/>
        <w:jc w:val="both"/>
        <w:textAlignment w:val="auto"/>
        <w:outlineLvl w:val="9"/>
        <w:rPr>
          <w:rFonts w:hint="eastAsia" w:ascii="黑体" w:hAnsi="黑体" w:eastAsia="黑体" w:cs="黑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280" w:rightChars="0" w:firstLine="640" w:firstLineChars="0"/>
        <w:textAlignment w:val="auto"/>
        <w:outlineLvl w:val="9"/>
        <w:rPr>
          <w:rFonts w:ascii="仿宋_GB2312" w:hAnsi="仿宋_GB2312" w:eastAsia="仿宋_GB2312" w:cs="仿宋_GB2312"/>
          <w:color w:val="auto"/>
          <w:sz w:val="32"/>
          <w:szCs w:val="32"/>
        </w:rPr>
      </w:pPr>
      <w:r>
        <w:rPr>
          <w:rFonts w:hint="eastAsia" w:ascii="黑体" w:hAnsi="黑体" w:eastAsia="黑体" w:cs="黑体"/>
          <w:color w:val="auto"/>
          <w:sz w:val="32"/>
          <w:szCs w:val="32"/>
        </w:rPr>
        <w:t>第四十九条</w:t>
      </w:r>
      <w:r>
        <w:rPr>
          <w:rFonts w:hint="eastAsia" w:ascii="仿宋_GB2312" w:hAnsi="仿宋_GB2312" w:eastAsia="仿宋_GB2312" w:cs="仿宋_GB2312"/>
          <w:color w:val="auto"/>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ascii="仿宋_GB2312" w:hAnsi="仿宋_GB2312" w:eastAsia="仿宋_GB2312" w:cs="仿宋_GB2312"/>
          <w:color w:val="auto"/>
          <w:sz w:val="32"/>
          <w:szCs w:val="32"/>
        </w:rPr>
      </w:pPr>
    </w:p>
    <w:bookmarkEnd w:id="0"/>
    <w:sectPr>
      <w:footerReference r:id="rId3" w:type="default"/>
      <w:footerReference r:id="rId4" w:type="even"/>
      <w:pgSz w:w="11906" w:h="16838"/>
      <w:pgMar w:top="2098" w:right="1417" w:bottom="1928" w:left="1587"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dBVQXRQCAAAVBAAADgAAAAAAAAAB&#10;ACAAAAAfAQAAZHJzL2Uyb0RvYy54bWxQSwUGAAAAAAYABgBZAQAApQ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643C1"/>
    <w:multiLevelType w:val="singleLevel"/>
    <w:tmpl w:val="586643C1"/>
    <w:lvl w:ilvl="0" w:tentative="0">
      <w:start w:val="6"/>
      <w:numFmt w:val="chineseCounting"/>
      <w:suff w:val="space"/>
      <w:lvlText w:val="第%1章"/>
      <w:lvlJc w:val="left"/>
    </w:lvl>
  </w:abstractNum>
  <w:abstractNum w:abstractNumId="1">
    <w:nsid w:val="58672471"/>
    <w:multiLevelType w:val="singleLevel"/>
    <w:tmpl w:val="58672471"/>
    <w:lvl w:ilvl="0" w:tentative="0">
      <w:start w:val="2"/>
      <w:numFmt w:val="chineseCounting"/>
      <w:suff w:val="space"/>
      <w:lvlText w:val="第%1章"/>
      <w:lvlJc w:val="left"/>
    </w:lvl>
  </w:abstractNum>
  <w:abstractNum w:abstractNumId="2">
    <w:nsid w:val="58672480"/>
    <w:multiLevelType w:val="singleLevel"/>
    <w:tmpl w:val="58672480"/>
    <w:lvl w:ilvl="0" w:tentative="0">
      <w:start w:val="1"/>
      <w:numFmt w:val="chineseCounting"/>
      <w:suff w:val="space"/>
      <w:lvlText w:val="第%1章"/>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5E083F"/>
    <w:rsid w:val="003D4305"/>
    <w:rsid w:val="00AA0846"/>
    <w:rsid w:val="00DF5CD0"/>
    <w:rsid w:val="02671C0E"/>
    <w:rsid w:val="0C0268A3"/>
    <w:rsid w:val="0E5F0D98"/>
    <w:rsid w:val="0EC30F01"/>
    <w:rsid w:val="112929F0"/>
    <w:rsid w:val="1A180471"/>
    <w:rsid w:val="2DA749BB"/>
    <w:rsid w:val="2EB2649C"/>
    <w:rsid w:val="315E083F"/>
    <w:rsid w:val="345F773C"/>
    <w:rsid w:val="3C37585F"/>
    <w:rsid w:val="43154319"/>
    <w:rsid w:val="43B225ED"/>
    <w:rsid w:val="46686613"/>
    <w:rsid w:val="498559A2"/>
    <w:rsid w:val="4EBA0917"/>
    <w:rsid w:val="723D188A"/>
    <w:rsid w:val="77BC334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4409</Words>
  <Characters>4417</Characters>
  <Lines>33</Lines>
  <Paragraphs>9</Paragraphs>
  <ScaleCrop>false</ScaleCrop>
  <LinksUpToDate>false</LinksUpToDate>
  <CharactersWithSpaces>4772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2016-12-30T11:18:00Z</dcterms:created>
  <dc:creator>刘杰勇</dc:creator>
  <cp:lastModifiedBy>Administrator</cp:lastModifiedBy>
  <dcterms:modified xsi:type="dcterms:W3CDTF">2017-01-13T04:29:27Z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