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5A5D" w:rsidRDefault="00D85A5D">
      <w:pPr>
        <w:pStyle w:val="a5"/>
        <w:widowControl w:val="0"/>
        <w:shd w:val="clear" w:color="auto" w:fill="FFFFFF"/>
        <w:spacing w:before="0" w:beforeAutospacing="0" w:after="0" w:afterAutospacing="0" w:line="560" w:lineRule="exact"/>
        <w:ind w:firstLineChars="200" w:firstLine="640"/>
        <w:jc w:val="center"/>
        <w:rPr>
          <w:rFonts w:ascii="仿宋_GB2312" w:eastAsia="仿宋_GB2312" w:cs="Times New Roman"/>
          <w:color w:val="000000"/>
          <w:sz w:val="32"/>
          <w:szCs w:val="32"/>
        </w:rPr>
      </w:pPr>
    </w:p>
    <w:p w:rsidR="00D85A5D" w:rsidRDefault="00D85A5D">
      <w:pPr>
        <w:pStyle w:val="a5"/>
        <w:widowControl w:val="0"/>
        <w:shd w:val="clear" w:color="auto" w:fill="FFFFFF"/>
        <w:spacing w:before="0" w:beforeAutospacing="0" w:after="0" w:afterAutospacing="0" w:line="560" w:lineRule="exact"/>
        <w:ind w:firstLineChars="200" w:firstLine="640"/>
        <w:jc w:val="center"/>
        <w:rPr>
          <w:rFonts w:ascii="仿宋_GB2312" w:eastAsia="仿宋_GB2312" w:cs="Times New Roman"/>
          <w:color w:val="000000"/>
          <w:sz w:val="32"/>
          <w:szCs w:val="32"/>
        </w:rPr>
      </w:pPr>
    </w:p>
    <w:p w:rsidR="00D85A5D" w:rsidRDefault="006324B6">
      <w:pPr>
        <w:pStyle w:val="a5"/>
        <w:widowControl w:val="0"/>
        <w:shd w:val="clear" w:color="auto" w:fill="FFFFFF"/>
        <w:spacing w:before="0" w:beforeAutospacing="0" w:after="0" w:afterAutospacing="0" w:line="560" w:lineRule="exact"/>
        <w:ind w:firstLineChars="200" w:firstLine="880"/>
        <w:jc w:val="center"/>
        <w:rPr>
          <w:rFonts w:cs="Times New Roman"/>
          <w:color w:val="000000"/>
          <w:sz w:val="44"/>
          <w:szCs w:val="44"/>
        </w:rPr>
      </w:pPr>
      <w:r>
        <w:rPr>
          <w:rFonts w:hint="eastAsia"/>
          <w:color w:val="000000"/>
          <w:sz w:val="44"/>
          <w:szCs w:val="44"/>
        </w:rPr>
        <w:t>山东省资源综合利用条例</w:t>
      </w:r>
      <w:r>
        <w:rPr>
          <w:rFonts w:cs="Times New Roman"/>
          <w:color w:val="000000"/>
          <w:sz w:val="44"/>
          <w:szCs w:val="44"/>
        </w:rPr>
        <w:t> </w:t>
      </w:r>
    </w:p>
    <w:p w:rsidR="00D85A5D" w:rsidRDefault="00D85A5D">
      <w:pPr>
        <w:spacing w:line="560" w:lineRule="exact"/>
        <w:rPr>
          <w:rFonts w:ascii="仿宋_GB2312" w:eastAsia="仿宋_GB2312" w:hAnsi="宋体" w:cs="Times New Roman"/>
          <w:color w:val="000000"/>
          <w:sz w:val="32"/>
          <w:szCs w:val="32"/>
          <w:shd w:val="clear" w:color="auto" w:fill="FFFFFF"/>
        </w:rPr>
      </w:pPr>
    </w:p>
    <w:p w:rsidR="00D85A5D" w:rsidRDefault="006324B6">
      <w:pPr>
        <w:spacing w:line="560" w:lineRule="exact"/>
        <w:ind w:left="640" w:right="640"/>
        <w:rPr>
          <w:rFonts w:ascii="楷体_GB2312" w:eastAsia="楷体_GB2312" w:hAnsi="宋体" w:cs="Times New Roman"/>
          <w:color w:val="000000"/>
          <w:sz w:val="32"/>
          <w:szCs w:val="32"/>
          <w:shd w:val="clear" w:color="auto" w:fill="FFFFFF"/>
        </w:rPr>
      </w:pPr>
      <w:r>
        <w:rPr>
          <w:rFonts w:ascii="楷体_GB2312" w:eastAsia="楷体_GB2312" w:hAnsi="宋体" w:cs="楷体_GB2312" w:hint="eastAsia"/>
          <w:color w:val="000000"/>
          <w:sz w:val="32"/>
          <w:szCs w:val="32"/>
          <w:shd w:val="clear" w:color="auto" w:fill="FFFFFF"/>
        </w:rPr>
        <w:t>（</w:t>
      </w:r>
      <w:r>
        <w:rPr>
          <w:rFonts w:ascii="楷体_GB2312" w:eastAsia="楷体_GB2312" w:hAnsi="宋体" w:cs="楷体_GB2312"/>
          <w:color w:val="000000"/>
          <w:sz w:val="32"/>
          <w:szCs w:val="32"/>
          <w:shd w:val="clear" w:color="auto" w:fill="FFFFFF"/>
        </w:rPr>
        <w:t>2001</w:t>
      </w:r>
      <w:r>
        <w:rPr>
          <w:rFonts w:ascii="楷体_GB2312" w:eastAsia="楷体_GB2312" w:hAnsi="宋体" w:cs="楷体_GB2312" w:hint="eastAsia"/>
          <w:color w:val="000000"/>
          <w:sz w:val="32"/>
          <w:szCs w:val="32"/>
          <w:shd w:val="clear" w:color="auto" w:fill="FFFFFF"/>
        </w:rPr>
        <w:t>年</w:t>
      </w:r>
      <w:r>
        <w:rPr>
          <w:rFonts w:ascii="楷体_GB2312" w:eastAsia="楷体_GB2312" w:hAnsi="宋体" w:cs="楷体_GB2312"/>
          <w:color w:val="000000"/>
          <w:sz w:val="32"/>
          <w:szCs w:val="32"/>
          <w:shd w:val="clear" w:color="auto" w:fill="FFFFFF"/>
        </w:rPr>
        <w:t>4</w:t>
      </w:r>
      <w:r>
        <w:rPr>
          <w:rFonts w:ascii="楷体_GB2312" w:eastAsia="楷体_GB2312" w:hAnsi="宋体" w:cs="楷体_GB2312" w:hint="eastAsia"/>
          <w:color w:val="000000"/>
          <w:sz w:val="32"/>
          <w:szCs w:val="32"/>
          <w:shd w:val="clear" w:color="auto" w:fill="FFFFFF"/>
        </w:rPr>
        <w:t>月</w:t>
      </w:r>
      <w:r>
        <w:rPr>
          <w:rFonts w:ascii="楷体_GB2312" w:eastAsia="楷体_GB2312" w:hAnsi="宋体" w:cs="楷体_GB2312"/>
          <w:color w:val="000000"/>
          <w:sz w:val="32"/>
          <w:szCs w:val="32"/>
          <w:shd w:val="clear" w:color="auto" w:fill="FFFFFF"/>
        </w:rPr>
        <w:t>6</w:t>
      </w:r>
      <w:r>
        <w:rPr>
          <w:rFonts w:ascii="楷体_GB2312" w:eastAsia="楷体_GB2312" w:hAnsi="宋体" w:cs="楷体_GB2312" w:hint="eastAsia"/>
          <w:color w:val="000000"/>
          <w:sz w:val="32"/>
          <w:szCs w:val="32"/>
          <w:shd w:val="clear" w:color="auto" w:fill="FFFFFF"/>
        </w:rPr>
        <w:t>日山东省第九届人民代表大会常务委员会第二十次会议通过</w:t>
      </w:r>
      <w:r>
        <w:rPr>
          <w:rFonts w:ascii="楷体_GB2312" w:eastAsia="楷体_GB2312" w:hAnsi="宋体" w:cs="楷体_GB2312"/>
          <w:color w:val="000000"/>
          <w:sz w:val="32"/>
          <w:szCs w:val="32"/>
          <w:shd w:val="clear" w:color="auto" w:fill="FFFFFF"/>
        </w:rPr>
        <w:t xml:space="preserve">  </w:t>
      </w:r>
      <w:r>
        <w:rPr>
          <w:rFonts w:ascii="楷体_GB2312" w:eastAsia="楷体_GB2312" w:hAnsi="宋体" w:cs="楷体_GB2312" w:hint="eastAsia"/>
          <w:color w:val="000000"/>
          <w:sz w:val="32"/>
          <w:szCs w:val="32"/>
          <w:shd w:val="clear" w:color="auto" w:fill="FFFFFF"/>
        </w:rPr>
        <w:t>根据</w:t>
      </w:r>
      <w:r>
        <w:rPr>
          <w:rFonts w:ascii="楷体_GB2312" w:eastAsia="楷体_GB2312" w:hAnsi="宋体" w:cs="楷体_GB2312"/>
          <w:color w:val="000000"/>
          <w:sz w:val="32"/>
          <w:szCs w:val="32"/>
          <w:shd w:val="clear" w:color="auto" w:fill="FFFFFF"/>
        </w:rPr>
        <w:t>2004</w:t>
      </w:r>
      <w:r>
        <w:rPr>
          <w:rFonts w:ascii="楷体_GB2312" w:eastAsia="楷体_GB2312" w:hAnsi="宋体" w:cs="楷体_GB2312" w:hint="eastAsia"/>
          <w:color w:val="000000"/>
          <w:sz w:val="32"/>
          <w:szCs w:val="32"/>
          <w:shd w:val="clear" w:color="auto" w:fill="FFFFFF"/>
        </w:rPr>
        <w:t>年</w:t>
      </w:r>
      <w:r>
        <w:rPr>
          <w:rFonts w:ascii="楷体_GB2312" w:eastAsia="楷体_GB2312" w:hAnsi="宋体" w:cs="楷体_GB2312"/>
          <w:color w:val="000000"/>
          <w:sz w:val="32"/>
          <w:szCs w:val="32"/>
          <w:shd w:val="clear" w:color="auto" w:fill="FFFFFF"/>
        </w:rPr>
        <w:t>7</w:t>
      </w:r>
      <w:r>
        <w:rPr>
          <w:rFonts w:ascii="楷体_GB2312" w:eastAsia="楷体_GB2312" w:hAnsi="宋体" w:cs="楷体_GB2312" w:hint="eastAsia"/>
          <w:color w:val="000000"/>
          <w:sz w:val="32"/>
          <w:szCs w:val="32"/>
          <w:shd w:val="clear" w:color="auto" w:fill="FFFFFF"/>
        </w:rPr>
        <w:t>月</w:t>
      </w:r>
      <w:r>
        <w:rPr>
          <w:rFonts w:ascii="楷体_GB2312" w:eastAsia="楷体_GB2312" w:hAnsi="宋体" w:cs="楷体_GB2312"/>
          <w:color w:val="000000"/>
          <w:sz w:val="32"/>
          <w:szCs w:val="32"/>
          <w:shd w:val="clear" w:color="auto" w:fill="FFFFFF"/>
        </w:rPr>
        <w:t>30</w:t>
      </w:r>
      <w:r>
        <w:rPr>
          <w:rFonts w:ascii="楷体_GB2312" w:eastAsia="楷体_GB2312" w:hAnsi="宋体" w:cs="楷体_GB2312" w:hint="eastAsia"/>
          <w:color w:val="000000"/>
          <w:sz w:val="32"/>
          <w:szCs w:val="32"/>
          <w:shd w:val="clear" w:color="auto" w:fill="FFFFFF"/>
        </w:rPr>
        <w:t>日山东省第十届人民代表大会常务委员会第九次会议《关于修改〈山东省水路交通管理条例〉等十二件地方性法规的决定》修正</w:t>
      </w:r>
      <w:r>
        <w:rPr>
          <w:rFonts w:ascii="楷体_GB2312" w:eastAsia="楷体_GB2312" w:hAnsi="宋体" w:cs="楷体_GB2312" w:hint="eastAsia"/>
          <w:color w:val="000000"/>
          <w:sz w:val="32"/>
          <w:szCs w:val="32"/>
          <w:shd w:val="clear" w:color="auto" w:fill="FFFFFF"/>
        </w:rPr>
        <w:t>）</w:t>
      </w:r>
    </w:p>
    <w:p w:rsidR="00D85A5D" w:rsidRDefault="00D85A5D">
      <w:pPr>
        <w:spacing w:line="560" w:lineRule="exact"/>
        <w:ind w:left="640" w:right="640"/>
        <w:rPr>
          <w:rFonts w:ascii="楷体_GB2312" w:eastAsia="楷体_GB2312" w:cs="Times New Roman"/>
          <w:color w:val="000000"/>
          <w:sz w:val="32"/>
          <w:szCs w:val="32"/>
          <w:shd w:val="clear" w:color="auto" w:fill="FFFFFF"/>
        </w:rPr>
      </w:pPr>
    </w:p>
    <w:p w:rsidR="00D85A5D" w:rsidRDefault="006324B6">
      <w:pPr>
        <w:spacing w:line="560" w:lineRule="exact"/>
        <w:ind w:left="640" w:right="640"/>
        <w:jc w:val="center"/>
        <w:rPr>
          <w:rFonts w:ascii="楷体_GB2312" w:eastAsia="楷体_GB2312" w:cs="Times New Roman"/>
          <w:sz w:val="32"/>
          <w:szCs w:val="32"/>
        </w:rPr>
      </w:pPr>
      <w:r>
        <w:rPr>
          <w:rFonts w:ascii="楷体_GB2312" w:eastAsia="楷体_GB2312" w:hAnsi="宋体" w:cs="楷体_GB2312" w:hint="eastAsia"/>
          <w:sz w:val="32"/>
          <w:szCs w:val="32"/>
        </w:rPr>
        <w:t>目</w:t>
      </w:r>
      <w:r>
        <w:rPr>
          <w:rFonts w:ascii="楷体_GB2312" w:eastAsia="楷体_GB2312" w:hAnsi="宋体" w:cs="楷体_GB2312"/>
          <w:sz w:val="32"/>
          <w:szCs w:val="32"/>
        </w:rPr>
        <w:t xml:space="preserve">  </w:t>
      </w:r>
      <w:r>
        <w:rPr>
          <w:rFonts w:ascii="楷体_GB2312" w:eastAsia="楷体_GB2312" w:hAnsi="宋体" w:cs="楷体_GB2312" w:hint="eastAsia"/>
          <w:sz w:val="32"/>
          <w:szCs w:val="32"/>
        </w:rPr>
        <w:t>录</w:t>
      </w:r>
    </w:p>
    <w:p w:rsidR="00D85A5D" w:rsidRDefault="006324B6">
      <w:pPr>
        <w:spacing w:line="560" w:lineRule="exact"/>
        <w:ind w:left="640" w:right="640"/>
        <w:rPr>
          <w:rFonts w:ascii="楷体_GB2312" w:eastAsia="楷体_GB2312" w:cs="Times New Roman"/>
          <w:sz w:val="32"/>
          <w:szCs w:val="32"/>
        </w:rPr>
      </w:pPr>
      <w:r>
        <w:rPr>
          <w:rFonts w:ascii="楷体_GB2312" w:eastAsia="楷体_GB2312" w:hAnsi="宋体" w:cs="楷体_GB2312" w:hint="eastAsia"/>
          <w:sz w:val="32"/>
          <w:szCs w:val="32"/>
        </w:rPr>
        <w:t>第一章　总则</w:t>
      </w:r>
    </w:p>
    <w:p w:rsidR="00D85A5D" w:rsidRDefault="006324B6">
      <w:pPr>
        <w:spacing w:line="560" w:lineRule="exact"/>
        <w:ind w:left="640" w:right="640"/>
        <w:rPr>
          <w:rFonts w:ascii="楷体_GB2312" w:eastAsia="楷体_GB2312" w:cs="Times New Roman"/>
          <w:sz w:val="32"/>
          <w:szCs w:val="32"/>
        </w:rPr>
      </w:pPr>
      <w:r>
        <w:rPr>
          <w:rFonts w:ascii="楷体_GB2312" w:eastAsia="楷体_GB2312" w:hAnsi="宋体" w:cs="楷体_GB2312" w:hint="eastAsia"/>
          <w:sz w:val="32"/>
          <w:szCs w:val="32"/>
        </w:rPr>
        <w:t>第二章　管理与监督</w:t>
      </w:r>
    </w:p>
    <w:p w:rsidR="00D85A5D" w:rsidRDefault="006324B6">
      <w:pPr>
        <w:spacing w:line="560" w:lineRule="exact"/>
        <w:ind w:left="640" w:right="640"/>
        <w:rPr>
          <w:rFonts w:ascii="楷体_GB2312" w:eastAsia="楷体_GB2312" w:cs="Times New Roman"/>
          <w:sz w:val="32"/>
          <w:szCs w:val="32"/>
        </w:rPr>
      </w:pPr>
      <w:r>
        <w:rPr>
          <w:rFonts w:ascii="楷体_GB2312" w:eastAsia="楷体_GB2312" w:hAnsi="宋体" w:cs="楷体_GB2312" w:hint="eastAsia"/>
          <w:sz w:val="32"/>
          <w:szCs w:val="32"/>
        </w:rPr>
        <w:t>第三章　开发、回收与再生利用</w:t>
      </w:r>
    </w:p>
    <w:p w:rsidR="00D85A5D" w:rsidRDefault="006324B6">
      <w:pPr>
        <w:spacing w:line="560" w:lineRule="exact"/>
        <w:ind w:left="640" w:right="640"/>
        <w:rPr>
          <w:rFonts w:ascii="楷体_GB2312" w:eastAsia="楷体_GB2312" w:cs="Times New Roman"/>
          <w:sz w:val="32"/>
          <w:szCs w:val="32"/>
        </w:rPr>
      </w:pPr>
      <w:r>
        <w:rPr>
          <w:rFonts w:ascii="楷体_GB2312" w:eastAsia="楷体_GB2312" w:hAnsi="宋体" w:cs="楷体_GB2312" w:hint="eastAsia"/>
          <w:sz w:val="32"/>
          <w:szCs w:val="32"/>
        </w:rPr>
        <w:t>第四章　鼓励与扶持</w:t>
      </w:r>
    </w:p>
    <w:p w:rsidR="00D85A5D" w:rsidRDefault="006324B6">
      <w:pPr>
        <w:spacing w:line="560" w:lineRule="exact"/>
        <w:ind w:left="640" w:right="640"/>
        <w:rPr>
          <w:rFonts w:ascii="楷体_GB2312" w:eastAsia="楷体_GB2312" w:cs="Times New Roman"/>
          <w:sz w:val="32"/>
          <w:szCs w:val="32"/>
        </w:rPr>
      </w:pPr>
      <w:r>
        <w:rPr>
          <w:rFonts w:ascii="楷体_GB2312" w:eastAsia="楷体_GB2312" w:hAnsi="宋体" w:cs="楷体_GB2312" w:hint="eastAsia"/>
          <w:sz w:val="32"/>
          <w:szCs w:val="32"/>
        </w:rPr>
        <w:t>第五章　法律责任</w:t>
      </w:r>
    </w:p>
    <w:p w:rsidR="00D85A5D" w:rsidRDefault="006324B6">
      <w:pPr>
        <w:spacing w:line="560" w:lineRule="exact"/>
        <w:ind w:firstLineChars="200" w:firstLine="640"/>
        <w:rPr>
          <w:rFonts w:ascii="楷体_GB2312" w:eastAsia="楷体_GB2312" w:cs="Times New Roman"/>
          <w:sz w:val="32"/>
          <w:szCs w:val="32"/>
        </w:rPr>
      </w:pPr>
      <w:r>
        <w:rPr>
          <w:rFonts w:ascii="楷体_GB2312" w:eastAsia="楷体_GB2312" w:hAnsi="宋体" w:cs="楷体_GB2312" w:hint="eastAsia"/>
          <w:sz w:val="32"/>
          <w:szCs w:val="32"/>
        </w:rPr>
        <w:t>第六章　附则</w:t>
      </w:r>
    </w:p>
    <w:p w:rsidR="00D85A5D" w:rsidRDefault="00D85A5D">
      <w:pPr>
        <w:spacing w:line="560" w:lineRule="exact"/>
        <w:ind w:firstLineChars="200" w:firstLine="640"/>
        <w:rPr>
          <w:rFonts w:ascii="仿宋_GB2312" w:eastAsia="仿宋_GB2312" w:cs="Times New Roman"/>
          <w:color w:val="000000"/>
          <w:sz w:val="32"/>
          <w:szCs w:val="32"/>
          <w:shd w:val="clear" w:color="auto" w:fill="FFFFFF"/>
        </w:rPr>
      </w:pPr>
    </w:p>
    <w:p w:rsidR="00D85A5D" w:rsidRDefault="006324B6">
      <w:pPr>
        <w:spacing w:line="560" w:lineRule="exact"/>
        <w:jc w:val="center"/>
        <w:rPr>
          <w:rFonts w:ascii="黑体" w:eastAsia="黑体" w:cs="Times New Roman"/>
          <w:color w:val="000000"/>
          <w:sz w:val="32"/>
          <w:szCs w:val="32"/>
          <w:shd w:val="clear" w:color="auto" w:fill="FFFFFF"/>
        </w:rPr>
      </w:pPr>
      <w:r>
        <w:rPr>
          <w:rFonts w:ascii="黑体" w:eastAsia="黑体" w:hAnsi="宋体" w:cs="黑体" w:hint="eastAsia"/>
          <w:color w:val="000000"/>
          <w:sz w:val="32"/>
          <w:szCs w:val="32"/>
          <w:shd w:val="clear" w:color="auto" w:fill="FFFFFF"/>
        </w:rPr>
        <w:t>第一章　总则</w:t>
      </w:r>
    </w:p>
    <w:p w:rsidR="00D85A5D" w:rsidRDefault="00D85A5D">
      <w:pPr>
        <w:spacing w:line="560" w:lineRule="exact"/>
        <w:ind w:firstLineChars="200" w:firstLine="640"/>
        <w:rPr>
          <w:rFonts w:ascii="黑体" w:eastAsia="黑体" w:hAnsi="宋体" w:cs="Times New Roman"/>
          <w:color w:val="000000"/>
          <w:sz w:val="32"/>
          <w:szCs w:val="32"/>
          <w:shd w:val="clear" w:color="auto" w:fill="FFFFFF"/>
        </w:rPr>
      </w:pPr>
    </w:p>
    <w:p w:rsidR="00D85A5D" w:rsidRDefault="006324B6">
      <w:pPr>
        <w:spacing w:line="560" w:lineRule="exact"/>
        <w:ind w:firstLineChars="200" w:firstLine="640"/>
        <w:rPr>
          <w:rFonts w:ascii="仿宋_GB2312" w:eastAsia="仿宋_GB2312" w:cs="Times New Roman"/>
          <w:color w:val="000000"/>
          <w:sz w:val="32"/>
          <w:szCs w:val="32"/>
          <w:shd w:val="clear" w:color="auto" w:fill="FFFFFF"/>
        </w:rPr>
      </w:pPr>
      <w:r>
        <w:rPr>
          <w:rFonts w:ascii="黑体" w:eastAsia="黑体" w:hAnsi="宋体" w:cs="黑体" w:hint="eastAsia"/>
          <w:color w:val="000000"/>
          <w:sz w:val="32"/>
          <w:szCs w:val="32"/>
          <w:shd w:val="clear" w:color="auto" w:fill="FFFFFF"/>
        </w:rPr>
        <w:t>第一条</w:t>
      </w:r>
      <w:r>
        <w:rPr>
          <w:rFonts w:ascii="仿宋_GB2312" w:eastAsia="仿宋_GB2312" w:hAnsi="宋体" w:cs="仿宋_GB2312" w:hint="eastAsia"/>
          <w:color w:val="000000"/>
          <w:sz w:val="32"/>
          <w:szCs w:val="32"/>
          <w:shd w:val="clear" w:color="auto" w:fill="FFFFFF"/>
        </w:rPr>
        <w:t xml:space="preserve">　为了综合利用资源，提高资源利用效益，保护环境，保障经济和社会的可持续发展，根据国家有关法律、</w:t>
      </w:r>
      <w:r>
        <w:rPr>
          <w:rFonts w:ascii="仿宋_GB2312" w:eastAsia="仿宋_GB2312" w:hAnsi="宋体" w:cs="仿宋_GB2312" w:hint="eastAsia"/>
          <w:color w:val="000000"/>
          <w:sz w:val="32"/>
          <w:szCs w:val="32"/>
          <w:shd w:val="clear" w:color="auto" w:fill="FFFFFF"/>
        </w:rPr>
        <w:lastRenderedPageBreak/>
        <w:t>法规，结合本省实际，制定本条例。</w:t>
      </w:r>
    </w:p>
    <w:p w:rsidR="00D85A5D" w:rsidRDefault="006324B6">
      <w:pPr>
        <w:spacing w:line="560" w:lineRule="exact"/>
        <w:ind w:firstLineChars="200" w:firstLine="640"/>
        <w:rPr>
          <w:rFonts w:ascii="仿宋_GB2312" w:eastAsia="仿宋_GB2312" w:cs="Times New Roman"/>
          <w:color w:val="000000"/>
          <w:sz w:val="32"/>
          <w:szCs w:val="32"/>
          <w:shd w:val="clear" w:color="auto" w:fill="FFFFFF"/>
        </w:rPr>
      </w:pPr>
      <w:r>
        <w:rPr>
          <w:rFonts w:ascii="黑体" w:eastAsia="黑体" w:hAnsi="宋体" w:cs="黑体" w:hint="eastAsia"/>
          <w:color w:val="000000"/>
          <w:sz w:val="32"/>
          <w:szCs w:val="32"/>
          <w:shd w:val="clear" w:color="auto" w:fill="FFFFFF"/>
        </w:rPr>
        <w:t>第二条</w:t>
      </w:r>
      <w:r>
        <w:rPr>
          <w:rFonts w:ascii="仿宋_GB2312" w:eastAsia="仿宋_GB2312" w:hAnsi="宋体" w:cs="仿宋_GB2312" w:hint="eastAsia"/>
          <w:color w:val="000000"/>
          <w:sz w:val="32"/>
          <w:szCs w:val="32"/>
          <w:shd w:val="clear" w:color="auto" w:fill="FFFFFF"/>
        </w:rPr>
        <w:t xml:space="preserve">　在本省行政区域内从事资源综合利用及相关活动的，必须遵守本条例。</w:t>
      </w:r>
    </w:p>
    <w:p w:rsidR="00D85A5D" w:rsidRDefault="006324B6">
      <w:pPr>
        <w:spacing w:line="560" w:lineRule="exact"/>
        <w:ind w:firstLineChars="200" w:firstLine="640"/>
        <w:rPr>
          <w:rFonts w:ascii="仿宋_GB2312" w:eastAsia="仿宋_GB2312" w:cs="Times New Roman"/>
          <w:color w:val="000000"/>
          <w:sz w:val="32"/>
          <w:szCs w:val="32"/>
          <w:shd w:val="clear" w:color="auto" w:fill="FFFFFF"/>
        </w:rPr>
      </w:pPr>
      <w:r>
        <w:rPr>
          <w:rFonts w:ascii="黑体" w:eastAsia="黑体" w:hAnsi="宋体" w:cs="黑体" w:hint="eastAsia"/>
          <w:color w:val="000000"/>
          <w:sz w:val="32"/>
          <w:szCs w:val="32"/>
          <w:shd w:val="clear" w:color="auto" w:fill="FFFFFF"/>
        </w:rPr>
        <w:t>第三条</w:t>
      </w:r>
      <w:r>
        <w:rPr>
          <w:rFonts w:ascii="仿宋_GB2312" w:eastAsia="仿宋_GB2312" w:hAnsi="宋体" w:cs="仿宋_GB2312" w:hint="eastAsia"/>
          <w:color w:val="000000"/>
          <w:sz w:val="32"/>
          <w:szCs w:val="32"/>
          <w:shd w:val="clear" w:color="auto" w:fill="FFFFFF"/>
        </w:rPr>
        <w:t xml:space="preserve">　本条例所称资源综合利用是指：</w:t>
      </w:r>
    </w:p>
    <w:p w:rsidR="00D85A5D" w:rsidRDefault="006324B6">
      <w:pPr>
        <w:spacing w:line="560" w:lineRule="exact"/>
        <w:ind w:firstLineChars="200" w:firstLine="640"/>
        <w:rPr>
          <w:rFonts w:ascii="仿宋_GB2312" w:eastAsia="仿宋_GB2312" w:cs="Times New Roman"/>
          <w:color w:val="000000"/>
          <w:sz w:val="32"/>
          <w:szCs w:val="32"/>
          <w:shd w:val="clear" w:color="auto" w:fill="FFFFFF"/>
        </w:rPr>
      </w:pPr>
      <w:r>
        <w:rPr>
          <w:rFonts w:ascii="仿宋_GB2312" w:eastAsia="仿宋_GB2312" w:hAnsi="宋体" w:cs="仿宋_GB2312" w:hint="eastAsia"/>
          <w:color w:val="000000"/>
          <w:sz w:val="32"/>
          <w:szCs w:val="32"/>
          <w:shd w:val="clear" w:color="auto" w:fill="FFFFFF"/>
        </w:rPr>
        <w:t>（一）在矿产资源开采过程中对共生、伴生矿进行综合开发和合理利用；</w:t>
      </w:r>
    </w:p>
    <w:p w:rsidR="00D85A5D" w:rsidRDefault="006324B6">
      <w:pPr>
        <w:spacing w:line="560" w:lineRule="exact"/>
        <w:ind w:firstLineChars="200" w:firstLine="640"/>
        <w:rPr>
          <w:rFonts w:ascii="仿宋_GB2312" w:eastAsia="仿宋_GB2312" w:cs="Times New Roman"/>
          <w:color w:val="000000"/>
          <w:sz w:val="32"/>
          <w:szCs w:val="32"/>
          <w:shd w:val="clear" w:color="auto" w:fill="FFFFFF"/>
        </w:rPr>
      </w:pPr>
      <w:r>
        <w:rPr>
          <w:rFonts w:ascii="仿宋_GB2312" w:eastAsia="仿宋_GB2312" w:hAnsi="宋体" w:cs="仿宋_GB2312" w:hint="eastAsia"/>
          <w:color w:val="000000"/>
          <w:sz w:val="32"/>
          <w:szCs w:val="32"/>
          <w:shd w:val="clear" w:color="auto" w:fill="FFFFFF"/>
        </w:rPr>
        <w:t>（二）对生产过程中产生的固体废物、废水</w:t>
      </w:r>
      <w:r>
        <w:rPr>
          <w:rFonts w:ascii="仿宋_GB2312" w:eastAsia="仿宋_GB2312" w:hAnsi="宋体" w:cs="仿宋_GB2312" w:hint="eastAsia"/>
          <w:color w:val="000000"/>
          <w:sz w:val="32"/>
          <w:szCs w:val="32"/>
          <w:shd w:val="clear" w:color="auto" w:fill="FFFFFF"/>
        </w:rPr>
        <w:t>（</w:t>
      </w:r>
      <w:r>
        <w:rPr>
          <w:rFonts w:ascii="仿宋_GB2312" w:eastAsia="仿宋_GB2312" w:hAnsi="宋体" w:cs="仿宋_GB2312" w:hint="eastAsia"/>
          <w:color w:val="000000"/>
          <w:sz w:val="32"/>
          <w:szCs w:val="32"/>
          <w:shd w:val="clear" w:color="auto" w:fill="FFFFFF"/>
        </w:rPr>
        <w:t>液</w:t>
      </w:r>
      <w:r>
        <w:rPr>
          <w:rFonts w:ascii="仿宋_GB2312" w:eastAsia="仿宋_GB2312" w:hAnsi="宋体" w:cs="仿宋_GB2312" w:hint="eastAsia"/>
          <w:color w:val="000000"/>
          <w:sz w:val="32"/>
          <w:szCs w:val="32"/>
          <w:shd w:val="clear" w:color="auto" w:fill="FFFFFF"/>
        </w:rPr>
        <w:t>）</w:t>
      </w:r>
      <w:r>
        <w:rPr>
          <w:rFonts w:ascii="仿宋_GB2312" w:eastAsia="仿宋_GB2312" w:hAnsi="宋体" w:cs="仿宋_GB2312" w:hint="eastAsia"/>
          <w:color w:val="000000"/>
          <w:sz w:val="32"/>
          <w:szCs w:val="32"/>
          <w:shd w:val="clear" w:color="auto" w:fill="FFFFFF"/>
        </w:rPr>
        <w:t>、废气、余热、余压进行回收和合理利用；</w:t>
      </w:r>
    </w:p>
    <w:p w:rsidR="00D85A5D" w:rsidRDefault="006324B6">
      <w:pPr>
        <w:spacing w:line="560" w:lineRule="exact"/>
        <w:ind w:firstLineChars="200" w:firstLine="640"/>
        <w:rPr>
          <w:rFonts w:ascii="仿宋_GB2312" w:eastAsia="仿宋_GB2312" w:cs="Times New Roman"/>
          <w:color w:val="000000"/>
          <w:sz w:val="32"/>
          <w:szCs w:val="32"/>
          <w:shd w:val="clear" w:color="auto" w:fill="FFFFFF"/>
        </w:rPr>
      </w:pPr>
      <w:r>
        <w:rPr>
          <w:rFonts w:ascii="仿宋_GB2312" w:eastAsia="仿宋_GB2312" w:hAnsi="宋体" w:cs="仿宋_GB2312" w:hint="eastAsia"/>
          <w:color w:val="000000"/>
          <w:sz w:val="32"/>
          <w:szCs w:val="32"/>
          <w:shd w:val="clear" w:color="auto" w:fill="FFFFFF"/>
        </w:rPr>
        <w:t>（三）对生产和消费过程中产生的各种废旧物资进行回收和再生利用；</w:t>
      </w:r>
    </w:p>
    <w:p w:rsidR="00D85A5D" w:rsidRDefault="006324B6">
      <w:pPr>
        <w:spacing w:line="560" w:lineRule="exact"/>
        <w:ind w:firstLineChars="200" w:firstLine="640"/>
        <w:rPr>
          <w:rFonts w:ascii="仿宋_GB2312" w:eastAsia="仿宋_GB2312" w:cs="Times New Roman"/>
          <w:color w:val="000000"/>
          <w:sz w:val="32"/>
          <w:szCs w:val="32"/>
          <w:shd w:val="clear" w:color="auto" w:fill="FFFFFF"/>
        </w:rPr>
      </w:pPr>
      <w:r>
        <w:rPr>
          <w:rFonts w:ascii="仿宋_GB2312" w:eastAsia="仿宋_GB2312" w:hAnsi="宋体" w:cs="仿宋_GB2312" w:hint="eastAsia"/>
          <w:color w:val="000000"/>
          <w:sz w:val="32"/>
          <w:szCs w:val="32"/>
          <w:shd w:val="clear" w:color="auto" w:fill="FFFFFF"/>
        </w:rPr>
        <w:t>（四）对城市垃圾、河（渠）道泥沙、农林水产废弃物等其他资源进行综合利用。</w:t>
      </w:r>
    </w:p>
    <w:p w:rsidR="00D85A5D" w:rsidRDefault="006324B6">
      <w:pPr>
        <w:spacing w:line="560" w:lineRule="exact"/>
        <w:ind w:firstLineChars="200" w:firstLine="640"/>
        <w:rPr>
          <w:rFonts w:ascii="仿宋_GB2312" w:eastAsia="仿宋_GB2312" w:cs="Times New Roman"/>
          <w:color w:val="000000"/>
          <w:sz w:val="32"/>
          <w:szCs w:val="32"/>
          <w:shd w:val="clear" w:color="auto" w:fill="FFFFFF"/>
        </w:rPr>
      </w:pPr>
      <w:r>
        <w:rPr>
          <w:rFonts w:ascii="黑体" w:eastAsia="黑体" w:hAnsi="宋体" w:cs="黑体" w:hint="eastAsia"/>
          <w:color w:val="000000"/>
          <w:sz w:val="32"/>
          <w:szCs w:val="32"/>
          <w:shd w:val="clear" w:color="auto" w:fill="FFFFFF"/>
        </w:rPr>
        <w:t>第四条</w:t>
      </w:r>
      <w:r>
        <w:rPr>
          <w:rFonts w:ascii="仿宋_GB2312" w:eastAsia="仿宋_GB2312" w:hAnsi="宋体" w:cs="仿宋_GB2312" w:hint="eastAsia"/>
          <w:color w:val="000000"/>
          <w:sz w:val="32"/>
          <w:szCs w:val="32"/>
          <w:shd w:val="clear" w:color="auto" w:fill="FFFFFF"/>
        </w:rPr>
        <w:t xml:space="preserve">　资源综合利用应当与保护环境、节约资源、发展经济相结合，做到经济效益与环境效益、社会效益相统一。</w:t>
      </w:r>
    </w:p>
    <w:p w:rsidR="00D85A5D" w:rsidRDefault="006324B6">
      <w:pPr>
        <w:spacing w:line="560" w:lineRule="exact"/>
        <w:ind w:firstLineChars="200" w:firstLine="640"/>
        <w:rPr>
          <w:rFonts w:ascii="仿宋_GB2312" w:eastAsia="仿宋_GB2312" w:cs="Times New Roman"/>
          <w:color w:val="000000"/>
          <w:sz w:val="32"/>
          <w:szCs w:val="32"/>
          <w:shd w:val="clear" w:color="auto" w:fill="FFFFFF"/>
        </w:rPr>
      </w:pPr>
      <w:r>
        <w:rPr>
          <w:rFonts w:ascii="黑体" w:eastAsia="黑体" w:hAnsi="宋体" w:cs="黑体" w:hint="eastAsia"/>
          <w:color w:val="000000"/>
          <w:sz w:val="32"/>
          <w:szCs w:val="32"/>
          <w:shd w:val="clear" w:color="auto" w:fill="FFFFFF"/>
        </w:rPr>
        <w:t>第五条</w:t>
      </w:r>
      <w:r>
        <w:rPr>
          <w:rFonts w:ascii="仿宋_GB2312" w:eastAsia="仿宋_GB2312" w:hAnsi="宋体" w:cs="仿宋_GB2312" w:hint="eastAsia"/>
          <w:color w:val="000000"/>
          <w:sz w:val="32"/>
          <w:szCs w:val="32"/>
          <w:shd w:val="clear" w:color="auto" w:fill="FFFFFF"/>
        </w:rPr>
        <w:t xml:space="preserve">　县级以上人民政府经济贸易主管部门是本级人民政府的资源综合利用行政主管部门，负责本行政区域内资源综合利用的协调、规划和监督管理工作。</w:t>
      </w:r>
    </w:p>
    <w:p w:rsidR="00D85A5D" w:rsidRDefault="006324B6">
      <w:pPr>
        <w:spacing w:line="560" w:lineRule="exact"/>
        <w:ind w:firstLineChars="200" w:firstLine="640"/>
        <w:rPr>
          <w:rFonts w:ascii="仿宋_GB2312" w:eastAsia="仿宋_GB2312" w:cs="Times New Roman"/>
          <w:color w:val="000000"/>
          <w:sz w:val="32"/>
          <w:szCs w:val="32"/>
          <w:shd w:val="clear" w:color="auto" w:fill="FFFFFF"/>
        </w:rPr>
      </w:pPr>
      <w:r>
        <w:rPr>
          <w:rFonts w:ascii="仿宋_GB2312" w:eastAsia="仿宋_GB2312" w:hAnsi="宋体" w:cs="仿宋_GB2312" w:hint="eastAsia"/>
          <w:color w:val="000000"/>
          <w:sz w:val="32"/>
          <w:szCs w:val="32"/>
          <w:shd w:val="clear" w:color="auto" w:fill="FFFFFF"/>
        </w:rPr>
        <w:t>县级以上人民政府的计划、科技、财政、公安、国土资源、建设、水利、农业、税务、环保、工商等部门应当在各自的职责范围内做好有关资源综合利用管理工作。</w:t>
      </w:r>
    </w:p>
    <w:p w:rsidR="00D85A5D" w:rsidRDefault="006324B6">
      <w:pPr>
        <w:spacing w:line="560" w:lineRule="exact"/>
        <w:ind w:firstLineChars="200" w:firstLine="640"/>
        <w:rPr>
          <w:rFonts w:ascii="仿宋_GB2312" w:eastAsia="仿宋_GB2312" w:hAnsi="宋体" w:cs="Times New Roman"/>
          <w:color w:val="000000"/>
          <w:sz w:val="32"/>
          <w:szCs w:val="32"/>
          <w:shd w:val="clear" w:color="auto" w:fill="FFFFFF"/>
        </w:rPr>
      </w:pPr>
      <w:r>
        <w:rPr>
          <w:rFonts w:ascii="黑体" w:eastAsia="黑体" w:hAnsi="宋体" w:cs="黑体" w:hint="eastAsia"/>
          <w:color w:val="000000"/>
          <w:sz w:val="32"/>
          <w:szCs w:val="32"/>
          <w:shd w:val="clear" w:color="auto" w:fill="FFFFFF"/>
        </w:rPr>
        <w:t>第六条</w:t>
      </w:r>
      <w:r>
        <w:rPr>
          <w:rFonts w:ascii="仿宋_GB2312" w:eastAsia="仿宋_GB2312" w:hAnsi="宋体" w:cs="仿宋_GB2312" w:hint="eastAsia"/>
          <w:color w:val="000000"/>
          <w:sz w:val="32"/>
          <w:szCs w:val="32"/>
          <w:shd w:val="clear" w:color="auto" w:fill="FFFFFF"/>
        </w:rPr>
        <w:t xml:space="preserve">　各级人民政府及其有关部门应当对在资源综合</w:t>
      </w:r>
      <w:r>
        <w:rPr>
          <w:rFonts w:ascii="仿宋_GB2312" w:eastAsia="仿宋_GB2312" w:hAnsi="宋体" w:cs="仿宋_GB2312" w:hint="eastAsia"/>
          <w:color w:val="000000"/>
          <w:sz w:val="32"/>
          <w:szCs w:val="32"/>
          <w:shd w:val="clear" w:color="auto" w:fill="FFFFFF"/>
        </w:rPr>
        <w:t>利用工作中做出显著成绩的单位和个人，给予表彰和奖励</w:t>
      </w:r>
      <w:r>
        <w:rPr>
          <w:rFonts w:ascii="仿宋_GB2312" w:eastAsia="仿宋_GB2312" w:hAnsi="宋体" w:cs="仿宋_GB2312" w:hint="eastAsia"/>
          <w:color w:val="000000"/>
          <w:sz w:val="32"/>
          <w:szCs w:val="32"/>
          <w:shd w:val="clear" w:color="auto" w:fill="FFFFFF"/>
        </w:rPr>
        <w:t>。</w:t>
      </w:r>
    </w:p>
    <w:p w:rsidR="00D85A5D" w:rsidRDefault="00D85A5D">
      <w:pPr>
        <w:spacing w:line="560" w:lineRule="exact"/>
        <w:ind w:firstLineChars="200" w:firstLine="640"/>
        <w:rPr>
          <w:rFonts w:ascii="仿宋_GB2312" w:eastAsia="仿宋_GB2312" w:cs="Times New Roman"/>
          <w:color w:val="000000"/>
          <w:sz w:val="32"/>
          <w:szCs w:val="32"/>
          <w:shd w:val="clear" w:color="auto" w:fill="FFFFFF"/>
        </w:rPr>
      </w:pPr>
    </w:p>
    <w:p w:rsidR="00D85A5D" w:rsidRDefault="006324B6">
      <w:pPr>
        <w:spacing w:line="560" w:lineRule="exact"/>
        <w:jc w:val="center"/>
        <w:rPr>
          <w:rFonts w:ascii="黑体" w:eastAsia="黑体" w:cs="Times New Roman"/>
          <w:color w:val="000000"/>
          <w:sz w:val="32"/>
          <w:szCs w:val="32"/>
          <w:shd w:val="clear" w:color="auto" w:fill="FFFFFF"/>
        </w:rPr>
      </w:pPr>
      <w:r>
        <w:rPr>
          <w:rFonts w:ascii="黑体" w:eastAsia="黑体" w:hAnsi="宋体" w:cs="黑体" w:hint="eastAsia"/>
          <w:color w:val="000000"/>
          <w:sz w:val="32"/>
          <w:szCs w:val="32"/>
          <w:shd w:val="clear" w:color="auto" w:fill="FFFFFF"/>
        </w:rPr>
        <w:t>第二章　管理与监督</w:t>
      </w:r>
    </w:p>
    <w:p w:rsidR="00D85A5D" w:rsidRDefault="00D85A5D">
      <w:pPr>
        <w:spacing w:line="560" w:lineRule="exact"/>
        <w:ind w:firstLineChars="200" w:firstLine="640"/>
        <w:rPr>
          <w:rFonts w:ascii="仿宋_GB2312" w:eastAsia="仿宋_GB2312" w:hAnsi="宋体" w:cs="Times New Roman"/>
          <w:color w:val="000000"/>
          <w:sz w:val="32"/>
          <w:szCs w:val="32"/>
          <w:shd w:val="clear" w:color="auto" w:fill="FFFFFF"/>
        </w:rPr>
      </w:pPr>
    </w:p>
    <w:p w:rsidR="00D85A5D" w:rsidRDefault="006324B6">
      <w:pPr>
        <w:spacing w:line="560" w:lineRule="exact"/>
        <w:ind w:firstLineChars="200" w:firstLine="640"/>
        <w:rPr>
          <w:rFonts w:ascii="仿宋_GB2312" w:eastAsia="仿宋_GB2312" w:cs="Times New Roman"/>
          <w:color w:val="000000"/>
          <w:sz w:val="32"/>
          <w:szCs w:val="32"/>
          <w:shd w:val="clear" w:color="auto" w:fill="FFFFFF"/>
        </w:rPr>
      </w:pPr>
      <w:r>
        <w:rPr>
          <w:rFonts w:ascii="黑体" w:eastAsia="黑体" w:hAnsi="宋体" w:cs="黑体" w:hint="eastAsia"/>
          <w:color w:val="000000"/>
          <w:sz w:val="32"/>
          <w:szCs w:val="32"/>
          <w:shd w:val="clear" w:color="auto" w:fill="FFFFFF"/>
        </w:rPr>
        <w:t>第七条</w:t>
      </w:r>
      <w:r>
        <w:rPr>
          <w:rFonts w:ascii="仿宋_GB2312" w:eastAsia="仿宋_GB2312" w:hAnsi="宋体" w:cs="仿宋_GB2312" w:hint="eastAsia"/>
          <w:color w:val="000000"/>
          <w:sz w:val="32"/>
          <w:szCs w:val="32"/>
          <w:shd w:val="clear" w:color="auto" w:fill="FFFFFF"/>
        </w:rPr>
        <w:t xml:space="preserve">　县级以上人民政府应当制定资源综合利用中长期规划和年度计划，并纳入国民经济和社会发展计划。</w:t>
      </w:r>
    </w:p>
    <w:p w:rsidR="00D85A5D" w:rsidRDefault="006324B6">
      <w:pPr>
        <w:spacing w:line="560" w:lineRule="exact"/>
        <w:ind w:firstLineChars="200" w:firstLine="640"/>
        <w:rPr>
          <w:rFonts w:ascii="仿宋_GB2312" w:eastAsia="仿宋_GB2312" w:cs="Times New Roman"/>
          <w:color w:val="000000"/>
          <w:sz w:val="32"/>
          <w:szCs w:val="32"/>
          <w:shd w:val="clear" w:color="auto" w:fill="FFFFFF"/>
        </w:rPr>
      </w:pPr>
      <w:r>
        <w:rPr>
          <w:rFonts w:ascii="黑体" w:eastAsia="黑体" w:hAnsi="宋体" w:cs="黑体" w:hint="eastAsia"/>
          <w:color w:val="000000"/>
          <w:sz w:val="32"/>
          <w:szCs w:val="32"/>
          <w:shd w:val="clear" w:color="auto" w:fill="FFFFFF"/>
        </w:rPr>
        <w:t>第八条</w:t>
      </w:r>
      <w:r>
        <w:rPr>
          <w:rFonts w:ascii="黑体" w:eastAsia="黑体" w:hAnsi="宋体" w:cs="黑体"/>
          <w:color w:val="000000"/>
          <w:sz w:val="32"/>
          <w:szCs w:val="32"/>
          <w:shd w:val="clear" w:color="auto" w:fill="FFFFFF"/>
        </w:rPr>
        <w:t xml:space="preserve">  </w:t>
      </w:r>
      <w:r>
        <w:rPr>
          <w:rFonts w:ascii="仿宋_GB2312" w:eastAsia="仿宋_GB2312" w:hAnsi="宋体" w:cs="仿宋_GB2312" w:hint="eastAsia"/>
          <w:color w:val="000000"/>
          <w:sz w:val="32"/>
          <w:szCs w:val="32"/>
          <w:shd w:val="clear" w:color="auto" w:fill="FFFFFF"/>
        </w:rPr>
        <w:t>县级以上人民政府应当加强资源综合利用科研开发工作。重大资源综合利用科研与技术开发项目优先列入科技计划，省财政应当从科技三项费用中给予适当补助，市、县（区）人民政府也应当根据财力情况给予适当补助。</w:t>
      </w:r>
    </w:p>
    <w:p w:rsidR="00D85A5D" w:rsidRDefault="006324B6">
      <w:pPr>
        <w:spacing w:line="560" w:lineRule="exact"/>
        <w:ind w:firstLineChars="200" w:firstLine="640"/>
        <w:rPr>
          <w:rFonts w:ascii="仿宋_GB2312" w:eastAsia="仿宋_GB2312" w:cs="Times New Roman"/>
          <w:color w:val="000000"/>
          <w:sz w:val="32"/>
          <w:szCs w:val="32"/>
          <w:shd w:val="clear" w:color="auto" w:fill="FFFFFF"/>
        </w:rPr>
      </w:pPr>
      <w:r>
        <w:rPr>
          <w:rFonts w:ascii="黑体" w:eastAsia="黑体" w:hAnsi="宋体" w:cs="黑体" w:hint="eastAsia"/>
          <w:color w:val="000000"/>
          <w:sz w:val="32"/>
          <w:szCs w:val="32"/>
          <w:shd w:val="clear" w:color="auto" w:fill="FFFFFF"/>
        </w:rPr>
        <w:t>第九条</w:t>
      </w:r>
      <w:r>
        <w:rPr>
          <w:rFonts w:ascii="仿宋_GB2312" w:eastAsia="仿宋_GB2312" w:hAnsi="宋体" w:cs="仿宋_GB2312" w:hint="eastAsia"/>
          <w:color w:val="000000"/>
          <w:sz w:val="32"/>
          <w:szCs w:val="32"/>
          <w:shd w:val="clear" w:color="auto" w:fill="FFFFFF"/>
        </w:rPr>
        <w:t xml:space="preserve">　省资源综合利用行政主管部门应当根据国家规定，制定和公布实行资源综合利用工程与主体工程同时设计、同时施工、同时投产的项目目录。</w:t>
      </w:r>
    </w:p>
    <w:p w:rsidR="00D85A5D" w:rsidRDefault="006324B6">
      <w:pPr>
        <w:spacing w:line="560" w:lineRule="exact"/>
        <w:ind w:firstLineChars="200" w:firstLine="640"/>
        <w:rPr>
          <w:rFonts w:ascii="仿宋_GB2312" w:eastAsia="仿宋_GB2312" w:cs="Times New Roman"/>
          <w:color w:val="000000"/>
          <w:sz w:val="32"/>
          <w:szCs w:val="32"/>
          <w:shd w:val="clear" w:color="auto" w:fill="FFFFFF"/>
        </w:rPr>
      </w:pPr>
      <w:r>
        <w:rPr>
          <w:rFonts w:ascii="黑体" w:eastAsia="黑体" w:hAnsi="宋体" w:cs="黑体" w:hint="eastAsia"/>
          <w:color w:val="000000"/>
          <w:sz w:val="32"/>
          <w:szCs w:val="32"/>
          <w:shd w:val="clear" w:color="auto" w:fill="FFFFFF"/>
        </w:rPr>
        <w:t xml:space="preserve">第十条　</w:t>
      </w:r>
      <w:r>
        <w:rPr>
          <w:rFonts w:ascii="仿宋_GB2312" w:eastAsia="仿宋_GB2312" w:hAnsi="宋体" w:cs="仿宋_GB2312" w:hint="eastAsia"/>
          <w:color w:val="000000"/>
          <w:sz w:val="32"/>
          <w:szCs w:val="32"/>
          <w:shd w:val="clear" w:color="auto" w:fill="FFFFFF"/>
        </w:rPr>
        <w:t>实行资源综合利用认定制度。企业的产品、项目具备资源综合利用认定条件的，可以向资源综合利用行政主管部门申请认定。</w:t>
      </w:r>
    </w:p>
    <w:p w:rsidR="00D85A5D" w:rsidRDefault="006324B6">
      <w:pPr>
        <w:spacing w:line="560" w:lineRule="exact"/>
        <w:ind w:firstLineChars="200" w:firstLine="640"/>
        <w:rPr>
          <w:rFonts w:ascii="仿宋_GB2312" w:eastAsia="仿宋_GB2312" w:cs="Times New Roman"/>
          <w:color w:val="000000"/>
          <w:sz w:val="32"/>
          <w:szCs w:val="32"/>
          <w:shd w:val="clear" w:color="auto" w:fill="FFFFFF"/>
        </w:rPr>
      </w:pPr>
      <w:r>
        <w:rPr>
          <w:rFonts w:ascii="黑体" w:eastAsia="黑体" w:hAnsi="宋体" w:cs="黑体" w:hint="eastAsia"/>
          <w:color w:val="000000"/>
          <w:sz w:val="32"/>
          <w:szCs w:val="32"/>
          <w:shd w:val="clear" w:color="auto" w:fill="FFFFFF"/>
        </w:rPr>
        <w:t>第十一条</w:t>
      </w:r>
      <w:r>
        <w:rPr>
          <w:rFonts w:ascii="仿宋_GB2312" w:eastAsia="仿宋_GB2312" w:hAnsi="宋体" w:cs="仿宋_GB2312" w:hint="eastAsia"/>
          <w:color w:val="000000"/>
          <w:sz w:val="32"/>
          <w:szCs w:val="32"/>
          <w:shd w:val="clear" w:color="auto" w:fill="FFFFFF"/>
        </w:rPr>
        <w:t xml:space="preserve">　资源综合利用行政主管部门应当会同环保、建设等部门，统筹规划，逐步实行垃圾分类回收和处理，组织研究、开发和推广垃圾综合利用先进技术和设备，提高垃圾综合利用水平。</w:t>
      </w:r>
    </w:p>
    <w:p w:rsidR="00D85A5D" w:rsidRDefault="006324B6">
      <w:pPr>
        <w:spacing w:line="560" w:lineRule="exact"/>
        <w:ind w:firstLineChars="200" w:firstLine="640"/>
        <w:rPr>
          <w:rFonts w:ascii="仿宋_GB2312" w:eastAsia="仿宋_GB2312" w:cs="Times New Roman"/>
          <w:color w:val="000000"/>
          <w:sz w:val="32"/>
          <w:szCs w:val="32"/>
          <w:shd w:val="clear" w:color="auto" w:fill="FFFFFF"/>
        </w:rPr>
      </w:pPr>
      <w:r>
        <w:rPr>
          <w:rFonts w:ascii="仿宋_GB2312" w:eastAsia="仿宋_GB2312" w:hAnsi="宋体" w:cs="仿宋_GB2312" w:hint="eastAsia"/>
          <w:color w:val="000000"/>
          <w:sz w:val="32"/>
          <w:szCs w:val="32"/>
          <w:shd w:val="clear" w:color="auto" w:fill="FFFFFF"/>
        </w:rPr>
        <w:t>资源综合利用行政主管部门应当会同有关部门做好汽车报废更新和回收拆解管理工作，加强对废家用电器、</w:t>
      </w:r>
      <w:r>
        <w:rPr>
          <w:rFonts w:ascii="仿宋_GB2312" w:eastAsia="仿宋_GB2312" w:hAnsi="宋体" w:cs="仿宋_GB2312" w:hint="eastAsia"/>
          <w:color w:val="000000"/>
          <w:sz w:val="32"/>
          <w:szCs w:val="32"/>
          <w:shd w:val="clear" w:color="auto" w:fill="FFFFFF"/>
        </w:rPr>
        <w:t>废旧电池、废微机、废旧塑料制品等回收利用的监督管理及技术开</w:t>
      </w:r>
      <w:r>
        <w:rPr>
          <w:rFonts w:ascii="仿宋_GB2312" w:eastAsia="仿宋_GB2312" w:hAnsi="宋体" w:cs="仿宋_GB2312" w:hint="eastAsia"/>
          <w:color w:val="000000"/>
          <w:sz w:val="32"/>
          <w:szCs w:val="32"/>
          <w:shd w:val="clear" w:color="auto" w:fill="FFFFFF"/>
        </w:rPr>
        <w:lastRenderedPageBreak/>
        <w:t>发研究。</w:t>
      </w:r>
    </w:p>
    <w:p w:rsidR="00D85A5D" w:rsidRDefault="006324B6">
      <w:pPr>
        <w:spacing w:line="560" w:lineRule="exact"/>
        <w:ind w:firstLineChars="200" w:firstLine="640"/>
        <w:rPr>
          <w:rFonts w:ascii="仿宋_GB2312" w:eastAsia="仿宋_GB2312" w:cs="Times New Roman"/>
          <w:color w:val="000000"/>
          <w:sz w:val="32"/>
          <w:szCs w:val="32"/>
          <w:shd w:val="clear" w:color="auto" w:fill="FFFFFF"/>
        </w:rPr>
      </w:pPr>
      <w:r>
        <w:rPr>
          <w:rFonts w:ascii="黑体" w:eastAsia="黑体" w:hAnsi="宋体" w:cs="黑体" w:hint="eastAsia"/>
          <w:color w:val="000000"/>
          <w:sz w:val="32"/>
          <w:szCs w:val="32"/>
          <w:shd w:val="clear" w:color="auto" w:fill="FFFFFF"/>
        </w:rPr>
        <w:t>第十二条</w:t>
      </w:r>
      <w:r>
        <w:rPr>
          <w:rFonts w:ascii="仿宋_GB2312" w:eastAsia="仿宋_GB2312" w:hAnsi="宋体" w:cs="仿宋_GB2312" w:hint="eastAsia"/>
          <w:color w:val="000000"/>
          <w:sz w:val="32"/>
          <w:szCs w:val="32"/>
          <w:shd w:val="clear" w:color="auto" w:fill="FFFFFF"/>
        </w:rPr>
        <w:t xml:space="preserve">　资源综合利用行政主管部门应当会同水行政主管部门等制定废水综合利用规划，采取措施推广循环利用和一水多用等新技术、新工艺。</w:t>
      </w:r>
    </w:p>
    <w:p w:rsidR="00D85A5D" w:rsidRDefault="006324B6">
      <w:pPr>
        <w:spacing w:line="560" w:lineRule="exact"/>
        <w:ind w:firstLineChars="200" w:firstLine="640"/>
        <w:rPr>
          <w:rFonts w:ascii="仿宋_GB2312" w:eastAsia="仿宋_GB2312" w:cs="Times New Roman"/>
          <w:color w:val="000000"/>
          <w:sz w:val="32"/>
          <w:szCs w:val="32"/>
          <w:shd w:val="clear" w:color="auto" w:fill="FFFFFF"/>
        </w:rPr>
      </w:pPr>
      <w:r>
        <w:rPr>
          <w:rFonts w:ascii="黑体" w:eastAsia="黑体" w:hAnsi="宋体" w:cs="黑体" w:hint="eastAsia"/>
          <w:color w:val="000000"/>
          <w:sz w:val="32"/>
          <w:szCs w:val="32"/>
          <w:shd w:val="clear" w:color="auto" w:fill="FFFFFF"/>
        </w:rPr>
        <w:t>第十三条</w:t>
      </w:r>
      <w:r>
        <w:rPr>
          <w:rFonts w:ascii="仿宋_GB2312" w:eastAsia="仿宋_GB2312" w:hAnsi="宋体" w:cs="仿宋_GB2312" w:hint="eastAsia"/>
          <w:color w:val="000000"/>
          <w:sz w:val="32"/>
          <w:szCs w:val="32"/>
          <w:shd w:val="clear" w:color="auto" w:fill="FFFFFF"/>
        </w:rPr>
        <w:t xml:space="preserve">　资源综合利用行政主管部门应当会同农业、水利、林业、科技等部门，组织对农林水产废弃物、河（渠）道泥沙等进行综合利用的科技开发和技术推广。</w:t>
      </w:r>
    </w:p>
    <w:p w:rsidR="00D85A5D" w:rsidRDefault="006324B6">
      <w:pPr>
        <w:spacing w:line="560" w:lineRule="exact"/>
        <w:ind w:firstLineChars="200" w:firstLine="640"/>
        <w:rPr>
          <w:rFonts w:ascii="仿宋_GB2312" w:eastAsia="仿宋_GB2312" w:hAnsi="宋体" w:cs="Times New Roman"/>
          <w:color w:val="000000"/>
          <w:sz w:val="32"/>
          <w:szCs w:val="32"/>
          <w:shd w:val="clear" w:color="auto" w:fill="FFFFFF"/>
        </w:rPr>
      </w:pPr>
      <w:r>
        <w:rPr>
          <w:rFonts w:ascii="黑体" w:eastAsia="黑体" w:hAnsi="宋体" w:cs="黑体" w:hint="eastAsia"/>
          <w:color w:val="000000"/>
          <w:sz w:val="32"/>
          <w:szCs w:val="32"/>
          <w:shd w:val="clear" w:color="auto" w:fill="FFFFFF"/>
        </w:rPr>
        <w:t xml:space="preserve">第十四条　</w:t>
      </w:r>
      <w:r>
        <w:rPr>
          <w:rFonts w:ascii="仿宋_GB2312" w:eastAsia="仿宋_GB2312" w:hAnsi="宋体" w:cs="仿宋_GB2312" w:hint="eastAsia"/>
          <w:color w:val="000000"/>
          <w:sz w:val="32"/>
          <w:szCs w:val="32"/>
          <w:shd w:val="clear" w:color="auto" w:fill="FFFFFF"/>
        </w:rPr>
        <w:t>省统计机构应当会同省资源综合利用行政主管部门，建立资源综合利用统计报表制度，并纳入省国民经济和社会发展统计报表体系。</w:t>
      </w:r>
    </w:p>
    <w:p w:rsidR="00D85A5D" w:rsidRDefault="00D85A5D">
      <w:pPr>
        <w:spacing w:line="560" w:lineRule="exact"/>
        <w:ind w:firstLineChars="200" w:firstLine="640"/>
        <w:rPr>
          <w:rFonts w:ascii="仿宋_GB2312" w:eastAsia="仿宋_GB2312" w:cs="Times New Roman"/>
          <w:color w:val="000000"/>
          <w:sz w:val="32"/>
          <w:szCs w:val="32"/>
          <w:shd w:val="clear" w:color="auto" w:fill="FFFFFF"/>
        </w:rPr>
      </w:pPr>
    </w:p>
    <w:p w:rsidR="00D85A5D" w:rsidRDefault="006324B6">
      <w:pPr>
        <w:spacing w:line="560" w:lineRule="exact"/>
        <w:jc w:val="center"/>
        <w:rPr>
          <w:rFonts w:ascii="黑体" w:eastAsia="黑体" w:cs="Times New Roman"/>
          <w:color w:val="000000"/>
          <w:sz w:val="32"/>
          <w:szCs w:val="32"/>
          <w:shd w:val="clear" w:color="auto" w:fill="FFFFFF"/>
        </w:rPr>
      </w:pPr>
      <w:r>
        <w:rPr>
          <w:rFonts w:ascii="黑体" w:eastAsia="黑体" w:hAnsi="宋体" w:cs="黑体" w:hint="eastAsia"/>
          <w:color w:val="000000"/>
          <w:sz w:val="32"/>
          <w:szCs w:val="32"/>
          <w:shd w:val="clear" w:color="auto" w:fill="FFFFFF"/>
        </w:rPr>
        <w:t>第三章　开发、回收与再生利用</w:t>
      </w:r>
    </w:p>
    <w:p w:rsidR="00D85A5D" w:rsidRDefault="00D85A5D">
      <w:pPr>
        <w:spacing w:line="560" w:lineRule="exact"/>
        <w:ind w:firstLineChars="200" w:firstLine="640"/>
        <w:rPr>
          <w:rFonts w:ascii="黑体" w:eastAsia="黑体" w:hAnsi="宋体" w:cs="Times New Roman"/>
          <w:color w:val="000000"/>
          <w:sz w:val="32"/>
          <w:szCs w:val="32"/>
          <w:shd w:val="clear" w:color="auto" w:fill="FFFFFF"/>
        </w:rPr>
      </w:pPr>
    </w:p>
    <w:p w:rsidR="00D85A5D" w:rsidRDefault="006324B6">
      <w:pPr>
        <w:spacing w:line="560" w:lineRule="exact"/>
        <w:ind w:firstLineChars="200" w:firstLine="640"/>
        <w:rPr>
          <w:rFonts w:ascii="仿宋_GB2312" w:eastAsia="仿宋_GB2312" w:cs="Times New Roman"/>
          <w:color w:val="000000"/>
          <w:sz w:val="32"/>
          <w:szCs w:val="32"/>
          <w:shd w:val="clear" w:color="auto" w:fill="FFFFFF"/>
        </w:rPr>
      </w:pPr>
      <w:r>
        <w:rPr>
          <w:rFonts w:ascii="黑体" w:eastAsia="黑体" w:hAnsi="宋体" w:cs="黑体" w:hint="eastAsia"/>
          <w:color w:val="000000"/>
          <w:sz w:val="32"/>
          <w:szCs w:val="32"/>
          <w:shd w:val="clear" w:color="auto" w:fill="FFFFFF"/>
        </w:rPr>
        <w:t>第十五条</w:t>
      </w:r>
      <w:r>
        <w:rPr>
          <w:rFonts w:ascii="仿宋_GB2312" w:eastAsia="仿宋_GB2312" w:hAnsi="宋体" w:cs="仿宋_GB2312" w:hint="eastAsia"/>
          <w:color w:val="000000"/>
          <w:sz w:val="32"/>
          <w:szCs w:val="32"/>
          <w:shd w:val="clear" w:color="auto" w:fill="FFFFFF"/>
        </w:rPr>
        <w:t xml:space="preserve">　资源综合利用企业，应当严格按照国家标准、行业标准或者地方标准组织生产。没有国家标准、行业标准或者地方标准的，应当制定企业标准，并按照规定报标准化行政主管部门和有关行政主管部门备案。</w:t>
      </w:r>
    </w:p>
    <w:p w:rsidR="00D85A5D" w:rsidRDefault="006324B6">
      <w:pPr>
        <w:spacing w:line="560" w:lineRule="exact"/>
        <w:ind w:firstLineChars="200" w:firstLine="640"/>
        <w:rPr>
          <w:rFonts w:ascii="仿宋_GB2312" w:eastAsia="仿宋_GB2312" w:cs="Times New Roman"/>
          <w:color w:val="000000"/>
          <w:sz w:val="32"/>
          <w:szCs w:val="32"/>
          <w:shd w:val="clear" w:color="auto" w:fill="FFFFFF"/>
        </w:rPr>
      </w:pPr>
      <w:r>
        <w:rPr>
          <w:rFonts w:ascii="黑体" w:eastAsia="黑体" w:hAnsi="宋体" w:cs="黑体" w:hint="eastAsia"/>
          <w:color w:val="000000"/>
          <w:sz w:val="32"/>
          <w:szCs w:val="32"/>
          <w:shd w:val="clear" w:color="auto" w:fill="FFFFFF"/>
        </w:rPr>
        <w:t>第十六条</w:t>
      </w:r>
      <w:r>
        <w:rPr>
          <w:rFonts w:ascii="仿宋_GB2312" w:eastAsia="仿宋_GB2312" w:hAnsi="宋体" w:cs="仿宋_GB2312" w:hint="eastAsia"/>
          <w:color w:val="000000"/>
          <w:sz w:val="32"/>
          <w:szCs w:val="32"/>
          <w:shd w:val="clear" w:color="auto" w:fill="FFFFFF"/>
        </w:rPr>
        <w:t xml:space="preserve">　在矿产资源勘探和开采中，对具有利用价值的共生和伴生矿产，应当按照法律、法规的有关规定统一规划，综合勘探、评价与开发利用。</w:t>
      </w:r>
    </w:p>
    <w:p w:rsidR="00D85A5D" w:rsidRDefault="006324B6">
      <w:pPr>
        <w:spacing w:line="560" w:lineRule="exact"/>
        <w:ind w:firstLineChars="200" w:firstLine="640"/>
        <w:rPr>
          <w:rFonts w:ascii="仿宋_GB2312" w:eastAsia="仿宋_GB2312" w:cs="Times New Roman"/>
          <w:color w:val="000000"/>
          <w:sz w:val="32"/>
          <w:szCs w:val="32"/>
          <w:shd w:val="clear" w:color="auto" w:fill="FFFFFF"/>
        </w:rPr>
      </w:pPr>
      <w:r>
        <w:rPr>
          <w:rFonts w:ascii="黑体" w:eastAsia="黑体" w:hAnsi="宋体" w:cs="黑体" w:hint="eastAsia"/>
          <w:color w:val="000000"/>
          <w:sz w:val="32"/>
          <w:szCs w:val="32"/>
          <w:shd w:val="clear" w:color="auto" w:fill="FFFFFF"/>
        </w:rPr>
        <w:t>第十七条</w:t>
      </w:r>
      <w:r>
        <w:rPr>
          <w:rFonts w:ascii="仿宋_GB2312" w:eastAsia="仿宋_GB2312" w:hAnsi="宋体" w:cs="仿宋_GB2312" w:hint="eastAsia"/>
          <w:color w:val="000000"/>
          <w:sz w:val="32"/>
          <w:szCs w:val="32"/>
          <w:shd w:val="clear" w:color="auto" w:fill="FFFFFF"/>
        </w:rPr>
        <w:t xml:space="preserve">　固定资产投资项目应当选择资源综合利用率高、废物排放量小的技术和工艺。不得建设废物排放量大、</w:t>
      </w:r>
      <w:r>
        <w:rPr>
          <w:rFonts w:ascii="仿宋_GB2312" w:eastAsia="仿宋_GB2312" w:hAnsi="宋体" w:cs="仿宋_GB2312" w:hint="eastAsia"/>
          <w:color w:val="000000"/>
          <w:sz w:val="32"/>
          <w:szCs w:val="32"/>
          <w:shd w:val="clear" w:color="auto" w:fill="FFFFFF"/>
        </w:rPr>
        <w:lastRenderedPageBreak/>
        <w:t>污染重、不具备综合利用条件的项目。</w:t>
      </w:r>
    </w:p>
    <w:p w:rsidR="00D85A5D" w:rsidRDefault="006324B6">
      <w:pPr>
        <w:spacing w:line="560" w:lineRule="exact"/>
        <w:ind w:firstLineChars="200" w:firstLine="640"/>
        <w:rPr>
          <w:rFonts w:ascii="仿宋_GB2312" w:eastAsia="仿宋_GB2312" w:cs="Times New Roman"/>
          <w:color w:val="000000"/>
          <w:sz w:val="32"/>
          <w:szCs w:val="32"/>
          <w:shd w:val="clear" w:color="auto" w:fill="FFFFFF"/>
        </w:rPr>
      </w:pPr>
      <w:r>
        <w:rPr>
          <w:rFonts w:ascii="仿宋_GB2312" w:eastAsia="仿宋_GB2312" w:hAnsi="宋体" w:cs="仿宋_GB2312" w:hint="eastAsia"/>
          <w:color w:val="000000"/>
          <w:sz w:val="32"/>
          <w:szCs w:val="32"/>
          <w:shd w:val="clear" w:color="auto" w:fill="FFFFFF"/>
        </w:rPr>
        <w:t>具备综合利用条件的固定资产投资项目，其可行性研究报告和初步设计应当包括资源综合利用的方案。</w:t>
      </w:r>
    </w:p>
    <w:p w:rsidR="00D85A5D" w:rsidRDefault="006324B6">
      <w:pPr>
        <w:spacing w:line="560" w:lineRule="exact"/>
        <w:ind w:firstLineChars="200" w:firstLine="640"/>
        <w:rPr>
          <w:rFonts w:ascii="仿宋_GB2312" w:eastAsia="仿宋_GB2312" w:cs="Times New Roman"/>
          <w:color w:val="000000"/>
          <w:sz w:val="32"/>
          <w:szCs w:val="32"/>
          <w:shd w:val="clear" w:color="auto" w:fill="FFFFFF"/>
        </w:rPr>
      </w:pPr>
      <w:r>
        <w:rPr>
          <w:rFonts w:ascii="黑体" w:eastAsia="黑体" w:hAnsi="宋体" w:cs="黑体" w:hint="eastAsia"/>
          <w:color w:val="000000"/>
          <w:sz w:val="32"/>
          <w:szCs w:val="32"/>
          <w:shd w:val="clear" w:color="auto" w:fill="FFFFFF"/>
        </w:rPr>
        <w:t>第十八条</w:t>
      </w:r>
      <w:r>
        <w:rPr>
          <w:rFonts w:ascii="仿宋_GB2312" w:eastAsia="仿宋_GB2312" w:hAnsi="宋体" w:cs="仿宋_GB2312" w:hint="eastAsia"/>
          <w:color w:val="000000"/>
          <w:sz w:val="32"/>
          <w:szCs w:val="32"/>
          <w:shd w:val="clear" w:color="auto" w:fill="FFFFFF"/>
        </w:rPr>
        <w:t xml:space="preserve">　实行资源综合利用工程与主体工程同时设计、同时施工、同时投产的项目，资源综合利用工程方案应当经资源综合利用行政主管部门审查批准。资源综合利用工程竣工后，经资源综合利用行政主管部门会同有关部门验收合格，主体工程方可验收。</w:t>
      </w:r>
    </w:p>
    <w:p w:rsidR="00D85A5D" w:rsidRDefault="006324B6">
      <w:pPr>
        <w:spacing w:line="560" w:lineRule="exact"/>
        <w:ind w:firstLineChars="200" w:firstLine="640"/>
        <w:rPr>
          <w:rFonts w:ascii="仿宋_GB2312" w:eastAsia="仿宋_GB2312" w:cs="Times New Roman"/>
          <w:color w:val="000000"/>
          <w:sz w:val="32"/>
          <w:szCs w:val="32"/>
          <w:shd w:val="clear" w:color="auto" w:fill="FFFFFF"/>
        </w:rPr>
      </w:pPr>
      <w:r>
        <w:rPr>
          <w:rFonts w:ascii="黑体" w:eastAsia="黑体" w:hAnsi="宋体" w:cs="黑体" w:hint="eastAsia"/>
          <w:color w:val="000000"/>
          <w:sz w:val="32"/>
          <w:szCs w:val="32"/>
          <w:shd w:val="clear" w:color="auto" w:fill="FFFFFF"/>
        </w:rPr>
        <w:t>第十九条</w:t>
      </w:r>
      <w:r>
        <w:rPr>
          <w:rFonts w:ascii="仿宋_GB2312" w:eastAsia="仿宋_GB2312" w:hAnsi="宋体" w:cs="仿宋_GB2312" w:hint="eastAsia"/>
          <w:color w:val="000000"/>
          <w:sz w:val="32"/>
          <w:szCs w:val="32"/>
          <w:shd w:val="clear" w:color="auto" w:fill="FFFFFF"/>
        </w:rPr>
        <w:t xml:space="preserve">　建筑设计单位在工程设计时，应当优先选用资源综合利用建材产品。</w:t>
      </w:r>
    </w:p>
    <w:p w:rsidR="00D85A5D" w:rsidRDefault="006324B6">
      <w:pPr>
        <w:spacing w:line="560" w:lineRule="exact"/>
        <w:ind w:firstLineChars="200" w:firstLine="640"/>
        <w:rPr>
          <w:rFonts w:ascii="仿宋_GB2312" w:eastAsia="仿宋_GB2312" w:cs="Times New Roman"/>
          <w:color w:val="000000"/>
          <w:sz w:val="32"/>
          <w:szCs w:val="32"/>
          <w:shd w:val="clear" w:color="auto" w:fill="FFFFFF"/>
        </w:rPr>
      </w:pPr>
      <w:r>
        <w:rPr>
          <w:rFonts w:ascii="仿宋_GB2312" w:eastAsia="仿宋_GB2312" w:hAnsi="宋体" w:cs="仿宋_GB2312" w:hint="eastAsia"/>
          <w:color w:val="000000"/>
          <w:sz w:val="32"/>
          <w:szCs w:val="32"/>
          <w:shd w:val="clear" w:color="auto" w:fill="FFFFFF"/>
        </w:rPr>
        <w:t>建设、施工单位应当严格按照设计文件和有关规定使用资源综合利用建材产品。</w:t>
      </w:r>
    </w:p>
    <w:p w:rsidR="00D85A5D" w:rsidRDefault="006324B6">
      <w:pPr>
        <w:spacing w:line="560" w:lineRule="exact"/>
        <w:ind w:firstLineChars="200" w:firstLine="640"/>
        <w:rPr>
          <w:rFonts w:ascii="仿宋_GB2312" w:eastAsia="仿宋_GB2312" w:cs="Times New Roman"/>
          <w:color w:val="000000"/>
          <w:sz w:val="32"/>
          <w:szCs w:val="32"/>
          <w:shd w:val="clear" w:color="auto" w:fill="FFFFFF"/>
        </w:rPr>
      </w:pPr>
      <w:r>
        <w:rPr>
          <w:rFonts w:ascii="黑体" w:eastAsia="黑体" w:hAnsi="宋体" w:cs="黑体" w:hint="eastAsia"/>
          <w:color w:val="000000"/>
          <w:sz w:val="32"/>
          <w:szCs w:val="32"/>
          <w:shd w:val="clear" w:color="auto" w:fill="FFFFFF"/>
        </w:rPr>
        <w:t>第二十条</w:t>
      </w:r>
      <w:r>
        <w:rPr>
          <w:rFonts w:ascii="仿宋_GB2312" w:eastAsia="仿宋_GB2312" w:hAnsi="宋体" w:cs="仿宋_GB2312" w:hint="eastAsia"/>
          <w:color w:val="000000"/>
          <w:sz w:val="32"/>
          <w:szCs w:val="32"/>
          <w:shd w:val="clear" w:color="auto" w:fill="FFFFFF"/>
        </w:rPr>
        <w:t xml:space="preserve">　废物排放单位和废物利用单位应当开发和采</w:t>
      </w:r>
      <w:r>
        <w:rPr>
          <w:rFonts w:ascii="仿宋_GB2312" w:eastAsia="仿宋_GB2312" w:hAnsi="宋体" w:cs="仿宋_GB2312" w:hint="eastAsia"/>
          <w:color w:val="000000"/>
          <w:sz w:val="32"/>
          <w:szCs w:val="32"/>
          <w:shd w:val="clear" w:color="auto" w:fill="FFFFFF"/>
        </w:rPr>
        <w:t>用资源综合利用新技术、新工艺、新设备，提高资源综合利用水平。</w:t>
      </w:r>
    </w:p>
    <w:p w:rsidR="00BA5931" w:rsidRDefault="006324B6">
      <w:pPr>
        <w:spacing w:line="560" w:lineRule="exact"/>
        <w:ind w:firstLineChars="200" w:firstLine="640"/>
        <w:rPr>
          <w:rFonts w:ascii="仿宋_GB2312" w:eastAsia="仿宋_GB2312" w:hAnsi="宋体" w:cs="仿宋_GB2312" w:hint="eastAsia"/>
          <w:color w:val="000000"/>
          <w:sz w:val="32"/>
          <w:szCs w:val="32"/>
          <w:shd w:val="clear" w:color="auto" w:fill="FFFFFF"/>
        </w:rPr>
      </w:pPr>
      <w:r>
        <w:rPr>
          <w:rFonts w:ascii="黑体" w:eastAsia="黑体" w:hAnsi="宋体" w:cs="黑体" w:hint="eastAsia"/>
          <w:color w:val="000000"/>
          <w:sz w:val="32"/>
          <w:szCs w:val="32"/>
          <w:shd w:val="clear" w:color="auto" w:fill="FFFFFF"/>
        </w:rPr>
        <w:t>第二十一条</w:t>
      </w:r>
      <w:r>
        <w:rPr>
          <w:rFonts w:ascii="仿宋_GB2312" w:eastAsia="仿宋_GB2312" w:hAnsi="宋体" w:cs="仿宋_GB2312" w:hint="eastAsia"/>
          <w:color w:val="000000"/>
          <w:sz w:val="32"/>
          <w:szCs w:val="32"/>
          <w:shd w:val="clear" w:color="auto" w:fill="FFFFFF"/>
        </w:rPr>
        <w:t xml:space="preserve">　废物排放单位对其排放的废物应当积极进行综合利用。</w:t>
      </w:r>
    </w:p>
    <w:p w:rsidR="00D85A5D" w:rsidRDefault="006324B6">
      <w:pPr>
        <w:spacing w:line="560" w:lineRule="exact"/>
        <w:ind w:firstLineChars="200" w:firstLine="640"/>
        <w:rPr>
          <w:rFonts w:ascii="仿宋_GB2312" w:eastAsia="仿宋_GB2312" w:cs="Times New Roman"/>
          <w:color w:val="000000"/>
          <w:sz w:val="32"/>
          <w:szCs w:val="32"/>
          <w:shd w:val="clear" w:color="auto" w:fill="FFFFFF"/>
        </w:rPr>
      </w:pPr>
      <w:bookmarkStart w:id="0" w:name="_GoBack"/>
      <w:bookmarkEnd w:id="0"/>
      <w:r>
        <w:rPr>
          <w:rFonts w:ascii="仿宋_GB2312" w:eastAsia="仿宋_GB2312" w:hAnsi="宋体" w:cs="仿宋_GB2312" w:hint="eastAsia"/>
          <w:color w:val="000000"/>
          <w:sz w:val="32"/>
          <w:szCs w:val="32"/>
          <w:shd w:val="clear" w:color="auto" w:fill="FFFFFF"/>
        </w:rPr>
        <w:t>不能进行综合利用的，应当支持其他单位利用。废物排放单位对其排放的未经加工的工业固体废物，不得向废物利用单位收取费用；对经过加工并达到国家标准、行业标准或者省资源综合利用行政主管部门规定的</w:t>
      </w:r>
      <w:r>
        <w:rPr>
          <w:rFonts w:ascii="仿宋_GB2312" w:eastAsia="仿宋_GB2312" w:cs="仿宋_GB2312"/>
          <w:color w:val="000000"/>
          <w:sz w:val="32"/>
          <w:szCs w:val="32"/>
          <w:shd w:val="clear" w:color="auto" w:fill="FFFFFF"/>
        </w:rPr>
        <w:t>,</w:t>
      </w:r>
      <w:r>
        <w:rPr>
          <w:rFonts w:ascii="仿宋_GB2312" w:eastAsia="仿宋_GB2312" w:hAnsi="宋体" w:cs="仿宋_GB2312" w:hint="eastAsia"/>
          <w:color w:val="000000"/>
          <w:sz w:val="32"/>
          <w:szCs w:val="32"/>
          <w:shd w:val="clear" w:color="auto" w:fill="FFFFFF"/>
        </w:rPr>
        <w:t>可以按照废物利用单位利益大于废物排放单位利益的原则，向废物利用单位收</w:t>
      </w:r>
      <w:r>
        <w:rPr>
          <w:rFonts w:ascii="仿宋_GB2312" w:eastAsia="仿宋_GB2312" w:hAnsi="宋体" w:cs="仿宋_GB2312" w:hint="eastAsia"/>
          <w:color w:val="000000"/>
          <w:sz w:val="32"/>
          <w:szCs w:val="32"/>
          <w:shd w:val="clear" w:color="auto" w:fill="FFFFFF"/>
        </w:rPr>
        <w:lastRenderedPageBreak/>
        <w:t>取一定费用。</w:t>
      </w:r>
    </w:p>
    <w:p w:rsidR="00D85A5D" w:rsidRDefault="006324B6">
      <w:pPr>
        <w:spacing w:line="560" w:lineRule="exact"/>
        <w:ind w:firstLineChars="200" w:firstLine="640"/>
        <w:rPr>
          <w:rFonts w:ascii="仿宋_GB2312" w:eastAsia="仿宋_GB2312" w:cs="Times New Roman"/>
          <w:color w:val="000000"/>
          <w:sz w:val="32"/>
          <w:szCs w:val="32"/>
          <w:shd w:val="clear" w:color="auto" w:fill="FFFFFF"/>
        </w:rPr>
      </w:pPr>
      <w:r>
        <w:rPr>
          <w:rFonts w:ascii="黑体" w:eastAsia="黑体" w:hAnsi="宋体" w:cs="黑体" w:hint="eastAsia"/>
          <w:color w:val="000000"/>
          <w:sz w:val="32"/>
          <w:szCs w:val="32"/>
          <w:shd w:val="clear" w:color="auto" w:fill="FFFFFF"/>
        </w:rPr>
        <w:t>第二十二条</w:t>
      </w:r>
      <w:r>
        <w:rPr>
          <w:rFonts w:ascii="仿宋_GB2312" w:eastAsia="仿宋_GB2312" w:hAnsi="宋体" w:cs="仿宋_GB2312" w:hint="eastAsia"/>
          <w:color w:val="000000"/>
          <w:sz w:val="32"/>
          <w:szCs w:val="32"/>
          <w:shd w:val="clear" w:color="auto" w:fill="FFFFFF"/>
        </w:rPr>
        <w:t xml:space="preserve">　在粉煤灰、煤矸石、赤泥等堆存量大的地区禁止新建、扩建实心粘土砖厂。禁止新建、扩建实心粘土砖厂的范围由设区的市</w:t>
      </w:r>
      <w:r>
        <w:rPr>
          <w:rFonts w:ascii="仿宋_GB2312" w:eastAsia="仿宋_GB2312" w:hAnsi="宋体" w:cs="仿宋_GB2312" w:hint="eastAsia"/>
          <w:color w:val="000000"/>
          <w:sz w:val="32"/>
          <w:szCs w:val="32"/>
          <w:shd w:val="clear" w:color="auto" w:fill="FFFFFF"/>
        </w:rPr>
        <w:t>人民政府规定。本条例施行前已建成的，必须限期进行改造，按照国家和省规定的比例掺用粉煤灰、煤矸石、赤泥等固体废物。</w:t>
      </w:r>
    </w:p>
    <w:p w:rsidR="00D85A5D" w:rsidRDefault="006324B6">
      <w:pPr>
        <w:spacing w:line="560" w:lineRule="exact"/>
        <w:ind w:firstLineChars="200" w:firstLine="640"/>
        <w:rPr>
          <w:rFonts w:ascii="仿宋_GB2312" w:eastAsia="仿宋_GB2312" w:cs="Times New Roman"/>
          <w:color w:val="000000"/>
          <w:sz w:val="32"/>
          <w:szCs w:val="32"/>
          <w:shd w:val="clear" w:color="auto" w:fill="FFFFFF"/>
        </w:rPr>
      </w:pPr>
      <w:r>
        <w:rPr>
          <w:rFonts w:ascii="黑体" w:eastAsia="黑体" w:hAnsi="宋体" w:cs="黑体" w:hint="eastAsia"/>
          <w:color w:val="000000"/>
          <w:sz w:val="32"/>
          <w:szCs w:val="32"/>
          <w:shd w:val="clear" w:color="auto" w:fill="FFFFFF"/>
        </w:rPr>
        <w:t xml:space="preserve">第二十三条　</w:t>
      </w:r>
      <w:r>
        <w:rPr>
          <w:rFonts w:ascii="仿宋_GB2312" w:eastAsia="仿宋_GB2312" w:hAnsi="宋体" w:cs="仿宋_GB2312" w:hint="eastAsia"/>
          <w:color w:val="000000"/>
          <w:sz w:val="32"/>
          <w:szCs w:val="32"/>
          <w:shd w:val="clear" w:color="auto" w:fill="FFFFFF"/>
        </w:rPr>
        <w:t>在粉煤灰、煤矸石、赤泥等堆存处规定运输距离范围内筑路、筑港、筑坝，应当按照技术要求掺用粉煤灰、煤矸石、赤泥等固体废物。</w:t>
      </w:r>
    </w:p>
    <w:p w:rsidR="00D85A5D" w:rsidRDefault="006324B6">
      <w:pPr>
        <w:spacing w:line="560" w:lineRule="exact"/>
        <w:ind w:firstLineChars="200" w:firstLine="640"/>
        <w:rPr>
          <w:rFonts w:ascii="仿宋_GB2312" w:eastAsia="仿宋_GB2312" w:cs="Times New Roman"/>
          <w:color w:val="000000"/>
          <w:sz w:val="32"/>
          <w:szCs w:val="32"/>
          <w:shd w:val="clear" w:color="auto" w:fill="FFFFFF"/>
        </w:rPr>
      </w:pPr>
      <w:r>
        <w:rPr>
          <w:rFonts w:ascii="仿宋_GB2312" w:eastAsia="仿宋_GB2312" w:hAnsi="宋体" w:cs="仿宋_GB2312" w:hint="eastAsia"/>
          <w:color w:val="000000"/>
          <w:sz w:val="32"/>
          <w:szCs w:val="32"/>
          <w:shd w:val="clear" w:color="auto" w:fill="FFFFFF"/>
        </w:rPr>
        <w:t>筑路、筑港、筑坝施工地点与粉煤灰、煤矸石、赤泥等堆存处的距离，由设区的市人民政府规定。</w:t>
      </w:r>
    </w:p>
    <w:p w:rsidR="00D85A5D" w:rsidRDefault="006324B6">
      <w:pPr>
        <w:spacing w:line="560" w:lineRule="exact"/>
        <w:ind w:firstLineChars="200" w:firstLine="640"/>
        <w:rPr>
          <w:rFonts w:ascii="仿宋_GB2312" w:eastAsia="仿宋_GB2312" w:cs="Times New Roman"/>
          <w:color w:val="000000"/>
          <w:sz w:val="32"/>
          <w:szCs w:val="32"/>
          <w:shd w:val="clear" w:color="auto" w:fill="FFFFFF"/>
        </w:rPr>
      </w:pPr>
      <w:r>
        <w:rPr>
          <w:rFonts w:ascii="黑体" w:eastAsia="黑体" w:hAnsi="宋体" w:cs="黑体" w:hint="eastAsia"/>
          <w:color w:val="000000"/>
          <w:sz w:val="32"/>
          <w:szCs w:val="32"/>
          <w:shd w:val="clear" w:color="auto" w:fill="FFFFFF"/>
        </w:rPr>
        <w:t xml:space="preserve">第二十四条　</w:t>
      </w:r>
      <w:r>
        <w:rPr>
          <w:rFonts w:ascii="仿宋_GB2312" w:eastAsia="仿宋_GB2312" w:hAnsi="宋体" w:cs="仿宋_GB2312" w:hint="eastAsia"/>
          <w:color w:val="000000"/>
          <w:sz w:val="32"/>
          <w:szCs w:val="32"/>
          <w:shd w:val="clear" w:color="auto" w:fill="FFFFFF"/>
        </w:rPr>
        <w:t>企业应当按照国家和省废水综合利用规划，加强废水污染治理，采取措施，充分利用废水资源，提高水的重复利用率。有条件的应当做到工业废水零排放。</w:t>
      </w:r>
    </w:p>
    <w:p w:rsidR="00D85A5D" w:rsidRDefault="006324B6">
      <w:pPr>
        <w:spacing w:line="560" w:lineRule="exact"/>
        <w:ind w:firstLineChars="200" w:firstLine="640"/>
        <w:rPr>
          <w:rFonts w:ascii="仿宋_GB2312" w:eastAsia="仿宋_GB2312" w:cs="Times New Roman"/>
          <w:color w:val="000000"/>
          <w:sz w:val="32"/>
          <w:szCs w:val="32"/>
          <w:shd w:val="clear" w:color="auto" w:fill="FFFFFF"/>
        </w:rPr>
      </w:pPr>
      <w:r>
        <w:rPr>
          <w:rFonts w:ascii="仿宋_GB2312" w:eastAsia="仿宋_GB2312" w:hAnsi="宋体" w:cs="仿宋_GB2312" w:hint="eastAsia"/>
          <w:color w:val="000000"/>
          <w:sz w:val="32"/>
          <w:szCs w:val="32"/>
          <w:shd w:val="clear" w:color="auto" w:fill="FFFFFF"/>
        </w:rPr>
        <w:t>新建高耗水项目的可行性研究报</w:t>
      </w:r>
      <w:r>
        <w:rPr>
          <w:rFonts w:ascii="仿宋_GB2312" w:eastAsia="仿宋_GB2312" w:hAnsi="宋体" w:cs="仿宋_GB2312" w:hint="eastAsia"/>
          <w:color w:val="000000"/>
          <w:sz w:val="32"/>
          <w:szCs w:val="32"/>
          <w:shd w:val="clear" w:color="auto" w:fill="FFFFFF"/>
        </w:rPr>
        <w:t>告应当有用水专项论证。用水专项论证应当附有水行政主管部门的意见。</w:t>
      </w:r>
    </w:p>
    <w:p w:rsidR="00D85A5D" w:rsidRDefault="006324B6">
      <w:pPr>
        <w:spacing w:line="560" w:lineRule="exact"/>
        <w:ind w:firstLineChars="200" w:firstLine="640"/>
        <w:rPr>
          <w:rFonts w:ascii="仿宋_GB2312" w:eastAsia="仿宋_GB2312" w:cs="Times New Roman"/>
          <w:color w:val="000000"/>
          <w:sz w:val="32"/>
          <w:szCs w:val="32"/>
          <w:shd w:val="clear" w:color="auto" w:fill="FFFFFF"/>
        </w:rPr>
      </w:pPr>
      <w:r>
        <w:rPr>
          <w:rFonts w:ascii="黑体" w:eastAsia="黑体" w:hAnsi="宋体" w:cs="黑体" w:hint="eastAsia"/>
          <w:color w:val="000000"/>
          <w:sz w:val="32"/>
          <w:szCs w:val="32"/>
          <w:shd w:val="clear" w:color="auto" w:fill="FFFFFF"/>
        </w:rPr>
        <w:t>第二十五条</w:t>
      </w:r>
      <w:r>
        <w:rPr>
          <w:rFonts w:ascii="仿宋_GB2312" w:eastAsia="仿宋_GB2312" w:hAnsi="宋体" w:cs="仿宋_GB2312" w:hint="eastAsia"/>
          <w:color w:val="000000"/>
          <w:sz w:val="32"/>
          <w:szCs w:val="32"/>
          <w:shd w:val="clear" w:color="auto" w:fill="FFFFFF"/>
        </w:rPr>
        <w:t xml:space="preserve">　废物排放和综合利用单位应当加强废物的装卸、运输、贮存管理，采取防范措施，不得造成污染。取用河道泥沙应当征得河道主管部门同意，不得损坏堤防。</w:t>
      </w:r>
    </w:p>
    <w:p w:rsidR="00D85A5D" w:rsidRDefault="006324B6">
      <w:pPr>
        <w:spacing w:line="560" w:lineRule="exact"/>
        <w:ind w:firstLineChars="200" w:firstLine="640"/>
        <w:rPr>
          <w:rFonts w:ascii="仿宋_GB2312" w:eastAsia="仿宋_GB2312" w:hAnsi="宋体" w:cs="Times New Roman"/>
          <w:color w:val="000000"/>
          <w:sz w:val="32"/>
          <w:szCs w:val="32"/>
          <w:shd w:val="clear" w:color="auto" w:fill="FFFFFF"/>
        </w:rPr>
      </w:pPr>
      <w:r>
        <w:rPr>
          <w:rFonts w:ascii="黑体" w:eastAsia="黑体" w:hAnsi="宋体" w:cs="黑体" w:hint="eastAsia"/>
          <w:color w:val="000000"/>
          <w:sz w:val="32"/>
          <w:szCs w:val="32"/>
          <w:shd w:val="clear" w:color="auto" w:fill="FFFFFF"/>
        </w:rPr>
        <w:t>第二十六条</w:t>
      </w:r>
      <w:r>
        <w:rPr>
          <w:rFonts w:ascii="仿宋_GB2312" w:eastAsia="仿宋_GB2312" w:hAnsi="宋体" w:cs="仿宋_GB2312" w:hint="eastAsia"/>
          <w:color w:val="000000"/>
          <w:sz w:val="32"/>
          <w:szCs w:val="32"/>
          <w:shd w:val="clear" w:color="auto" w:fill="FFFFFF"/>
        </w:rPr>
        <w:t xml:space="preserve">　资源综合利用单位应当定期向统计机构和资源综合利用行政主管部门报送资源综合利用统计资料。</w:t>
      </w:r>
    </w:p>
    <w:p w:rsidR="00D85A5D" w:rsidRDefault="00D85A5D">
      <w:pPr>
        <w:spacing w:line="560" w:lineRule="exact"/>
        <w:ind w:firstLineChars="200" w:firstLine="640"/>
        <w:rPr>
          <w:rFonts w:ascii="仿宋_GB2312" w:eastAsia="仿宋_GB2312" w:cs="Times New Roman"/>
          <w:color w:val="000000"/>
          <w:sz w:val="32"/>
          <w:szCs w:val="32"/>
          <w:shd w:val="clear" w:color="auto" w:fill="FFFFFF"/>
        </w:rPr>
      </w:pPr>
    </w:p>
    <w:p w:rsidR="00D85A5D" w:rsidRDefault="006324B6">
      <w:pPr>
        <w:spacing w:line="560" w:lineRule="exact"/>
        <w:jc w:val="center"/>
        <w:rPr>
          <w:rFonts w:ascii="黑体" w:eastAsia="黑体" w:cs="Times New Roman"/>
          <w:color w:val="000000"/>
          <w:sz w:val="32"/>
          <w:szCs w:val="32"/>
          <w:shd w:val="clear" w:color="auto" w:fill="FFFFFF"/>
        </w:rPr>
      </w:pPr>
      <w:r>
        <w:rPr>
          <w:rFonts w:ascii="黑体" w:eastAsia="黑体" w:hAnsi="宋体" w:cs="黑体" w:hint="eastAsia"/>
          <w:color w:val="000000"/>
          <w:sz w:val="32"/>
          <w:szCs w:val="32"/>
        </w:rPr>
        <w:lastRenderedPageBreak/>
        <w:t>第四章　鼓励与扶持</w:t>
      </w:r>
    </w:p>
    <w:p w:rsidR="00D85A5D" w:rsidRDefault="00D85A5D">
      <w:pPr>
        <w:spacing w:line="560" w:lineRule="exact"/>
        <w:ind w:firstLineChars="200" w:firstLine="640"/>
        <w:rPr>
          <w:rFonts w:ascii="黑体" w:eastAsia="黑体" w:hAnsi="宋体" w:cs="Times New Roman"/>
          <w:color w:val="000000"/>
          <w:sz w:val="32"/>
          <w:szCs w:val="32"/>
          <w:shd w:val="clear" w:color="auto" w:fill="FFFFFF"/>
        </w:rPr>
      </w:pPr>
    </w:p>
    <w:p w:rsidR="00D85A5D" w:rsidRDefault="006324B6">
      <w:pPr>
        <w:spacing w:line="560" w:lineRule="exact"/>
        <w:ind w:firstLineChars="200" w:firstLine="640"/>
        <w:rPr>
          <w:rFonts w:ascii="仿宋_GB2312" w:eastAsia="仿宋_GB2312" w:cs="Times New Roman"/>
          <w:color w:val="000000"/>
          <w:sz w:val="32"/>
          <w:szCs w:val="32"/>
          <w:shd w:val="clear" w:color="auto" w:fill="FFFFFF"/>
        </w:rPr>
      </w:pPr>
      <w:r>
        <w:rPr>
          <w:rFonts w:ascii="黑体" w:eastAsia="黑体" w:hAnsi="宋体" w:cs="黑体" w:hint="eastAsia"/>
          <w:color w:val="000000"/>
          <w:sz w:val="32"/>
          <w:szCs w:val="32"/>
          <w:shd w:val="clear" w:color="auto" w:fill="FFFFFF"/>
        </w:rPr>
        <w:t>第二十七条</w:t>
      </w:r>
      <w:r>
        <w:rPr>
          <w:rFonts w:ascii="仿宋_GB2312" w:eastAsia="仿宋_GB2312" w:hAnsi="宋体" w:cs="仿宋_GB2312" w:hint="eastAsia"/>
          <w:color w:val="000000"/>
          <w:sz w:val="32"/>
          <w:szCs w:val="32"/>
          <w:shd w:val="clear" w:color="auto" w:fill="FFFFFF"/>
        </w:rPr>
        <w:t xml:space="preserve">　各级人民政府应当制定鼓励、扶持资源综合利用的优惠政策。</w:t>
      </w:r>
    </w:p>
    <w:p w:rsidR="00D85A5D" w:rsidRDefault="006324B6">
      <w:pPr>
        <w:spacing w:line="560" w:lineRule="exact"/>
        <w:ind w:firstLineChars="200" w:firstLine="640"/>
        <w:rPr>
          <w:rFonts w:ascii="仿宋_GB2312" w:eastAsia="仿宋_GB2312" w:cs="Times New Roman"/>
          <w:color w:val="000000"/>
          <w:sz w:val="32"/>
          <w:szCs w:val="32"/>
          <w:shd w:val="clear" w:color="auto" w:fill="FFFFFF"/>
        </w:rPr>
      </w:pPr>
      <w:r>
        <w:rPr>
          <w:rFonts w:ascii="仿宋_GB2312" w:eastAsia="仿宋_GB2312" w:hAnsi="宋体" w:cs="仿宋_GB2312" w:hint="eastAsia"/>
          <w:color w:val="000000"/>
          <w:sz w:val="32"/>
          <w:szCs w:val="32"/>
          <w:shd w:val="clear" w:color="auto" w:fill="FFFFFF"/>
        </w:rPr>
        <w:t>县级以上人民政府有关部门在安排基本建设和技术改造计划时，应当对资源综合利用项目重点扶持，优先立项审批。省资源综合利用行政主管部门应当会同有关部门，根据国家规定制定鼓励、扶持资源综合利用的具体措施。</w:t>
      </w:r>
    </w:p>
    <w:p w:rsidR="00D85A5D" w:rsidRDefault="006324B6">
      <w:pPr>
        <w:spacing w:line="560" w:lineRule="exact"/>
        <w:ind w:firstLineChars="200" w:firstLine="640"/>
        <w:rPr>
          <w:rFonts w:ascii="仿宋_GB2312" w:eastAsia="仿宋_GB2312" w:cs="Times New Roman"/>
          <w:color w:val="000000"/>
          <w:sz w:val="32"/>
          <w:szCs w:val="32"/>
          <w:shd w:val="clear" w:color="auto" w:fill="FFFFFF"/>
        </w:rPr>
      </w:pPr>
      <w:r>
        <w:rPr>
          <w:rFonts w:ascii="黑体" w:eastAsia="黑体" w:hAnsi="宋体" w:cs="黑体" w:hint="eastAsia"/>
          <w:color w:val="000000"/>
          <w:sz w:val="32"/>
          <w:szCs w:val="32"/>
          <w:shd w:val="clear" w:color="auto" w:fill="FFFFFF"/>
        </w:rPr>
        <w:t>第二十八条</w:t>
      </w:r>
      <w:r>
        <w:rPr>
          <w:rFonts w:ascii="仿宋_GB2312" w:eastAsia="仿宋_GB2312" w:hAnsi="宋体" w:cs="仿宋_GB2312" w:hint="eastAsia"/>
          <w:color w:val="000000"/>
          <w:sz w:val="32"/>
          <w:szCs w:val="32"/>
          <w:shd w:val="clear" w:color="auto" w:fill="FFFFFF"/>
        </w:rPr>
        <w:t xml:space="preserve">　县级以上人民政府应当在年度预算中安排资源综合利用专项资金，用于扶持资源综合利用的产业发展、科学研究、教育培训及奖励。</w:t>
      </w:r>
    </w:p>
    <w:p w:rsidR="00D85A5D" w:rsidRDefault="006324B6">
      <w:pPr>
        <w:spacing w:line="560" w:lineRule="exact"/>
        <w:ind w:firstLineChars="200" w:firstLine="640"/>
        <w:rPr>
          <w:rFonts w:ascii="仿宋_GB2312" w:eastAsia="仿宋_GB2312" w:cs="Times New Roman"/>
          <w:color w:val="000000"/>
          <w:sz w:val="32"/>
          <w:szCs w:val="32"/>
          <w:shd w:val="clear" w:color="auto" w:fill="FFFFFF"/>
        </w:rPr>
      </w:pPr>
      <w:r>
        <w:rPr>
          <w:rFonts w:ascii="黑体" w:eastAsia="黑体" w:hAnsi="宋体" w:cs="黑体" w:hint="eastAsia"/>
          <w:color w:val="000000"/>
          <w:sz w:val="32"/>
          <w:szCs w:val="32"/>
          <w:shd w:val="clear" w:color="auto" w:fill="FFFFFF"/>
        </w:rPr>
        <w:t>第二十九条</w:t>
      </w:r>
      <w:r>
        <w:rPr>
          <w:rFonts w:ascii="仿宋_GB2312" w:eastAsia="仿宋_GB2312" w:hAnsi="宋体" w:cs="仿宋_GB2312" w:hint="eastAsia"/>
          <w:color w:val="000000"/>
          <w:sz w:val="32"/>
          <w:szCs w:val="32"/>
          <w:shd w:val="clear" w:color="auto" w:fill="FFFFFF"/>
        </w:rPr>
        <w:t xml:space="preserve">　资源综合利用行政主管部门应当会同有关部门制定具体办法，鼓励使用以废物资源为原料的新型建材产品，淘汰实心粘土砖。</w:t>
      </w:r>
    </w:p>
    <w:p w:rsidR="00D85A5D" w:rsidRDefault="006324B6">
      <w:pPr>
        <w:spacing w:line="560" w:lineRule="exact"/>
        <w:ind w:firstLineChars="200" w:firstLine="640"/>
        <w:rPr>
          <w:rFonts w:ascii="仿宋_GB2312" w:eastAsia="仿宋_GB2312" w:cs="Times New Roman"/>
          <w:color w:val="000000"/>
          <w:sz w:val="32"/>
          <w:szCs w:val="32"/>
          <w:shd w:val="clear" w:color="auto" w:fill="FFFFFF"/>
        </w:rPr>
      </w:pPr>
      <w:r>
        <w:rPr>
          <w:rFonts w:ascii="黑体" w:eastAsia="黑体" w:hAnsi="宋体" w:cs="黑体" w:hint="eastAsia"/>
          <w:color w:val="000000"/>
          <w:sz w:val="32"/>
          <w:szCs w:val="32"/>
          <w:shd w:val="clear" w:color="auto" w:fill="FFFFFF"/>
        </w:rPr>
        <w:t>第三十条</w:t>
      </w:r>
      <w:r>
        <w:rPr>
          <w:rFonts w:ascii="仿宋_GB2312" w:eastAsia="仿宋_GB2312" w:hAnsi="宋体" w:cs="仿宋_GB2312" w:hint="eastAsia"/>
          <w:color w:val="000000"/>
          <w:sz w:val="32"/>
          <w:szCs w:val="32"/>
          <w:shd w:val="clear" w:color="auto" w:fill="FFFFFF"/>
        </w:rPr>
        <w:t xml:space="preserve">　下列单位可享受国家规定的减免税的优惠政策：</w:t>
      </w:r>
    </w:p>
    <w:p w:rsidR="00D85A5D" w:rsidRDefault="006324B6">
      <w:pPr>
        <w:spacing w:line="560" w:lineRule="exact"/>
        <w:ind w:firstLineChars="200" w:firstLine="640"/>
        <w:rPr>
          <w:rFonts w:ascii="仿宋_GB2312" w:eastAsia="仿宋_GB2312" w:cs="Times New Roman"/>
          <w:color w:val="000000"/>
          <w:sz w:val="32"/>
          <w:szCs w:val="32"/>
          <w:shd w:val="clear" w:color="auto" w:fill="FFFFFF"/>
        </w:rPr>
      </w:pPr>
      <w:r>
        <w:rPr>
          <w:rFonts w:ascii="仿宋_GB2312" w:eastAsia="仿宋_GB2312" w:hAnsi="宋体" w:cs="仿宋_GB2312" w:hint="eastAsia"/>
          <w:color w:val="000000"/>
          <w:sz w:val="32"/>
          <w:szCs w:val="32"/>
          <w:shd w:val="clear" w:color="auto" w:fill="FFFFFF"/>
        </w:rPr>
        <w:t>（一）</w:t>
      </w:r>
      <w:r>
        <w:rPr>
          <w:rFonts w:ascii="仿宋_GB2312" w:eastAsia="仿宋_GB2312" w:hAnsi="宋体" w:cs="仿宋_GB2312" w:hint="eastAsia"/>
          <w:color w:val="000000"/>
          <w:sz w:val="32"/>
          <w:szCs w:val="32"/>
          <w:shd w:val="clear" w:color="auto" w:fill="FFFFFF"/>
        </w:rPr>
        <w:t>建设经资源综合利用行政主管部门认定的资源综合利用项目的；</w:t>
      </w:r>
    </w:p>
    <w:p w:rsidR="00D85A5D" w:rsidRDefault="006324B6">
      <w:pPr>
        <w:spacing w:line="560" w:lineRule="exact"/>
        <w:ind w:firstLineChars="200" w:firstLine="640"/>
        <w:rPr>
          <w:rFonts w:ascii="仿宋_GB2312" w:eastAsia="仿宋_GB2312" w:cs="Times New Roman"/>
          <w:color w:val="000000"/>
          <w:sz w:val="32"/>
          <w:szCs w:val="32"/>
          <w:shd w:val="clear" w:color="auto" w:fill="FFFFFF"/>
        </w:rPr>
      </w:pPr>
      <w:r>
        <w:rPr>
          <w:rFonts w:ascii="仿宋_GB2312" w:eastAsia="仿宋_GB2312" w:hAnsi="宋体" w:cs="仿宋_GB2312" w:hint="eastAsia"/>
          <w:color w:val="000000"/>
          <w:sz w:val="32"/>
          <w:szCs w:val="32"/>
          <w:shd w:val="clear" w:color="auto" w:fill="FFFFFF"/>
        </w:rPr>
        <w:t>（二）生产经资源综合利用行政主管部门认定的资源综合利用产品的；</w:t>
      </w:r>
    </w:p>
    <w:p w:rsidR="00D85A5D" w:rsidRDefault="006324B6">
      <w:pPr>
        <w:spacing w:line="560" w:lineRule="exact"/>
        <w:ind w:firstLineChars="200" w:firstLine="640"/>
        <w:rPr>
          <w:rFonts w:ascii="仿宋_GB2312" w:eastAsia="仿宋_GB2312" w:cs="Times New Roman"/>
          <w:color w:val="000000"/>
          <w:sz w:val="32"/>
          <w:szCs w:val="32"/>
          <w:shd w:val="clear" w:color="auto" w:fill="FFFFFF"/>
        </w:rPr>
      </w:pPr>
      <w:r>
        <w:rPr>
          <w:rFonts w:ascii="仿宋_GB2312" w:eastAsia="仿宋_GB2312" w:hAnsi="宋体" w:cs="仿宋_GB2312" w:hint="eastAsia"/>
          <w:color w:val="000000"/>
          <w:sz w:val="32"/>
          <w:szCs w:val="32"/>
          <w:shd w:val="clear" w:color="auto" w:fill="FFFFFF"/>
        </w:rPr>
        <w:t>（三）经有关部门批准经营回收和加工生产性废旧金属及其他再生资源的。</w:t>
      </w:r>
    </w:p>
    <w:p w:rsidR="00D85A5D" w:rsidRDefault="006324B6">
      <w:pPr>
        <w:spacing w:line="560" w:lineRule="exact"/>
        <w:ind w:firstLineChars="200" w:firstLine="640"/>
        <w:rPr>
          <w:rFonts w:ascii="仿宋_GB2312" w:eastAsia="仿宋_GB2312" w:cs="Times New Roman"/>
          <w:color w:val="000000"/>
          <w:sz w:val="32"/>
          <w:szCs w:val="32"/>
          <w:shd w:val="clear" w:color="auto" w:fill="FFFFFF"/>
        </w:rPr>
      </w:pPr>
      <w:r>
        <w:rPr>
          <w:rFonts w:ascii="仿宋_GB2312" w:eastAsia="仿宋_GB2312" w:hAnsi="宋体" w:cs="仿宋_GB2312" w:hint="eastAsia"/>
          <w:color w:val="000000"/>
          <w:sz w:val="32"/>
          <w:szCs w:val="32"/>
          <w:shd w:val="clear" w:color="auto" w:fill="FFFFFF"/>
        </w:rPr>
        <w:lastRenderedPageBreak/>
        <w:t>资源综合利用单位从优惠政策中获得的减免税（费）款，应当专项用于资源综合利用项目。</w:t>
      </w:r>
    </w:p>
    <w:p w:rsidR="00D85A5D" w:rsidRDefault="006324B6">
      <w:pPr>
        <w:spacing w:line="560" w:lineRule="exact"/>
        <w:ind w:firstLineChars="200" w:firstLine="640"/>
        <w:rPr>
          <w:rFonts w:ascii="仿宋_GB2312" w:eastAsia="仿宋_GB2312" w:cs="Times New Roman"/>
          <w:color w:val="000000"/>
          <w:sz w:val="32"/>
          <w:szCs w:val="32"/>
          <w:shd w:val="clear" w:color="auto" w:fill="FFFFFF"/>
        </w:rPr>
      </w:pPr>
      <w:r>
        <w:rPr>
          <w:rFonts w:ascii="黑体" w:eastAsia="黑体" w:hAnsi="宋体" w:cs="黑体" w:hint="eastAsia"/>
          <w:color w:val="000000"/>
          <w:sz w:val="32"/>
          <w:szCs w:val="32"/>
          <w:shd w:val="clear" w:color="auto" w:fill="FFFFFF"/>
        </w:rPr>
        <w:t>第三十一条</w:t>
      </w:r>
      <w:r>
        <w:rPr>
          <w:rFonts w:ascii="仿宋_GB2312" w:eastAsia="仿宋_GB2312" w:hAnsi="宋体" w:cs="仿宋_GB2312" w:hint="eastAsia"/>
          <w:color w:val="000000"/>
          <w:sz w:val="32"/>
          <w:szCs w:val="32"/>
          <w:shd w:val="clear" w:color="auto" w:fill="FFFFFF"/>
        </w:rPr>
        <w:t xml:space="preserve">　有关部门和单位应当支持资源综合利用电厂发展，在并网、电量结算、调峰等方面按照国家规定给予优惠。</w:t>
      </w:r>
    </w:p>
    <w:p w:rsidR="00D85A5D" w:rsidRDefault="006324B6">
      <w:pPr>
        <w:spacing w:line="560" w:lineRule="exact"/>
        <w:ind w:firstLineChars="200" w:firstLine="640"/>
        <w:rPr>
          <w:rFonts w:ascii="仿宋_GB2312" w:eastAsia="仿宋_GB2312" w:cs="Times New Roman"/>
          <w:color w:val="000000"/>
          <w:sz w:val="32"/>
          <w:szCs w:val="32"/>
          <w:shd w:val="clear" w:color="auto" w:fill="FFFFFF"/>
        </w:rPr>
      </w:pPr>
      <w:r>
        <w:rPr>
          <w:rFonts w:ascii="黑体" w:eastAsia="黑体" w:hAnsi="宋体" w:cs="黑体" w:hint="eastAsia"/>
          <w:color w:val="000000"/>
          <w:sz w:val="32"/>
          <w:szCs w:val="32"/>
          <w:shd w:val="clear" w:color="auto" w:fill="FFFFFF"/>
        </w:rPr>
        <w:t>第三十二条</w:t>
      </w:r>
      <w:r>
        <w:rPr>
          <w:rFonts w:ascii="仿宋_GB2312" w:eastAsia="仿宋_GB2312" w:hAnsi="宋体" w:cs="仿宋_GB2312" w:hint="eastAsia"/>
          <w:color w:val="000000"/>
          <w:sz w:val="32"/>
          <w:szCs w:val="32"/>
          <w:shd w:val="clear" w:color="auto" w:fill="FFFFFF"/>
        </w:rPr>
        <w:t xml:space="preserve">　在城市规划区范围内设立的资源综合利用项目，经当地资源综合利用行政主管部门认定，财政和建设行政主管部门批准，可减免综合开发费。</w:t>
      </w:r>
    </w:p>
    <w:p w:rsidR="00D85A5D" w:rsidRDefault="006324B6">
      <w:pPr>
        <w:spacing w:line="560" w:lineRule="exact"/>
        <w:ind w:firstLineChars="200" w:firstLine="640"/>
        <w:rPr>
          <w:rFonts w:ascii="仿宋_GB2312" w:eastAsia="仿宋_GB2312" w:cs="Times New Roman"/>
          <w:color w:val="000000"/>
          <w:sz w:val="32"/>
          <w:szCs w:val="32"/>
          <w:shd w:val="clear" w:color="auto" w:fill="FFFFFF"/>
        </w:rPr>
      </w:pPr>
      <w:r>
        <w:rPr>
          <w:rFonts w:ascii="黑体" w:eastAsia="黑体" w:hAnsi="宋体" w:cs="黑体" w:hint="eastAsia"/>
          <w:color w:val="000000"/>
          <w:sz w:val="32"/>
          <w:szCs w:val="32"/>
          <w:shd w:val="clear" w:color="auto" w:fill="FFFFFF"/>
        </w:rPr>
        <w:t>第三十三条</w:t>
      </w:r>
      <w:r>
        <w:rPr>
          <w:rFonts w:ascii="仿宋_GB2312" w:eastAsia="仿宋_GB2312" w:hAnsi="宋体" w:cs="仿宋_GB2312" w:hint="eastAsia"/>
          <w:color w:val="000000"/>
          <w:sz w:val="32"/>
          <w:szCs w:val="32"/>
          <w:shd w:val="clear" w:color="auto" w:fill="FFFFFF"/>
        </w:rPr>
        <w:t xml:space="preserve">　建筑工程使用资源综合利用建材产品并且达到规定比例的，建设和财政行政主管部门应当返还墙体建筑材料节能费。</w:t>
      </w:r>
    </w:p>
    <w:p w:rsidR="00D85A5D" w:rsidRDefault="006324B6">
      <w:pPr>
        <w:spacing w:line="560" w:lineRule="exact"/>
        <w:ind w:firstLineChars="200" w:firstLine="640"/>
        <w:rPr>
          <w:rFonts w:ascii="仿宋_GB2312" w:eastAsia="仿宋_GB2312" w:hAnsi="宋体" w:cs="Times New Roman"/>
          <w:color w:val="000000"/>
          <w:sz w:val="32"/>
          <w:szCs w:val="32"/>
          <w:shd w:val="clear" w:color="auto" w:fill="FFFFFF"/>
        </w:rPr>
      </w:pPr>
      <w:r>
        <w:rPr>
          <w:rFonts w:ascii="黑体" w:eastAsia="黑体" w:hAnsi="宋体" w:cs="黑体" w:hint="eastAsia"/>
          <w:color w:val="000000"/>
          <w:sz w:val="32"/>
          <w:szCs w:val="32"/>
          <w:shd w:val="clear" w:color="auto" w:fill="FFFFFF"/>
        </w:rPr>
        <w:t>第三十四条</w:t>
      </w:r>
      <w:r>
        <w:rPr>
          <w:rFonts w:ascii="仿宋_GB2312" w:eastAsia="仿宋_GB2312" w:hAnsi="宋体" w:cs="仿宋_GB2312" w:hint="eastAsia"/>
          <w:color w:val="000000"/>
          <w:sz w:val="32"/>
          <w:szCs w:val="32"/>
          <w:shd w:val="clear" w:color="auto" w:fill="FFFFFF"/>
        </w:rPr>
        <w:t xml:space="preserve">　利用清理河（渠）道的泥沙生产建材产品的，经资源综合利用行政主管部门认定，省国土资源和财政部门批准，免交矿产资源补偿费。</w:t>
      </w:r>
    </w:p>
    <w:p w:rsidR="00D85A5D" w:rsidRDefault="00D85A5D">
      <w:pPr>
        <w:spacing w:line="560" w:lineRule="exact"/>
        <w:ind w:firstLineChars="200" w:firstLine="640"/>
        <w:rPr>
          <w:rFonts w:ascii="仿宋_GB2312" w:eastAsia="仿宋_GB2312" w:cs="Times New Roman"/>
          <w:sz w:val="32"/>
          <w:szCs w:val="32"/>
        </w:rPr>
      </w:pPr>
    </w:p>
    <w:p w:rsidR="00D85A5D" w:rsidRDefault="006324B6">
      <w:pPr>
        <w:pStyle w:val="a5"/>
        <w:widowControl w:val="0"/>
        <w:spacing w:before="0" w:beforeAutospacing="0" w:after="0" w:afterAutospacing="0" w:line="560" w:lineRule="exact"/>
        <w:jc w:val="center"/>
        <w:rPr>
          <w:rFonts w:ascii="黑体" w:eastAsia="黑体" w:cs="Times New Roman"/>
          <w:color w:val="000000"/>
          <w:sz w:val="32"/>
          <w:szCs w:val="32"/>
          <w:shd w:val="clear" w:color="auto" w:fill="FFFFFF"/>
        </w:rPr>
      </w:pPr>
      <w:r>
        <w:rPr>
          <w:rFonts w:ascii="黑体" w:eastAsia="黑体" w:cs="黑体" w:hint="eastAsia"/>
          <w:color w:val="000000"/>
          <w:sz w:val="32"/>
          <w:szCs w:val="32"/>
        </w:rPr>
        <w:t>第五章　法律责任</w:t>
      </w:r>
    </w:p>
    <w:p w:rsidR="00D85A5D" w:rsidRDefault="00D85A5D">
      <w:pPr>
        <w:pStyle w:val="a5"/>
        <w:widowControl w:val="0"/>
        <w:spacing w:before="0" w:beforeAutospacing="0" w:after="0" w:afterAutospacing="0" w:line="560" w:lineRule="exact"/>
        <w:ind w:firstLineChars="200" w:firstLine="640"/>
        <w:rPr>
          <w:rFonts w:ascii="黑体" w:eastAsia="黑体" w:cs="Times New Roman"/>
          <w:color w:val="000000"/>
          <w:sz w:val="32"/>
          <w:szCs w:val="32"/>
          <w:shd w:val="clear" w:color="auto" w:fill="FFFFFF"/>
        </w:rPr>
      </w:pPr>
    </w:p>
    <w:p w:rsidR="00D85A5D" w:rsidRDefault="006324B6">
      <w:pPr>
        <w:pStyle w:val="a5"/>
        <w:widowControl w:val="0"/>
        <w:spacing w:before="0" w:beforeAutospacing="0" w:after="0" w:afterAutospacing="0" w:line="560" w:lineRule="exact"/>
        <w:ind w:firstLineChars="200" w:firstLine="640"/>
        <w:rPr>
          <w:rFonts w:ascii="仿宋_GB2312" w:eastAsia="仿宋_GB2312" w:cs="Times New Roman"/>
          <w:color w:val="000000"/>
          <w:sz w:val="32"/>
          <w:szCs w:val="32"/>
          <w:shd w:val="clear" w:color="auto" w:fill="FFFFFF"/>
        </w:rPr>
      </w:pPr>
      <w:r>
        <w:rPr>
          <w:rFonts w:ascii="黑体" w:eastAsia="黑体" w:cs="黑体" w:hint="eastAsia"/>
          <w:color w:val="000000"/>
          <w:sz w:val="32"/>
          <w:szCs w:val="32"/>
          <w:shd w:val="clear" w:color="auto" w:fill="FFFFFF"/>
        </w:rPr>
        <w:t>第三十五条</w:t>
      </w:r>
      <w:r>
        <w:rPr>
          <w:rFonts w:ascii="仿宋_GB2312" w:eastAsia="仿宋_GB2312" w:cs="仿宋_GB2312" w:hint="eastAsia"/>
          <w:color w:val="000000"/>
          <w:sz w:val="32"/>
          <w:szCs w:val="32"/>
          <w:shd w:val="clear" w:color="auto" w:fill="FFFFFF"/>
        </w:rPr>
        <w:t xml:space="preserve">　违反本条例第十七条第一款规定，建设废物排放量大、污染重、不具备综合利用条件项目的，或者违反本条例第二十</w:t>
      </w:r>
      <w:r>
        <w:rPr>
          <w:rFonts w:ascii="仿宋_GB2312" w:eastAsia="仿宋_GB2312" w:cs="仿宋_GB2312" w:hint="eastAsia"/>
          <w:color w:val="000000"/>
          <w:sz w:val="32"/>
          <w:szCs w:val="32"/>
          <w:shd w:val="clear" w:color="auto" w:fill="FFFFFF"/>
        </w:rPr>
        <w:t>二条规定，新建、扩建实心粘土砖厂的，由资源综合利用行政主管部门报请本级人民政府责令停产停业。对直接负责的主管人员和其他直接责任人员由其所在单位或</w:t>
      </w:r>
      <w:r>
        <w:rPr>
          <w:rFonts w:ascii="仿宋_GB2312" w:eastAsia="仿宋_GB2312" w:cs="仿宋_GB2312" w:hint="eastAsia"/>
          <w:color w:val="000000"/>
          <w:sz w:val="32"/>
          <w:szCs w:val="32"/>
          <w:shd w:val="clear" w:color="auto" w:fill="FFFFFF"/>
        </w:rPr>
        <w:lastRenderedPageBreak/>
        <w:t>者上级主管机关给予行政处分；构成犯罪的，依法追究刑事责任。</w:t>
      </w:r>
    </w:p>
    <w:p w:rsidR="00D85A5D" w:rsidRDefault="006324B6">
      <w:pPr>
        <w:pStyle w:val="a5"/>
        <w:widowControl w:val="0"/>
        <w:spacing w:before="0" w:beforeAutospacing="0" w:after="0" w:afterAutospacing="0" w:line="560" w:lineRule="exact"/>
        <w:ind w:firstLineChars="200" w:firstLine="640"/>
        <w:rPr>
          <w:rFonts w:ascii="仿宋_GB2312" w:eastAsia="仿宋_GB2312" w:cs="Times New Roman"/>
          <w:color w:val="000000"/>
          <w:sz w:val="32"/>
          <w:szCs w:val="32"/>
          <w:shd w:val="clear" w:color="auto" w:fill="FFFFFF"/>
        </w:rPr>
      </w:pPr>
      <w:r>
        <w:rPr>
          <w:rFonts w:ascii="黑体" w:eastAsia="黑体" w:cs="黑体" w:hint="eastAsia"/>
          <w:color w:val="000000"/>
          <w:sz w:val="32"/>
          <w:szCs w:val="32"/>
          <w:shd w:val="clear" w:color="auto" w:fill="FFFFFF"/>
        </w:rPr>
        <w:t>第三十六条</w:t>
      </w:r>
      <w:r>
        <w:rPr>
          <w:rFonts w:ascii="仿宋_GB2312" w:eastAsia="仿宋_GB2312" w:cs="仿宋_GB2312" w:hint="eastAsia"/>
          <w:color w:val="000000"/>
          <w:sz w:val="32"/>
          <w:szCs w:val="32"/>
          <w:shd w:val="clear" w:color="auto" w:fill="FFFFFF"/>
        </w:rPr>
        <w:t xml:space="preserve">　违反本条例第十八条规定，资源综合利用工程方案未经资源综合利用行政主管部门审查批准的，由资源综合利用行政主管部门责令限期改正，并可处以五万元以下的罚款。</w:t>
      </w:r>
    </w:p>
    <w:p w:rsidR="00D85A5D" w:rsidRDefault="006324B6">
      <w:pPr>
        <w:pStyle w:val="a5"/>
        <w:widowControl w:val="0"/>
        <w:spacing w:before="0" w:beforeAutospacing="0" w:after="0" w:afterAutospacing="0" w:line="560" w:lineRule="exact"/>
        <w:ind w:firstLineChars="200" w:firstLine="640"/>
        <w:rPr>
          <w:rFonts w:ascii="仿宋_GB2312" w:eastAsia="仿宋_GB2312" w:cs="Times New Roman"/>
          <w:color w:val="000000"/>
          <w:sz w:val="32"/>
          <w:szCs w:val="32"/>
          <w:shd w:val="clear" w:color="auto" w:fill="FFFFFF"/>
        </w:rPr>
      </w:pPr>
      <w:r>
        <w:rPr>
          <w:rFonts w:ascii="黑体" w:eastAsia="黑体" w:cs="黑体" w:hint="eastAsia"/>
          <w:color w:val="000000"/>
          <w:sz w:val="32"/>
          <w:szCs w:val="32"/>
          <w:shd w:val="clear" w:color="auto" w:fill="FFFFFF"/>
        </w:rPr>
        <w:t>第三十七条</w:t>
      </w:r>
      <w:r>
        <w:rPr>
          <w:rFonts w:ascii="仿宋_GB2312" w:eastAsia="仿宋_GB2312" w:cs="仿宋_GB2312" w:hint="eastAsia"/>
          <w:color w:val="000000"/>
          <w:sz w:val="32"/>
          <w:szCs w:val="32"/>
          <w:shd w:val="clear" w:color="auto" w:fill="FFFFFF"/>
        </w:rPr>
        <w:t xml:space="preserve">　采取弄虚作假等不正当手段，骗取资源综合利用认定证书和政策优惠的，由资源综合利用行政主管部门收缴证书，取消资格；财政等有关部门依法追缴其骗取的优惠税（费）款，并处以一万元以上五万元以下的罚款。</w:t>
      </w:r>
    </w:p>
    <w:p w:rsidR="00D85A5D" w:rsidRDefault="006324B6">
      <w:pPr>
        <w:pStyle w:val="a5"/>
        <w:widowControl w:val="0"/>
        <w:spacing w:before="0" w:beforeAutospacing="0" w:after="0" w:afterAutospacing="0" w:line="560" w:lineRule="exact"/>
        <w:ind w:firstLineChars="200" w:firstLine="640"/>
        <w:rPr>
          <w:rFonts w:ascii="仿宋_GB2312" w:eastAsia="仿宋_GB2312" w:cs="Times New Roman"/>
          <w:color w:val="000000"/>
          <w:sz w:val="32"/>
          <w:szCs w:val="32"/>
          <w:shd w:val="clear" w:color="auto" w:fill="FFFFFF"/>
        </w:rPr>
      </w:pPr>
      <w:r>
        <w:rPr>
          <w:rFonts w:ascii="黑体" w:eastAsia="黑体" w:cs="黑体" w:hint="eastAsia"/>
          <w:color w:val="000000"/>
          <w:sz w:val="32"/>
          <w:szCs w:val="32"/>
          <w:shd w:val="clear" w:color="auto" w:fill="FFFFFF"/>
        </w:rPr>
        <w:t>第三十八条</w:t>
      </w:r>
      <w:r>
        <w:rPr>
          <w:rFonts w:ascii="仿宋_GB2312" w:eastAsia="仿宋_GB2312" w:cs="仿宋_GB2312" w:hint="eastAsia"/>
          <w:color w:val="000000"/>
          <w:sz w:val="32"/>
          <w:szCs w:val="32"/>
          <w:shd w:val="clear" w:color="auto" w:fill="FFFFFF"/>
        </w:rPr>
        <w:t xml:space="preserve">　资源综合利用行政主管部门和其他有关部门及其工作人员在资源综合利用管理工作中，不按规定办理审批、认定事项，或者不按规定落实优惠政策等滥用职权、玩忽职守、徇私舞弊的，由同级人民政府或者有关部门给予行政处分；构成犯罪的，依法追究刑事责任。</w:t>
      </w:r>
    </w:p>
    <w:p w:rsidR="00D85A5D" w:rsidRDefault="00D85A5D">
      <w:pPr>
        <w:pStyle w:val="a5"/>
        <w:widowControl w:val="0"/>
        <w:spacing w:before="0" w:beforeAutospacing="0" w:after="0" w:afterAutospacing="0" w:line="560" w:lineRule="exact"/>
        <w:ind w:firstLineChars="200" w:firstLine="640"/>
        <w:rPr>
          <w:rFonts w:ascii="仿宋_GB2312" w:eastAsia="仿宋_GB2312" w:cs="Times New Roman"/>
          <w:color w:val="000000"/>
          <w:sz w:val="32"/>
          <w:szCs w:val="32"/>
          <w:shd w:val="clear" w:color="auto" w:fill="FFFFFF"/>
        </w:rPr>
      </w:pPr>
    </w:p>
    <w:p w:rsidR="00D85A5D" w:rsidRDefault="006324B6">
      <w:pPr>
        <w:pStyle w:val="a5"/>
        <w:widowControl w:val="0"/>
        <w:spacing w:before="0" w:beforeAutospacing="0" w:after="0" w:afterAutospacing="0" w:line="560" w:lineRule="exact"/>
        <w:jc w:val="center"/>
        <w:rPr>
          <w:rFonts w:ascii="黑体" w:eastAsia="黑体" w:cs="Times New Roman"/>
          <w:color w:val="000000"/>
          <w:sz w:val="32"/>
          <w:szCs w:val="32"/>
          <w:shd w:val="clear" w:color="auto" w:fill="FFFFFF"/>
        </w:rPr>
      </w:pPr>
      <w:r>
        <w:rPr>
          <w:rFonts w:ascii="黑体" w:eastAsia="黑体" w:cs="黑体" w:hint="eastAsia"/>
          <w:color w:val="000000"/>
          <w:sz w:val="32"/>
          <w:szCs w:val="32"/>
        </w:rPr>
        <w:t>第六章　附则</w:t>
      </w:r>
    </w:p>
    <w:p w:rsidR="00D85A5D" w:rsidRDefault="00D85A5D">
      <w:pPr>
        <w:pStyle w:val="a5"/>
        <w:widowControl w:val="0"/>
        <w:spacing w:before="0" w:beforeAutospacing="0" w:after="0" w:afterAutospacing="0" w:line="560" w:lineRule="exact"/>
        <w:ind w:firstLineChars="200" w:firstLine="640"/>
        <w:rPr>
          <w:rFonts w:ascii="黑体" w:eastAsia="黑体" w:cs="Times New Roman"/>
          <w:color w:val="000000"/>
          <w:sz w:val="32"/>
          <w:szCs w:val="32"/>
          <w:shd w:val="clear" w:color="auto" w:fill="FFFFFF"/>
        </w:rPr>
      </w:pPr>
    </w:p>
    <w:p w:rsidR="00D85A5D" w:rsidRDefault="006324B6">
      <w:pPr>
        <w:pStyle w:val="a5"/>
        <w:widowControl w:val="0"/>
        <w:spacing w:before="0" w:beforeAutospacing="0" w:after="0" w:afterAutospacing="0" w:line="560" w:lineRule="exact"/>
        <w:ind w:firstLineChars="200" w:firstLine="640"/>
        <w:rPr>
          <w:rFonts w:ascii="仿宋_GB2312" w:eastAsia="仿宋_GB2312" w:cs="Times New Roman"/>
          <w:color w:val="000000"/>
          <w:sz w:val="32"/>
          <w:szCs w:val="32"/>
        </w:rPr>
      </w:pPr>
      <w:r>
        <w:rPr>
          <w:rFonts w:ascii="黑体" w:eastAsia="黑体" w:cs="黑体" w:hint="eastAsia"/>
          <w:color w:val="000000"/>
          <w:sz w:val="32"/>
          <w:szCs w:val="32"/>
          <w:shd w:val="clear" w:color="auto" w:fill="FFFFFF"/>
        </w:rPr>
        <w:t>第三十九条</w:t>
      </w:r>
      <w:r>
        <w:rPr>
          <w:rFonts w:ascii="黑体" w:eastAsia="黑体" w:cs="黑体"/>
          <w:color w:val="000000"/>
          <w:sz w:val="32"/>
          <w:szCs w:val="32"/>
          <w:shd w:val="clear" w:color="auto" w:fill="FFFFFF"/>
        </w:rPr>
        <w:t xml:space="preserve">  </w:t>
      </w:r>
      <w:r>
        <w:rPr>
          <w:rFonts w:ascii="仿宋_GB2312" w:eastAsia="仿宋_GB2312" w:cs="仿宋_GB2312" w:hint="eastAsia"/>
          <w:color w:val="000000"/>
          <w:sz w:val="32"/>
          <w:szCs w:val="32"/>
          <w:shd w:val="clear" w:color="auto" w:fill="FFFFFF"/>
        </w:rPr>
        <w:t>本条例自</w:t>
      </w:r>
      <w:r>
        <w:rPr>
          <w:rFonts w:ascii="仿宋_GB2312" w:eastAsia="仿宋_GB2312" w:cs="仿宋_GB2312"/>
          <w:color w:val="000000"/>
          <w:sz w:val="32"/>
          <w:szCs w:val="32"/>
          <w:shd w:val="clear" w:color="auto" w:fill="FFFFFF"/>
        </w:rPr>
        <w:t>2001</w:t>
      </w:r>
      <w:r>
        <w:rPr>
          <w:rFonts w:ascii="仿宋_GB2312" w:eastAsia="仿宋_GB2312" w:cs="仿宋_GB2312" w:hint="eastAsia"/>
          <w:color w:val="000000"/>
          <w:sz w:val="32"/>
          <w:szCs w:val="32"/>
          <w:shd w:val="clear" w:color="auto" w:fill="FFFFFF"/>
        </w:rPr>
        <w:t>年</w:t>
      </w:r>
      <w:r>
        <w:rPr>
          <w:rFonts w:ascii="仿宋_GB2312" w:eastAsia="仿宋_GB2312" w:cs="仿宋_GB2312"/>
          <w:color w:val="000000"/>
          <w:sz w:val="32"/>
          <w:szCs w:val="32"/>
          <w:shd w:val="clear" w:color="auto" w:fill="FFFFFF"/>
        </w:rPr>
        <w:t>6</w:t>
      </w:r>
      <w:r>
        <w:rPr>
          <w:rFonts w:ascii="仿宋_GB2312" w:eastAsia="仿宋_GB2312" w:cs="仿宋_GB2312" w:hint="eastAsia"/>
          <w:color w:val="000000"/>
          <w:sz w:val="32"/>
          <w:szCs w:val="32"/>
          <w:shd w:val="clear" w:color="auto" w:fill="FFFFFF"/>
        </w:rPr>
        <w:t>月</w:t>
      </w:r>
      <w:r>
        <w:rPr>
          <w:rFonts w:ascii="仿宋_GB2312" w:eastAsia="仿宋_GB2312" w:cs="仿宋_GB2312"/>
          <w:color w:val="000000"/>
          <w:sz w:val="32"/>
          <w:szCs w:val="32"/>
          <w:shd w:val="clear" w:color="auto" w:fill="FFFFFF"/>
        </w:rPr>
        <w:t>1</w:t>
      </w:r>
      <w:r>
        <w:rPr>
          <w:rFonts w:ascii="仿宋_GB2312" w:eastAsia="仿宋_GB2312" w:cs="仿宋_GB2312" w:hint="eastAsia"/>
          <w:color w:val="000000"/>
          <w:sz w:val="32"/>
          <w:szCs w:val="32"/>
          <w:shd w:val="clear" w:color="auto" w:fill="FFFFFF"/>
        </w:rPr>
        <w:t>日起施行。</w:t>
      </w:r>
      <w:r>
        <w:rPr>
          <w:rFonts w:ascii="仿宋_GB2312" w:eastAsia="仿宋_GB2312" w:cs="仿宋_GB2312"/>
          <w:color w:val="000000"/>
          <w:sz w:val="32"/>
          <w:szCs w:val="32"/>
          <w:shd w:val="clear" w:color="auto" w:fill="FFFFFF"/>
        </w:rPr>
        <w:t>198</w:t>
      </w:r>
      <w:r>
        <w:rPr>
          <w:rFonts w:ascii="仿宋_GB2312" w:eastAsia="仿宋_GB2312" w:cs="仿宋_GB2312"/>
          <w:color w:val="000000"/>
          <w:sz w:val="32"/>
          <w:szCs w:val="32"/>
          <w:shd w:val="clear" w:color="auto" w:fill="FFFFFF"/>
        </w:rPr>
        <w:t>8</w:t>
      </w:r>
      <w:r>
        <w:rPr>
          <w:rFonts w:ascii="仿宋_GB2312" w:eastAsia="仿宋_GB2312" w:cs="仿宋_GB2312" w:hint="eastAsia"/>
          <w:color w:val="000000"/>
          <w:sz w:val="32"/>
          <w:szCs w:val="32"/>
          <w:shd w:val="clear" w:color="auto" w:fill="FFFFFF"/>
        </w:rPr>
        <w:t>年省政府发布的《山东省粉煤灰、煤矸石综合利用暂行办法》同时废止。</w:t>
      </w:r>
    </w:p>
    <w:p w:rsidR="00D85A5D" w:rsidRDefault="00D85A5D">
      <w:pPr>
        <w:spacing w:line="560" w:lineRule="exact"/>
        <w:ind w:firstLineChars="200" w:firstLine="640"/>
        <w:rPr>
          <w:rFonts w:ascii="仿宋_GB2312" w:eastAsia="仿宋_GB2312" w:cs="Times New Roman"/>
          <w:sz w:val="32"/>
          <w:szCs w:val="32"/>
        </w:rPr>
      </w:pPr>
    </w:p>
    <w:sectPr w:rsidR="00D85A5D">
      <w:footerReference w:type="even" r:id="rId8"/>
      <w:footerReference w:type="default" r:id="rId9"/>
      <w:pgSz w:w="11906" w:h="16838"/>
      <w:pgMar w:top="2098" w:right="1417" w:bottom="1928" w:left="1587" w:header="2098" w:footer="1531" w:gutter="567"/>
      <w:pgNumType w:fmt="numberInDash" w:start="1"/>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24B6" w:rsidRDefault="006324B6">
      <w:r>
        <w:separator/>
      </w:r>
    </w:p>
  </w:endnote>
  <w:endnote w:type="continuationSeparator" w:id="0">
    <w:p w:rsidR="006324B6" w:rsidRDefault="006324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default"/>
    <w:sig w:usb0="00000000" w:usb1="00000000" w:usb2="00000000" w:usb3="00000000" w:csb0="00040000" w:csb1="00000000"/>
  </w:font>
  <w:font w:name="楷体_GB2312">
    <w:altName w:val="楷体"/>
    <w:charset w:val="86"/>
    <w:family w:val="modern"/>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5A5D" w:rsidRDefault="006324B6">
    <w:pPr>
      <w:pStyle w:val="a3"/>
      <w:framePr w:wrap="around" w:vAnchor="text" w:hAnchor="margin" w:xAlign="outside" w:y="1"/>
      <w:ind w:left="280"/>
      <w:rPr>
        <w:rStyle w:val="a6"/>
        <w:rFonts w:ascii="宋体" w:cs="Times New Roman"/>
        <w:sz w:val="28"/>
        <w:szCs w:val="28"/>
      </w:rPr>
    </w:pPr>
    <w:r>
      <w:rPr>
        <w:rFonts w:ascii="宋体" w:hAnsi="宋体" w:cs="宋体"/>
        <w:sz w:val="28"/>
        <w:szCs w:val="28"/>
      </w:rPr>
      <w:fldChar w:fldCharType="begin"/>
    </w:r>
    <w:r>
      <w:rPr>
        <w:rStyle w:val="a6"/>
        <w:rFonts w:ascii="宋体" w:hAnsi="宋体" w:cs="宋体"/>
        <w:sz w:val="28"/>
        <w:szCs w:val="28"/>
      </w:rPr>
      <w:instrText xml:space="preserve">PAGE  </w:instrText>
    </w:r>
    <w:r>
      <w:rPr>
        <w:rFonts w:ascii="宋体" w:hAnsi="宋体" w:cs="宋体"/>
        <w:sz w:val="28"/>
        <w:szCs w:val="28"/>
      </w:rPr>
      <w:fldChar w:fldCharType="separate"/>
    </w:r>
    <w:r w:rsidR="00BA5931">
      <w:rPr>
        <w:rStyle w:val="a6"/>
        <w:rFonts w:ascii="宋体" w:hAnsi="宋体" w:cs="宋体"/>
        <w:noProof/>
        <w:sz w:val="28"/>
        <w:szCs w:val="28"/>
      </w:rPr>
      <w:t>- 6 -</w:t>
    </w:r>
    <w:r>
      <w:rPr>
        <w:rFonts w:ascii="宋体" w:hAnsi="宋体" w:cs="宋体"/>
        <w:sz w:val="28"/>
        <w:szCs w:val="28"/>
      </w:rPr>
      <w:fldChar w:fldCharType="end"/>
    </w:r>
  </w:p>
  <w:p w:rsidR="00D85A5D" w:rsidRDefault="00D85A5D">
    <w:pPr>
      <w:pStyle w:val="a3"/>
      <w:ind w:left="280" w:right="360" w:firstLine="360"/>
      <w:rPr>
        <w:rFonts w:ascii="宋体" w:cs="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5A5D" w:rsidRDefault="006324B6">
    <w:pPr>
      <w:pStyle w:val="a3"/>
      <w:framePr w:wrap="around" w:vAnchor="text" w:hAnchor="margin" w:xAlign="outside" w:y="1"/>
      <w:ind w:right="280"/>
      <w:rPr>
        <w:rStyle w:val="a6"/>
        <w:rFonts w:ascii="宋体" w:cs="Times New Roman"/>
        <w:sz w:val="28"/>
        <w:szCs w:val="28"/>
      </w:rPr>
    </w:pPr>
    <w:r>
      <w:rPr>
        <w:rFonts w:ascii="宋体" w:hAnsi="宋体" w:cs="宋体"/>
        <w:sz w:val="28"/>
        <w:szCs w:val="28"/>
      </w:rPr>
      <w:fldChar w:fldCharType="begin"/>
    </w:r>
    <w:r>
      <w:rPr>
        <w:rStyle w:val="a6"/>
        <w:rFonts w:ascii="宋体" w:hAnsi="宋体" w:cs="宋体"/>
        <w:sz w:val="28"/>
        <w:szCs w:val="28"/>
      </w:rPr>
      <w:instrText xml:space="preserve">PAGE  </w:instrText>
    </w:r>
    <w:r>
      <w:rPr>
        <w:rFonts w:ascii="宋体" w:hAnsi="宋体" w:cs="宋体"/>
        <w:sz w:val="28"/>
        <w:szCs w:val="28"/>
      </w:rPr>
      <w:fldChar w:fldCharType="separate"/>
    </w:r>
    <w:r w:rsidR="00BA5931">
      <w:rPr>
        <w:rStyle w:val="a6"/>
        <w:rFonts w:ascii="宋体" w:hAnsi="宋体" w:cs="宋体"/>
        <w:noProof/>
        <w:sz w:val="28"/>
        <w:szCs w:val="28"/>
      </w:rPr>
      <w:t>- 5 -</w:t>
    </w:r>
    <w:r>
      <w:rPr>
        <w:rFonts w:ascii="宋体" w:hAnsi="宋体" w:cs="宋体"/>
        <w:sz w:val="28"/>
        <w:szCs w:val="28"/>
      </w:rPr>
      <w:fldChar w:fldCharType="end"/>
    </w:r>
  </w:p>
  <w:p w:rsidR="00D85A5D" w:rsidRDefault="00D85A5D">
    <w:pPr>
      <w:pStyle w:val="a3"/>
      <w:ind w:right="280" w:firstLine="360"/>
      <w:rPr>
        <w:rFonts w:ascii="宋体" w:cs="Times New Roman"/>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24B6" w:rsidRDefault="006324B6">
      <w:r>
        <w:separator/>
      </w:r>
    </w:p>
  </w:footnote>
  <w:footnote w:type="continuationSeparator" w:id="0">
    <w:p w:rsidR="006324B6" w:rsidRDefault="006324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oNotHyphenateCaps/>
  <w:evenAndOddHeader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DDB"/>
    <w:rsid w:val="000205DF"/>
    <w:rsid w:val="00114058"/>
    <w:rsid w:val="001D6D5C"/>
    <w:rsid w:val="002C6C07"/>
    <w:rsid w:val="003E254B"/>
    <w:rsid w:val="00535E04"/>
    <w:rsid w:val="005C338C"/>
    <w:rsid w:val="006324B6"/>
    <w:rsid w:val="006A34DD"/>
    <w:rsid w:val="007474E8"/>
    <w:rsid w:val="007B57FD"/>
    <w:rsid w:val="008A7DDB"/>
    <w:rsid w:val="00A35C5D"/>
    <w:rsid w:val="00AB545C"/>
    <w:rsid w:val="00BA5931"/>
    <w:rsid w:val="00BE47A0"/>
    <w:rsid w:val="00CD49E4"/>
    <w:rsid w:val="00D66482"/>
    <w:rsid w:val="00D85A5D"/>
    <w:rsid w:val="00E12808"/>
    <w:rsid w:val="00E32E12"/>
    <w:rsid w:val="00FC1062"/>
    <w:rsid w:val="03073FE1"/>
    <w:rsid w:val="0B7F7F59"/>
    <w:rsid w:val="0D847208"/>
    <w:rsid w:val="20332A1B"/>
    <w:rsid w:val="2C547A42"/>
    <w:rsid w:val="2DCB575A"/>
    <w:rsid w:val="559E276F"/>
    <w:rsid w:val="66F35AF7"/>
    <w:rsid w:val="7CF222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qFormat="1"/>
    <w:lsdException w:name="footer" w:semiHidden="0" w:unhideWhenUsed="0"/>
    <w:lsdException w:name="caption" w:locked="1" w:uiPriority="0" w:qFormat="1"/>
    <w:lsdException w:name="page number" w:semiHidden="0" w:unhideWhenUsed="0" w:qFormat="1"/>
    <w:lsdException w:name="Title" w:locked="1" w:semiHidden="0" w:uiPriority="0" w:unhideWhenUsed="0" w:qFormat="1"/>
    <w:lsdException w:name="Default Paragraph Font"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semiHidden="0" w:unhideWhenUsed="0" w:qFormat="1"/>
    <w:lsdException w:name="Normal Table" w:semiHidden="0" w:qFormat="1"/>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pPr>
      <w:tabs>
        <w:tab w:val="center" w:pos="4153"/>
        <w:tab w:val="right" w:pos="8306"/>
      </w:tabs>
      <w:snapToGrid w:val="0"/>
      <w:jc w:val="left"/>
    </w:pPr>
    <w:rPr>
      <w:sz w:val="18"/>
      <w:szCs w:val="18"/>
    </w:rPr>
  </w:style>
  <w:style w:type="paragraph" w:styleId="a4">
    <w:name w:val="header"/>
    <w:basedOn w:val="a"/>
    <w:link w:val="Char0"/>
    <w:uiPriority w:val="99"/>
    <w:qFormat/>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qFormat/>
    <w:pPr>
      <w:widowControl/>
      <w:spacing w:before="100" w:beforeAutospacing="1" w:after="100" w:afterAutospacing="1"/>
      <w:jc w:val="left"/>
    </w:pPr>
    <w:rPr>
      <w:rFonts w:ascii="宋体" w:hAnsi="宋体" w:cs="宋体"/>
      <w:kern w:val="0"/>
      <w:sz w:val="24"/>
      <w:szCs w:val="24"/>
    </w:rPr>
  </w:style>
  <w:style w:type="character" w:styleId="a6">
    <w:name w:val="page number"/>
    <w:basedOn w:val="a0"/>
    <w:uiPriority w:val="99"/>
    <w:qFormat/>
  </w:style>
  <w:style w:type="character" w:customStyle="1" w:styleId="Char">
    <w:name w:val="页脚 Char"/>
    <w:basedOn w:val="a0"/>
    <w:link w:val="a3"/>
    <w:uiPriority w:val="99"/>
    <w:qFormat/>
    <w:locked/>
    <w:rPr>
      <w:sz w:val="18"/>
      <w:szCs w:val="18"/>
    </w:rPr>
  </w:style>
  <w:style w:type="character" w:customStyle="1" w:styleId="Char0">
    <w:name w:val="页眉 Char"/>
    <w:basedOn w:val="a0"/>
    <w:link w:val="a4"/>
    <w:uiPriority w:val="99"/>
    <w:qFormat/>
    <w:locked/>
    <w:rPr>
      <w:sz w:val="18"/>
      <w:szCs w:val="18"/>
    </w:rPr>
  </w:style>
  <w:style w:type="character" w:customStyle="1" w:styleId="apple-converted-space">
    <w:name w:val="apple-converted-space"/>
    <w:basedOn w:val="a0"/>
    <w:uiPriority w:val="99"/>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qFormat="1"/>
    <w:lsdException w:name="footer" w:semiHidden="0" w:unhideWhenUsed="0"/>
    <w:lsdException w:name="caption" w:locked="1" w:uiPriority="0" w:qFormat="1"/>
    <w:lsdException w:name="page number" w:semiHidden="0" w:unhideWhenUsed="0" w:qFormat="1"/>
    <w:lsdException w:name="Title" w:locked="1" w:semiHidden="0" w:uiPriority="0" w:unhideWhenUsed="0" w:qFormat="1"/>
    <w:lsdException w:name="Default Paragraph Font"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semiHidden="0" w:unhideWhenUsed="0" w:qFormat="1"/>
    <w:lsdException w:name="Normal Table" w:semiHidden="0" w:qFormat="1"/>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pPr>
      <w:tabs>
        <w:tab w:val="center" w:pos="4153"/>
        <w:tab w:val="right" w:pos="8306"/>
      </w:tabs>
      <w:snapToGrid w:val="0"/>
      <w:jc w:val="left"/>
    </w:pPr>
    <w:rPr>
      <w:sz w:val="18"/>
      <w:szCs w:val="18"/>
    </w:rPr>
  </w:style>
  <w:style w:type="paragraph" w:styleId="a4">
    <w:name w:val="header"/>
    <w:basedOn w:val="a"/>
    <w:link w:val="Char0"/>
    <w:uiPriority w:val="99"/>
    <w:qFormat/>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qFormat/>
    <w:pPr>
      <w:widowControl/>
      <w:spacing w:before="100" w:beforeAutospacing="1" w:after="100" w:afterAutospacing="1"/>
      <w:jc w:val="left"/>
    </w:pPr>
    <w:rPr>
      <w:rFonts w:ascii="宋体" w:hAnsi="宋体" w:cs="宋体"/>
      <w:kern w:val="0"/>
      <w:sz w:val="24"/>
      <w:szCs w:val="24"/>
    </w:rPr>
  </w:style>
  <w:style w:type="character" w:styleId="a6">
    <w:name w:val="page number"/>
    <w:basedOn w:val="a0"/>
    <w:uiPriority w:val="99"/>
    <w:qFormat/>
  </w:style>
  <w:style w:type="character" w:customStyle="1" w:styleId="Char">
    <w:name w:val="页脚 Char"/>
    <w:basedOn w:val="a0"/>
    <w:link w:val="a3"/>
    <w:uiPriority w:val="99"/>
    <w:qFormat/>
    <w:locked/>
    <w:rPr>
      <w:sz w:val="18"/>
      <w:szCs w:val="18"/>
    </w:rPr>
  </w:style>
  <w:style w:type="character" w:customStyle="1" w:styleId="Char0">
    <w:name w:val="页眉 Char"/>
    <w:basedOn w:val="a0"/>
    <w:link w:val="a4"/>
    <w:uiPriority w:val="99"/>
    <w:qFormat/>
    <w:locked/>
    <w:rPr>
      <w:sz w:val="18"/>
      <w:szCs w:val="18"/>
    </w:rPr>
  </w:style>
  <w:style w:type="character" w:customStyle="1" w:styleId="apple-converted-space">
    <w:name w:val="apple-converted-space"/>
    <w:basedOn w:val="a0"/>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563</Words>
  <Characters>3211</Characters>
  <Application>Microsoft Office Word</Application>
  <DocSecurity>0</DocSecurity>
  <Lines>26</Lines>
  <Paragraphs>7</Paragraphs>
  <ScaleCrop>false</ScaleCrop>
  <Company>Microsoft</Company>
  <LinksUpToDate>false</LinksUpToDate>
  <CharactersWithSpaces>3767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zhuyuanyuan</cp:lastModifiedBy>
  <cp:revision>8</cp:revision>
  <dcterms:created xsi:type="dcterms:W3CDTF">2016-10-11T01:35:00Z</dcterms:created>
  <dcterms:modified xsi:type="dcterms:W3CDTF">2017-03-14T07:37:00Z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