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ascii="仿宋_GB2312" w:hAnsi="仿宋"/>
          <w:color w:val="000000"/>
          <w:kern w:val="0"/>
          <w:szCs w:val="32"/>
        </w:rPr>
      </w:pPr>
    </w:p>
    <w:p>
      <w:pPr>
        <w:adjustRightInd w:val="0"/>
        <w:snapToGrid w:val="0"/>
        <w:spacing w:line="560" w:lineRule="exact"/>
        <w:jc w:val="center"/>
        <w:outlineLvl w:val="0"/>
        <w:rPr>
          <w:rFonts w:hint="eastAsia" w:ascii="宋体" w:hAnsi="宋体"/>
          <w:szCs w:val="32"/>
        </w:rPr>
      </w:pPr>
    </w:p>
    <w:p>
      <w:pPr>
        <w:adjustRightInd w:val="0"/>
        <w:snapToGrid w:val="0"/>
        <w:spacing w:line="560" w:lineRule="exact"/>
        <w:jc w:val="center"/>
        <w:outlineLvl w:val="0"/>
        <w:rPr>
          <w:rFonts w:ascii="宋体" w:hAnsi="宋体" w:eastAsia="宋体"/>
          <w:sz w:val="44"/>
          <w:szCs w:val="44"/>
        </w:rPr>
      </w:pPr>
      <w:r>
        <w:rPr>
          <w:rFonts w:hint="eastAsia" w:ascii="宋体" w:hAnsi="宋体" w:eastAsia="宋体"/>
          <w:sz w:val="44"/>
          <w:szCs w:val="44"/>
        </w:rPr>
        <w:t>枣庄市山体保护条例</w:t>
      </w:r>
    </w:p>
    <w:p>
      <w:pPr>
        <w:adjustRightInd w:val="0"/>
        <w:snapToGrid w:val="0"/>
        <w:spacing w:line="560" w:lineRule="exact"/>
        <w:jc w:val="center"/>
        <w:outlineLvl w:val="0"/>
        <w:rPr>
          <w:rFonts w:hint="eastAsia" w:ascii="宋体" w:hAnsi="宋体" w:eastAsia="宋体"/>
          <w:sz w:val="44"/>
          <w:szCs w:val="44"/>
        </w:rPr>
      </w:pPr>
    </w:p>
    <w:p>
      <w:pPr>
        <w:shd w:val="clear" w:color="auto" w:fill="FFFFFF"/>
        <w:spacing w:line="560" w:lineRule="exact"/>
        <w:ind w:left="640" w:leftChars="150" w:hanging="160" w:hangingChars="50"/>
        <w:rPr>
          <w:rFonts w:ascii="楷体_GB2312" w:hAnsi="宋体" w:eastAsia="楷体_GB2312" w:cs="宋体"/>
          <w:color w:val="000000"/>
          <w:kern w:val="0"/>
          <w:szCs w:val="32"/>
        </w:rPr>
      </w:pPr>
      <w:r>
        <w:rPr>
          <w:rFonts w:hint="eastAsia" w:ascii="楷体_GB2312" w:hAnsi="宋体" w:eastAsia="楷体_GB2312" w:cs="宋体"/>
          <w:color w:val="000000"/>
          <w:kern w:val="0"/>
          <w:szCs w:val="32"/>
        </w:rPr>
        <w:t>（2017年10月30日枣庄市第十六届人民代表大会常务</w:t>
      </w:r>
    </w:p>
    <w:p>
      <w:pPr>
        <w:shd w:val="clear" w:color="auto" w:fill="FFFFFF"/>
        <w:spacing w:line="560" w:lineRule="exact"/>
        <w:ind w:left="640" w:leftChars="200"/>
        <w:rPr>
          <w:rFonts w:ascii="楷体_GB2312" w:hAnsi="宋体" w:eastAsia="楷体_GB2312" w:cs="宋体"/>
          <w:color w:val="000000"/>
          <w:kern w:val="0"/>
          <w:szCs w:val="32"/>
        </w:rPr>
      </w:pPr>
      <w:r>
        <w:rPr>
          <w:rFonts w:hint="eastAsia" w:ascii="楷体_GB2312" w:hAnsi="宋体" w:eastAsia="楷体_GB2312" w:cs="宋体"/>
          <w:color w:val="000000"/>
          <w:kern w:val="0"/>
          <w:szCs w:val="32"/>
        </w:rPr>
        <w:t>委员会第四次会议通过  2017年12月1日山东省第</w:t>
      </w:r>
    </w:p>
    <w:p>
      <w:pPr>
        <w:shd w:val="clear" w:color="auto" w:fill="FFFFFF"/>
        <w:spacing w:line="560" w:lineRule="exact"/>
        <w:ind w:left="640" w:leftChars="200"/>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十二届人民代表大会常务委员会第三十三次会议批准）</w:t>
      </w:r>
    </w:p>
    <w:p>
      <w:pPr>
        <w:shd w:val="clear" w:color="auto" w:fill="FFFFFF"/>
        <w:spacing w:line="560" w:lineRule="exact"/>
        <w:ind w:firstLine="640" w:firstLineChars="200"/>
        <w:jc w:val="center"/>
        <w:rPr>
          <w:rFonts w:hint="eastAsia" w:ascii="楷体_GB2312" w:hAnsi="宋体" w:eastAsia="楷体_GB2312" w:cs="宋体"/>
          <w:color w:val="000000"/>
          <w:kern w:val="0"/>
          <w:szCs w:val="32"/>
        </w:rPr>
      </w:pPr>
    </w:p>
    <w:p>
      <w:pPr>
        <w:shd w:val="clear" w:color="auto" w:fill="FFFFFF"/>
        <w:spacing w:line="560" w:lineRule="exact"/>
        <w:jc w:val="center"/>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目    录</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第一章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总  则</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第二章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规  划</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第三章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保  护</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第四章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修复治理</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第五章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监督管理</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第六章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法律责任</w:t>
      </w:r>
    </w:p>
    <w:p>
      <w:pPr>
        <w:adjustRightInd w:val="0"/>
        <w:snapToGrid w:val="0"/>
        <w:spacing w:line="560" w:lineRule="exact"/>
        <w:ind w:firstLine="640" w:firstLineChars="200"/>
        <w:rPr>
          <w:rFonts w:hint="eastAsia" w:ascii="楷体_GB2312" w:hAnsi="宋体" w:eastAsia="楷体_GB2312"/>
          <w:szCs w:val="32"/>
        </w:rPr>
      </w:pPr>
      <w:r>
        <w:rPr>
          <w:rFonts w:hint="eastAsia" w:ascii="楷体_GB2312" w:hAnsi="宋体" w:eastAsia="楷体_GB2312"/>
          <w:szCs w:val="32"/>
        </w:rPr>
        <w:t>第七章</w:t>
      </w:r>
      <w:r>
        <w:rPr>
          <w:rFonts w:hint="eastAsia" w:ascii="楷体_GB2312" w:hAnsi="宋体" w:eastAsia="楷体_GB2312" w:cs="宋体"/>
          <w:color w:val="000000"/>
          <w:kern w:val="0"/>
          <w:szCs w:val="32"/>
        </w:rPr>
        <w:t xml:space="preserve">  </w:t>
      </w:r>
      <w:r>
        <w:rPr>
          <w:rFonts w:hint="eastAsia" w:ascii="楷体_GB2312" w:hAnsi="宋体" w:eastAsia="楷体_GB2312"/>
          <w:szCs w:val="32"/>
        </w:rPr>
        <w:t>附  则</w:t>
      </w:r>
    </w:p>
    <w:p>
      <w:pPr>
        <w:adjustRightInd w:val="0"/>
        <w:snapToGrid w:val="0"/>
        <w:spacing w:line="560" w:lineRule="exact"/>
        <w:jc w:val="center"/>
        <w:outlineLvl w:val="0"/>
        <w:rPr>
          <w:rFonts w:hint="eastAsia" w:ascii="宋体" w:hAnsi="宋体" w:eastAsia="方正小标宋简体"/>
          <w:szCs w:val="32"/>
        </w:rPr>
      </w:pPr>
    </w:p>
    <w:p>
      <w:pPr>
        <w:spacing w:line="560" w:lineRule="exact"/>
        <w:jc w:val="center"/>
        <w:rPr>
          <w:rFonts w:hint="eastAsia" w:ascii="黑体" w:hAnsi="黑体" w:eastAsia="黑体"/>
          <w:color w:val="000000"/>
          <w:szCs w:val="32"/>
        </w:rPr>
      </w:pPr>
      <w:r>
        <w:rPr>
          <w:rFonts w:hint="eastAsia" w:ascii="黑体" w:hAnsi="黑体" w:eastAsia="黑体"/>
          <w:color w:val="000000"/>
          <w:szCs w:val="32"/>
        </w:rPr>
        <w:t>第一章  总  则</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第一条</w:t>
      </w:r>
      <w:r>
        <w:rPr>
          <w:rFonts w:hint="eastAsia" w:ascii="仿宋_GB2312"/>
          <w:color w:val="000000"/>
          <w:szCs w:val="32"/>
        </w:rPr>
        <w:t xml:space="preserve">  为了加强山体保护，合理利用山体资源，保护生态环境，促进经济社会可持续发展，根据《中华人民共和国矿产资源法》《中华人民共和国环境保护法》《中华人民共和国森林法》和《中华人民共和国城乡规划法》等法律法规，结合本市实际，制定本条例。</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第二条</w:t>
      </w:r>
      <w:r>
        <w:rPr>
          <w:rFonts w:hint="eastAsia" w:ascii="仿宋_GB2312"/>
          <w:color w:val="000000"/>
          <w:szCs w:val="32"/>
        </w:rPr>
        <w:t xml:space="preserve">  在本市行政区域内从事山体保护管理、修复治理、开发利用相关活动，适用本条例。</w:t>
      </w:r>
    </w:p>
    <w:p>
      <w:pPr>
        <w:spacing w:line="560" w:lineRule="exact"/>
        <w:ind w:firstLine="640" w:firstLineChars="200"/>
        <w:rPr>
          <w:rFonts w:hint="eastAsia" w:ascii="仿宋_GB2312"/>
          <w:color w:val="000000"/>
          <w:szCs w:val="32"/>
        </w:rPr>
      </w:pPr>
      <w:r>
        <w:rPr>
          <w:rFonts w:hint="eastAsia" w:ascii="仿宋_GB2312"/>
          <w:color w:val="000000"/>
          <w:szCs w:val="32"/>
        </w:rPr>
        <w:t>本条例所称山体，是指本市行政区域内的自然山体。</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第三条</w:t>
      </w:r>
      <w:r>
        <w:rPr>
          <w:rFonts w:hint="eastAsia" w:ascii="仿宋_GB2312"/>
          <w:color w:val="000000"/>
          <w:szCs w:val="32"/>
        </w:rPr>
        <w:t xml:space="preserve">  山体保护应当坚持统筹规划、保护优先、科学修复、合理利用、公众参与的原则。</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第四条</w:t>
      </w:r>
      <w:r>
        <w:rPr>
          <w:rFonts w:hint="eastAsia" w:ascii="仿宋_GB2312"/>
          <w:color w:val="000000"/>
          <w:szCs w:val="32"/>
        </w:rPr>
        <w:t xml:space="preserve">  市人民政府统一领导本行政区域内的山体保护工作，将山体保护工作纳入国民经济和社会发展规划，保障经费投入。</w:t>
      </w:r>
    </w:p>
    <w:p>
      <w:pPr>
        <w:spacing w:line="560" w:lineRule="exact"/>
        <w:ind w:firstLine="640" w:firstLineChars="200"/>
        <w:rPr>
          <w:rFonts w:hint="eastAsia" w:ascii="仿宋_GB2312"/>
          <w:color w:val="000000"/>
          <w:szCs w:val="32"/>
        </w:rPr>
      </w:pPr>
      <w:r>
        <w:rPr>
          <w:rFonts w:hint="eastAsia" w:ascii="仿宋_GB2312"/>
          <w:color w:val="000000"/>
          <w:szCs w:val="32"/>
        </w:rPr>
        <w:t>区（市）人民政府、枣庄高新区管委会负责组织实施本辖区内的山体保护工作，落实相关责任和工作经费。</w:t>
      </w:r>
    </w:p>
    <w:p>
      <w:pPr>
        <w:widowControl/>
        <w:shd w:val="clear" w:color="auto" w:fill="FFFFFF"/>
        <w:spacing w:line="560" w:lineRule="exact"/>
        <w:ind w:firstLine="640" w:firstLineChars="200"/>
        <w:rPr>
          <w:rFonts w:hint="eastAsia" w:ascii="宋体" w:hAnsi="宋体" w:cs="宋体"/>
          <w:color w:val="000000"/>
          <w:szCs w:val="32"/>
        </w:rPr>
      </w:pPr>
      <w:r>
        <w:rPr>
          <w:rFonts w:hint="eastAsia" w:ascii="仿宋_GB2312"/>
          <w:color w:val="000000"/>
          <w:szCs w:val="32"/>
        </w:rPr>
        <w:t>镇人民政府、街道办事处履行山体保护属地管理工作职责。</w:t>
      </w:r>
    </w:p>
    <w:p>
      <w:pPr>
        <w:spacing w:line="560" w:lineRule="exact"/>
        <w:ind w:firstLine="640" w:firstLineChars="200"/>
        <w:rPr>
          <w:rFonts w:hint="eastAsia" w:ascii="仿宋_GB2312"/>
          <w:szCs w:val="32"/>
        </w:rPr>
      </w:pPr>
      <w:r>
        <w:rPr>
          <w:rFonts w:hint="eastAsia" w:ascii="仿宋_GB2312"/>
          <w:szCs w:val="32"/>
        </w:rPr>
        <w:t>村（居）民委员会协助镇人民政府、街道办事处开展山体保护工作</w:t>
      </w:r>
      <w:r>
        <w:rPr>
          <w:rFonts w:hint="eastAsia" w:ascii="Arial" w:hAnsi="Arial" w:cs="Arial"/>
          <w:color w:val="000000"/>
          <w:szCs w:val="32"/>
        </w:rPr>
        <w:t>。</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第五条</w:t>
      </w:r>
      <w:r>
        <w:rPr>
          <w:rFonts w:hint="eastAsia" w:ascii="仿宋_GB2312"/>
          <w:color w:val="000000"/>
          <w:szCs w:val="32"/>
        </w:rPr>
        <w:t xml:space="preserve">  国土资源部门负责本辖区内山体保护的监督管理工作。</w:t>
      </w:r>
    </w:p>
    <w:p>
      <w:pPr>
        <w:spacing w:line="560" w:lineRule="exact"/>
        <w:ind w:firstLine="640" w:firstLineChars="200"/>
        <w:rPr>
          <w:rFonts w:hint="eastAsia" w:ascii="仿宋_GB2312"/>
          <w:color w:val="000000"/>
          <w:szCs w:val="32"/>
        </w:rPr>
      </w:pPr>
      <w:r>
        <w:rPr>
          <w:rFonts w:hint="eastAsia" w:ascii="仿宋_GB2312"/>
          <w:color w:val="000000"/>
          <w:szCs w:val="32"/>
        </w:rPr>
        <w:t xml:space="preserve">规划、林业、环境保护、发展改革、经信、民族宗教、公安、财政、民政、住房城乡建设、交通运输、水利渔业、农业、旅游、城市管理、文物、综合行政执法、安监等部门按照各自职责，做好山体保护工作。 </w:t>
      </w:r>
    </w:p>
    <w:p>
      <w:pPr>
        <w:spacing w:line="560" w:lineRule="exact"/>
        <w:ind w:firstLine="640" w:firstLineChars="200"/>
        <w:rPr>
          <w:rFonts w:hint="eastAsia" w:ascii="仿宋_GB2312"/>
          <w:color w:val="000000"/>
          <w:szCs w:val="32"/>
        </w:rPr>
      </w:pPr>
      <w:r>
        <w:rPr>
          <w:rFonts w:hint="eastAsia" w:ascii="黑体" w:hAnsi="黑体" w:eastAsia="黑体" w:cs="黑体"/>
          <w:color w:val="000000"/>
          <w:szCs w:val="32"/>
        </w:rPr>
        <w:t>第六条</w:t>
      </w:r>
      <w:r>
        <w:rPr>
          <w:rFonts w:hint="eastAsia" w:ascii="仿宋_GB2312"/>
          <w:color w:val="000000"/>
          <w:szCs w:val="32"/>
        </w:rPr>
        <w:t xml:space="preserve">  山体权属单位、管理单位、承包人、使用人等相关权利主体应当履行看护山体免遭侵占、破坏的义务，接受当地政府以及相关部门的监督管理。</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第七条</w:t>
      </w:r>
      <w:r>
        <w:rPr>
          <w:rFonts w:hint="eastAsia" w:ascii="仿宋_GB2312"/>
          <w:color w:val="000000"/>
          <w:szCs w:val="32"/>
        </w:rPr>
        <w:t xml:space="preserve">  国家机关、人民团体、企事业单位应当加强山体保护的宣传教育工作。新闻媒体对违反山体保护的行为进行舆论监督。</w:t>
      </w:r>
    </w:p>
    <w:p>
      <w:pPr>
        <w:spacing w:line="560" w:lineRule="exact"/>
        <w:ind w:firstLine="640" w:firstLineChars="200"/>
        <w:rPr>
          <w:rFonts w:hint="eastAsia" w:ascii="仿宋_GB2312"/>
          <w:color w:val="000000"/>
          <w:szCs w:val="32"/>
        </w:rPr>
      </w:pPr>
      <w:r>
        <w:rPr>
          <w:rFonts w:hint="eastAsia" w:ascii="黑体" w:hAnsi="黑体" w:eastAsia="黑体" w:cs="黑体"/>
          <w:color w:val="000000"/>
          <w:szCs w:val="32"/>
        </w:rPr>
        <w:t>第八条</w:t>
      </w:r>
      <w:r>
        <w:rPr>
          <w:rFonts w:hint="eastAsia" w:ascii="仿宋_GB2312"/>
          <w:color w:val="000000"/>
          <w:szCs w:val="32"/>
        </w:rPr>
        <w:t xml:space="preserve">  市、区（市）人民政府、枣庄高新区管委会以及国土资源、林业等部门对在山体保护工作中做出突出成绩和贡献的单位、个人，以及提供损毁山体重大违法案件关键线索或者证据的举报人，应当给予表彰奖励。</w:t>
      </w:r>
    </w:p>
    <w:p>
      <w:pPr>
        <w:adjustRightInd w:val="0"/>
        <w:snapToGrid w:val="0"/>
        <w:spacing w:line="560" w:lineRule="exact"/>
        <w:jc w:val="center"/>
        <w:outlineLvl w:val="0"/>
        <w:rPr>
          <w:rFonts w:hint="eastAsia" w:ascii="宋体" w:hAnsi="宋体" w:eastAsia="方正小标宋简体"/>
          <w:szCs w:val="32"/>
        </w:rPr>
      </w:pPr>
    </w:p>
    <w:p>
      <w:pPr>
        <w:spacing w:line="560" w:lineRule="exact"/>
        <w:jc w:val="center"/>
        <w:rPr>
          <w:rFonts w:hint="eastAsia" w:ascii="黑体" w:hAnsi="黑体" w:eastAsia="黑体"/>
          <w:color w:val="000000"/>
          <w:szCs w:val="32"/>
        </w:rPr>
      </w:pPr>
      <w:r>
        <w:rPr>
          <w:rFonts w:hint="eastAsia" w:ascii="黑体" w:hAnsi="黑体" w:eastAsia="黑体"/>
          <w:color w:val="000000"/>
          <w:szCs w:val="32"/>
        </w:rPr>
        <w:t>第二章  规  划</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第九条</w:t>
      </w:r>
      <w:r>
        <w:rPr>
          <w:rFonts w:hint="eastAsia" w:ascii="仿宋_GB2312"/>
          <w:color w:val="000000"/>
          <w:szCs w:val="32"/>
        </w:rPr>
        <w:t xml:space="preserve">  国土资源部门应当会同规划、林业等部门，依据城乡规划和土地利用总体规划，编制山体保护专项规划，征求区（市）人民政府、枣庄高新区管委会和公众意见后，报市人民政府批准后公布实施。</w:t>
      </w:r>
    </w:p>
    <w:p>
      <w:pPr>
        <w:spacing w:line="560" w:lineRule="exact"/>
        <w:ind w:firstLine="640" w:firstLineChars="200"/>
        <w:rPr>
          <w:rFonts w:hint="eastAsia" w:ascii="仿宋_GB2312"/>
          <w:color w:val="000000"/>
          <w:szCs w:val="32"/>
        </w:rPr>
      </w:pPr>
      <w:r>
        <w:rPr>
          <w:rFonts w:hint="eastAsia" w:ascii="仿宋_GB2312"/>
          <w:color w:val="000000"/>
          <w:szCs w:val="32"/>
        </w:rPr>
        <w:t>山体保护专项规划公布前，市人民政府应当制定山体保护名录并向社会公布。</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第十条</w:t>
      </w:r>
      <w:r>
        <w:rPr>
          <w:rFonts w:hint="eastAsia" w:ascii="仿宋_GB2312"/>
          <w:color w:val="000000"/>
          <w:szCs w:val="32"/>
        </w:rPr>
        <w:t xml:space="preserve">  山体保护专项规划应当包括以下内容：</w:t>
      </w:r>
    </w:p>
    <w:p>
      <w:pPr>
        <w:spacing w:line="560" w:lineRule="exact"/>
        <w:ind w:firstLine="640" w:firstLineChars="200"/>
        <w:rPr>
          <w:rFonts w:hint="eastAsia" w:ascii="仿宋_GB2312"/>
          <w:color w:val="000000"/>
          <w:szCs w:val="32"/>
        </w:rPr>
      </w:pPr>
      <w:r>
        <w:rPr>
          <w:rFonts w:hint="eastAsia" w:ascii="仿宋_GB2312"/>
          <w:color w:val="000000"/>
          <w:szCs w:val="32"/>
        </w:rPr>
        <w:t>（一）山体保护名录以及保护级别；</w:t>
      </w:r>
    </w:p>
    <w:p>
      <w:pPr>
        <w:spacing w:line="560" w:lineRule="exact"/>
        <w:ind w:firstLine="640" w:firstLineChars="200"/>
        <w:rPr>
          <w:rFonts w:hint="eastAsia" w:ascii="仿宋_GB2312"/>
          <w:color w:val="000000"/>
          <w:szCs w:val="32"/>
        </w:rPr>
      </w:pPr>
      <w:r>
        <w:rPr>
          <w:rFonts w:hint="eastAsia" w:ascii="仿宋_GB2312"/>
          <w:color w:val="000000"/>
          <w:szCs w:val="32"/>
        </w:rPr>
        <w:t>（二）山体保护范围以及界限；</w:t>
      </w:r>
    </w:p>
    <w:p>
      <w:pPr>
        <w:spacing w:line="560" w:lineRule="exact"/>
        <w:ind w:firstLine="640" w:firstLineChars="200"/>
        <w:rPr>
          <w:rFonts w:hint="eastAsia" w:ascii="仿宋_GB2312"/>
          <w:color w:val="000000"/>
          <w:szCs w:val="32"/>
        </w:rPr>
      </w:pPr>
      <w:r>
        <w:rPr>
          <w:rFonts w:hint="eastAsia" w:ascii="仿宋_GB2312"/>
          <w:color w:val="000000"/>
          <w:szCs w:val="32"/>
        </w:rPr>
        <w:t>（三）法定图则；</w:t>
      </w:r>
    </w:p>
    <w:p>
      <w:pPr>
        <w:spacing w:line="560" w:lineRule="exact"/>
        <w:ind w:firstLine="800" w:firstLineChars="250"/>
        <w:rPr>
          <w:rFonts w:hint="eastAsia" w:ascii="仿宋_GB2312"/>
          <w:color w:val="000000"/>
          <w:szCs w:val="32"/>
        </w:rPr>
      </w:pPr>
      <w:r>
        <w:rPr>
          <w:rFonts w:hint="eastAsia" w:ascii="仿宋_GB2312"/>
          <w:color w:val="000000"/>
          <w:szCs w:val="32"/>
        </w:rPr>
        <w:t>（四）修复治理；</w:t>
      </w:r>
    </w:p>
    <w:p>
      <w:pPr>
        <w:spacing w:line="560" w:lineRule="exact"/>
        <w:ind w:firstLine="800" w:firstLineChars="250"/>
        <w:rPr>
          <w:rFonts w:hint="eastAsia" w:ascii="仿宋_GB2312"/>
          <w:color w:val="000000"/>
          <w:szCs w:val="32"/>
        </w:rPr>
      </w:pPr>
      <w:r>
        <w:rPr>
          <w:rFonts w:hint="eastAsia" w:ascii="仿宋_GB2312"/>
          <w:color w:val="000000"/>
          <w:szCs w:val="32"/>
        </w:rPr>
        <w:t>（五）分类保护措施；</w:t>
      </w:r>
    </w:p>
    <w:p>
      <w:pPr>
        <w:spacing w:line="560" w:lineRule="exact"/>
        <w:ind w:firstLine="800" w:firstLineChars="250"/>
        <w:rPr>
          <w:rFonts w:hint="eastAsia" w:ascii="仿宋_GB2312"/>
          <w:color w:val="000000"/>
          <w:szCs w:val="32"/>
        </w:rPr>
      </w:pPr>
      <w:r>
        <w:rPr>
          <w:rFonts w:hint="eastAsia" w:ascii="仿宋_GB2312"/>
          <w:color w:val="000000"/>
          <w:szCs w:val="32"/>
        </w:rPr>
        <w:t>（六）其他有关事项。</w:t>
      </w:r>
    </w:p>
    <w:p>
      <w:pPr>
        <w:spacing w:line="560" w:lineRule="exact"/>
        <w:ind w:firstLine="960" w:firstLineChars="300"/>
        <w:rPr>
          <w:rFonts w:ascii="仿宋_GB2312"/>
          <w:color w:val="000000"/>
          <w:szCs w:val="32"/>
        </w:rPr>
      </w:pPr>
      <w:r>
        <w:rPr>
          <w:rFonts w:hint="eastAsia" w:ascii="黑体" w:hAnsi="黑体" w:eastAsia="黑体"/>
          <w:color w:val="000000"/>
          <w:szCs w:val="32"/>
        </w:rPr>
        <w:t>第十一条</w:t>
      </w:r>
      <w:r>
        <w:rPr>
          <w:rFonts w:hint="eastAsia" w:ascii="仿宋_GB2312"/>
          <w:color w:val="000000"/>
          <w:szCs w:val="32"/>
        </w:rPr>
        <w:t xml:space="preserve">  山体保护分为一级保护、二级保护和一般保护。</w:t>
      </w:r>
    </w:p>
    <w:p>
      <w:pPr>
        <w:spacing w:line="560" w:lineRule="exact"/>
        <w:ind w:left="995" w:leftChars="311"/>
        <w:rPr>
          <w:rFonts w:hint="eastAsia" w:ascii="仿宋_GB2312"/>
          <w:color w:val="000000"/>
          <w:szCs w:val="32"/>
        </w:rPr>
      </w:pPr>
      <w:r>
        <w:rPr>
          <w:rFonts w:hint="eastAsia" w:ascii="黑体" w:hAnsi="黑体" w:eastAsia="黑体"/>
          <w:color w:val="000000"/>
          <w:szCs w:val="32"/>
        </w:rPr>
        <w:t>第十二条</w:t>
      </w:r>
      <w:r>
        <w:rPr>
          <w:rFonts w:hint="eastAsia" w:ascii="仿宋_GB2312"/>
          <w:color w:val="000000"/>
          <w:szCs w:val="32"/>
        </w:rPr>
        <w:t xml:space="preserve">  下列山体应当纳入一级保护：</w:t>
      </w:r>
    </w:p>
    <w:p>
      <w:pPr>
        <w:numPr>
          <w:ilvl w:val="0"/>
          <w:numId w:val="1"/>
        </w:numPr>
        <w:spacing w:line="560" w:lineRule="exact"/>
        <w:ind w:firstLine="640" w:firstLineChars="200"/>
        <w:rPr>
          <w:rFonts w:hint="eastAsia" w:ascii="仿宋_GB2312"/>
          <w:color w:val="000000"/>
          <w:szCs w:val="32"/>
        </w:rPr>
      </w:pPr>
      <w:r>
        <w:rPr>
          <w:rFonts w:hint="eastAsia" w:ascii="仿宋_GB2312"/>
          <w:color w:val="000000"/>
          <w:szCs w:val="32"/>
        </w:rPr>
        <w:t>自然保护区、风景名胜区、地质公园、森林公园及其外围保护地带的山体；</w:t>
      </w:r>
    </w:p>
    <w:p>
      <w:pPr>
        <w:numPr>
          <w:ilvl w:val="0"/>
          <w:numId w:val="1"/>
        </w:numPr>
        <w:spacing w:line="560" w:lineRule="exact"/>
        <w:ind w:firstLine="640" w:firstLineChars="200"/>
        <w:rPr>
          <w:rFonts w:hint="eastAsia" w:ascii="仿宋_GB2312"/>
          <w:color w:val="000000"/>
          <w:szCs w:val="32"/>
        </w:rPr>
      </w:pPr>
      <w:r>
        <w:rPr>
          <w:rFonts w:hint="eastAsia" w:ascii="仿宋_GB2312"/>
          <w:color w:val="000000"/>
          <w:szCs w:val="32"/>
        </w:rPr>
        <w:t>城区范围内的山体；</w:t>
      </w:r>
    </w:p>
    <w:p>
      <w:pPr>
        <w:spacing w:line="560" w:lineRule="exact"/>
        <w:ind w:firstLine="640" w:firstLineChars="200"/>
        <w:rPr>
          <w:rFonts w:hint="eastAsia" w:ascii="仿宋_GB2312"/>
          <w:color w:val="000000"/>
          <w:szCs w:val="32"/>
        </w:rPr>
      </w:pPr>
      <w:r>
        <w:rPr>
          <w:rFonts w:hint="eastAsia" w:ascii="仿宋_GB2312"/>
          <w:color w:val="000000"/>
          <w:szCs w:val="32"/>
        </w:rPr>
        <w:t xml:space="preserve">（三）铁路、高速公路、机场专用道路两侧可视范围内的山体； </w:t>
      </w:r>
    </w:p>
    <w:p>
      <w:pPr>
        <w:spacing w:line="560" w:lineRule="exact"/>
        <w:ind w:firstLine="640" w:firstLineChars="200"/>
        <w:rPr>
          <w:rFonts w:hint="eastAsia" w:ascii="仿宋_GB2312"/>
          <w:color w:val="000000"/>
          <w:szCs w:val="32"/>
        </w:rPr>
      </w:pPr>
      <w:r>
        <w:rPr>
          <w:rFonts w:hint="eastAsia" w:ascii="仿宋_GB2312"/>
          <w:color w:val="000000"/>
          <w:szCs w:val="32"/>
        </w:rPr>
        <w:t>（四）饮用水水源保护区内的山体；</w:t>
      </w:r>
    </w:p>
    <w:p>
      <w:pPr>
        <w:spacing w:line="560" w:lineRule="exact"/>
        <w:ind w:firstLine="640" w:firstLineChars="200"/>
        <w:rPr>
          <w:rFonts w:hint="eastAsia" w:ascii="仿宋_GB2312"/>
          <w:color w:val="000000"/>
          <w:szCs w:val="32"/>
        </w:rPr>
      </w:pPr>
      <w:r>
        <w:rPr>
          <w:rFonts w:hint="eastAsia" w:ascii="仿宋_GB2312"/>
          <w:color w:val="000000"/>
          <w:szCs w:val="32"/>
        </w:rPr>
        <w:t xml:space="preserve">（五）历史文化名镇、历史文化名村、地质遗迹保护区以及不可移动文物保护范围内的山体； </w:t>
      </w:r>
    </w:p>
    <w:p>
      <w:pPr>
        <w:spacing w:line="560" w:lineRule="exact"/>
        <w:ind w:firstLine="640" w:firstLineChars="200"/>
        <w:rPr>
          <w:rFonts w:hint="eastAsia" w:ascii="仿宋_GB2312"/>
          <w:color w:val="000000"/>
          <w:szCs w:val="32"/>
        </w:rPr>
      </w:pPr>
      <w:r>
        <w:rPr>
          <w:rFonts w:hint="eastAsia" w:ascii="仿宋_GB2312"/>
          <w:color w:val="000000"/>
          <w:szCs w:val="32"/>
        </w:rPr>
        <w:t>（六）其他需要纳入一级保护的山体。</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第十三条</w:t>
      </w:r>
      <w:r>
        <w:rPr>
          <w:rFonts w:hint="eastAsia" w:ascii="仿宋_GB2312"/>
          <w:color w:val="000000"/>
          <w:szCs w:val="32"/>
        </w:rPr>
        <w:t xml:space="preserve">  下列山体应当纳入二级保护：</w:t>
      </w:r>
    </w:p>
    <w:p>
      <w:pPr>
        <w:spacing w:line="560" w:lineRule="exact"/>
        <w:ind w:firstLine="640" w:firstLineChars="200"/>
        <w:rPr>
          <w:rFonts w:hint="eastAsia" w:ascii="仿宋_GB2312"/>
          <w:color w:val="000000"/>
          <w:szCs w:val="32"/>
        </w:rPr>
      </w:pPr>
      <w:r>
        <w:rPr>
          <w:rFonts w:hint="eastAsia" w:ascii="仿宋_GB2312"/>
          <w:color w:val="000000"/>
          <w:szCs w:val="32"/>
        </w:rPr>
        <w:t>（一）生态公益林范围内的山体；</w:t>
      </w:r>
    </w:p>
    <w:p>
      <w:pPr>
        <w:spacing w:line="560" w:lineRule="exact"/>
        <w:ind w:firstLine="640" w:firstLineChars="200"/>
        <w:rPr>
          <w:rFonts w:hint="eastAsia" w:ascii="仿宋_GB2312"/>
          <w:color w:val="000000"/>
          <w:szCs w:val="32"/>
        </w:rPr>
      </w:pPr>
      <w:r>
        <w:rPr>
          <w:rFonts w:hint="eastAsia" w:ascii="仿宋_GB2312"/>
          <w:color w:val="000000"/>
          <w:szCs w:val="32"/>
        </w:rPr>
        <w:t>（二）国道、省道以及其他重要道路两侧可视范围内的山体；</w:t>
      </w:r>
    </w:p>
    <w:p>
      <w:pPr>
        <w:spacing w:line="560" w:lineRule="exact"/>
        <w:ind w:firstLine="640" w:firstLineChars="200"/>
        <w:rPr>
          <w:rFonts w:hint="eastAsia" w:ascii="仿宋_GB2312"/>
          <w:color w:val="000000"/>
          <w:szCs w:val="32"/>
        </w:rPr>
      </w:pPr>
      <w:r>
        <w:rPr>
          <w:rFonts w:hint="eastAsia" w:ascii="仿宋_GB2312"/>
          <w:color w:val="000000"/>
          <w:szCs w:val="32"/>
        </w:rPr>
        <w:t>（三）环城国家生态公园、绿道两侧可视范围内的山体；</w:t>
      </w:r>
    </w:p>
    <w:p>
      <w:pPr>
        <w:spacing w:line="560" w:lineRule="exact"/>
        <w:ind w:firstLine="640" w:firstLineChars="200"/>
        <w:rPr>
          <w:rFonts w:hint="eastAsia" w:ascii="仿宋_GB2312"/>
          <w:color w:val="000000"/>
          <w:szCs w:val="32"/>
        </w:rPr>
      </w:pPr>
      <w:r>
        <w:rPr>
          <w:rFonts w:hint="eastAsia" w:ascii="仿宋_GB2312"/>
          <w:color w:val="000000"/>
          <w:szCs w:val="32"/>
        </w:rPr>
        <w:t>（四）其他需要纳入二级保护的山体。</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第十四条</w:t>
      </w:r>
      <w:r>
        <w:rPr>
          <w:rFonts w:hint="eastAsia" w:ascii="仿宋_GB2312"/>
          <w:color w:val="000000"/>
          <w:szCs w:val="32"/>
        </w:rPr>
        <w:t xml:space="preserve">  山体保护范围内一级和二级保护以外的山体纳入一般保护。</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第十五条</w:t>
      </w:r>
      <w:r>
        <w:rPr>
          <w:rFonts w:hint="eastAsia" w:ascii="仿宋_GB2312"/>
          <w:color w:val="000000"/>
          <w:szCs w:val="32"/>
        </w:rPr>
        <w:t xml:space="preserve">  山体保护专项规划是山体保护和管理的依据，任何单位和个人不得擅自改变。</w:t>
      </w:r>
    </w:p>
    <w:p>
      <w:pPr>
        <w:spacing w:line="560" w:lineRule="exact"/>
        <w:ind w:firstLine="640" w:firstLineChars="200"/>
        <w:rPr>
          <w:rFonts w:hint="eastAsia" w:ascii="仿宋_GB2312"/>
          <w:color w:val="000000"/>
          <w:szCs w:val="32"/>
        </w:rPr>
      </w:pPr>
      <w:r>
        <w:rPr>
          <w:rFonts w:hint="eastAsia" w:ascii="仿宋_GB2312"/>
          <w:color w:val="000000"/>
          <w:szCs w:val="32"/>
        </w:rPr>
        <w:t>有下列情形之一的，按照本条例第九条规定进行修改：</w:t>
      </w:r>
    </w:p>
    <w:p>
      <w:pPr>
        <w:spacing w:line="560" w:lineRule="exact"/>
        <w:ind w:firstLine="640" w:firstLineChars="200"/>
        <w:rPr>
          <w:rFonts w:hint="eastAsia" w:ascii="仿宋_GB2312"/>
          <w:color w:val="000000"/>
          <w:szCs w:val="32"/>
        </w:rPr>
      </w:pPr>
      <w:r>
        <w:rPr>
          <w:rFonts w:hint="eastAsia" w:ascii="仿宋_GB2312"/>
          <w:color w:val="000000"/>
          <w:szCs w:val="32"/>
        </w:rPr>
        <w:t>（一）城市总体规划和土地利用总体规划发生变更的；</w:t>
      </w:r>
    </w:p>
    <w:p>
      <w:pPr>
        <w:spacing w:line="560" w:lineRule="exact"/>
        <w:ind w:firstLine="640" w:firstLineChars="200"/>
        <w:rPr>
          <w:rFonts w:hint="eastAsia" w:ascii="仿宋_GB2312"/>
          <w:color w:val="000000"/>
          <w:szCs w:val="32"/>
        </w:rPr>
      </w:pPr>
      <w:r>
        <w:rPr>
          <w:rFonts w:hint="eastAsia" w:ascii="仿宋_GB2312"/>
          <w:color w:val="000000"/>
          <w:szCs w:val="32"/>
        </w:rPr>
        <w:t>（二）国家、省、市重大项目建设确需修改的；</w:t>
      </w:r>
    </w:p>
    <w:p>
      <w:pPr>
        <w:spacing w:line="560" w:lineRule="exact"/>
        <w:ind w:firstLine="640" w:firstLineChars="200"/>
        <w:rPr>
          <w:rFonts w:hint="eastAsia" w:ascii="仿宋_GB2312"/>
          <w:color w:val="000000"/>
          <w:szCs w:val="32"/>
        </w:rPr>
      </w:pPr>
      <w:r>
        <w:rPr>
          <w:rFonts w:hint="eastAsia" w:ascii="仿宋_GB2312"/>
          <w:color w:val="000000"/>
          <w:szCs w:val="32"/>
        </w:rPr>
        <w:t>（三）重大公益性项目建设确需修改的；</w:t>
      </w:r>
    </w:p>
    <w:p>
      <w:pPr>
        <w:spacing w:line="560" w:lineRule="exact"/>
        <w:ind w:firstLine="640" w:firstLineChars="200"/>
        <w:rPr>
          <w:rFonts w:hint="eastAsia" w:ascii="仿宋_GB2312"/>
          <w:color w:val="000000"/>
          <w:szCs w:val="32"/>
        </w:rPr>
      </w:pPr>
      <w:r>
        <w:rPr>
          <w:rFonts w:hint="eastAsia" w:ascii="仿宋_GB2312"/>
          <w:color w:val="000000"/>
          <w:szCs w:val="32"/>
        </w:rPr>
        <w:t>（四）其他确需修改的情形。</w:t>
      </w:r>
    </w:p>
    <w:p>
      <w:pPr>
        <w:adjustRightInd w:val="0"/>
        <w:snapToGrid w:val="0"/>
        <w:spacing w:line="560" w:lineRule="exact"/>
        <w:jc w:val="center"/>
        <w:outlineLvl w:val="0"/>
        <w:rPr>
          <w:rFonts w:hint="eastAsia" w:ascii="宋体" w:hAnsi="宋体" w:eastAsia="方正小标宋简体"/>
          <w:szCs w:val="32"/>
        </w:rPr>
      </w:pPr>
    </w:p>
    <w:p>
      <w:pPr>
        <w:pStyle w:val="7"/>
        <w:spacing w:line="560" w:lineRule="exact"/>
        <w:ind w:firstLine="0" w:firstLineChars="0"/>
        <w:jc w:val="center"/>
        <w:rPr>
          <w:rFonts w:hint="eastAsia" w:ascii="黑体" w:hAnsi="黑体" w:eastAsia="黑体"/>
          <w:color w:val="000000"/>
          <w:szCs w:val="32"/>
        </w:rPr>
      </w:pPr>
      <w:r>
        <w:rPr>
          <w:rFonts w:hint="eastAsia" w:ascii="黑体" w:hAnsi="黑体" w:eastAsia="黑体"/>
          <w:color w:val="000000"/>
          <w:szCs w:val="32"/>
        </w:rPr>
        <w:t>第三章  保  护</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第十六条</w:t>
      </w:r>
      <w:r>
        <w:rPr>
          <w:rFonts w:hint="eastAsia" w:ascii="仿宋_GB2312"/>
          <w:color w:val="000000"/>
          <w:szCs w:val="32"/>
        </w:rPr>
        <w:t xml:space="preserve">  在山体保护范围内，</w:t>
      </w:r>
      <w:r>
        <w:rPr>
          <w:rFonts w:ascii="仿宋_GB2312"/>
          <w:color w:val="000000"/>
          <w:szCs w:val="32"/>
        </w:rPr>
        <w:t>属于自然保护区、风景名胜区、森林公园等的，按照相关法律、法规的规定严格保护。</w:t>
      </w:r>
      <w:r>
        <w:rPr>
          <w:rFonts w:hint="eastAsia" w:ascii="仿宋_GB2312"/>
          <w:color w:val="000000"/>
          <w:szCs w:val="32"/>
        </w:rPr>
        <w:t xml:space="preserve"> </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第十七条</w:t>
      </w:r>
      <w:r>
        <w:rPr>
          <w:rFonts w:hint="eastAsia" w:ascii="仿宋_GB2312"/>
          <w:color w:val="000000"/>
          <w:szCs w:val="32"/>
        </w:rPr>
        <w:t xml:space="preserve">  区（市）人民政府、枣庄高新区管委会应当设立山体保护永久性界桩或者其他边界标识，标明保护范围、责任单位。  </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第十八条</w:t>
      </w:r>
      <w:r>
        <w:rPr>
          <w:rFonts w:hint="eastAsia" w:ascii="仿宋" w:hAnsi="仿宋" w:eastAsia="仿宋" w:cs="宋体"/>
          <w:color w:val="000000"/>
          <w:kern w:val="0"/>
          <w:szCs w:val="32"/>
        </w:rPr>
        <w:t xml:space="preserve">  </w:t>
      </w:r>
      <w:r>
        <w:rPr>
          <w:rFonts w:hint="eastAsia" w:ascii="仿宋_GB2312"/>
          <w:color w:val="000000"/>
          <w:szCs w:val="32"/>
        </w:rPr>
        <w:t>一级保护山体</w:t>
      </w:r>
      <w:r>
        <w:rPr>
          <w:rFonts w:hint="eastAsia" w:ascii="仿宋_GB2312" w:hAnsi="仿宋" w:cs="宋体"/>
          <w:color w:val="000000"/>
          <w:szCs w:val="32"/>
        </w:rPr>
        <w:t>除下列项目外，禁止其他侵占、破坏山体的行为：</w:t>
      </w:r>
    </w:p>
    <w:p>
      <w:pPr>
        <w:spacing w:line="560" w:lineRule="exact"/>
        <w:ind w:firstLine="640" w:firstLineChars="200"/>
        <w:rPr>
          <w:rFonts w:hint="eastAsia" w:ascii="仿宋_GB2312"/>
          <w:color w:val="000000"/>
          <w:szCs w:val="32"/>
        </w:rPr>
      </w:pPr>
      <w:r>
        <w:rPr>
          <w:rFonts w:hint="eastAsia" w:ascii="仿宋_GB2312"/>
          <w:color w:val="000000"/>
          <w:szCs w:val="32"/>
        </w:rPr>
        <w:t>（一）重要基础设施、公共服务设施；</w:t>
      </w:r>
    </w:p>
    <w:p>
      <w:pPr>
        <w:spacing w:line="560" w:lineRule="exact"/>
        <w:ind w:firstLine="640" w:firstLineChars="200"/>
        <w:rPr>
          <w:rFonts w:hint="eastAsia" w:ascii="仿宋_GB2312"/>
          <w:color w:val="000000"/>
          <w:szCs w:val="32"/>
        </w:rPr>
      </w:pPr>
      <w:r>
        <w:rPr>
          <w:rFonts w:hint="eastAsia" w:ascii="仿宋_GB2312"/>
          <w:color w:val="000000"/>
          <w:szCs w:val="32"/>
        </w:rPr>
        <w:t>（二）必要的山体景观游赏设施；</w:t>
      </w:r>
    </w:p>
    <w:p>
      <w:pPr>
        <w:spacing w:line="560" w:lineRule="exact"/>
        <w:ind w:firstLine="640" w:firstLineChars="200"/>
        <w:rPr>
          <w:rFonts w:hint="eastAsia" w:ascii="仿宋_GB2312"/>
          <w:color w:val="000000"/>
          <w:szCs w:val="32"/>
        </w:rPr>
      </w:pPr>
      <w:r>
        <w:rPr>
          <w:rFonts w:hint="eastAsia" w:ascii="仿宋_GB2312"/>
          <w:color w:val="000000"/>
          <w:szCs w:val="32"/>
        </w:rPr>
        <w:t>（三）军事、保密等特殊用途设施。</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黑体" w:hAnsi="黑体" w:eastAsia="黑体" w:cs="宋体"/>
          <w:color w:val="000000"/>
          <w:sz w:val="32"/>
          <w:szCs w:val="32"/>
        </w:rPr>
        <w:t>第十九条</w:t>
      </w:r>
      <w:r>
        <w:rPr>
          <w:rFonts w:ascii="仿宋" w:hAnsi="仿宋" w:eastAsia="仿宋" w:cs="宋体"/>
          <w:color w:val="000000"/>
          <w:sz w:val="32"/>
          <w:szCs w:val="32"/>
        </w:rPr>
        <w:t xml:space="preserve">  </w:t>
      </w:r>
      <w:r>
        <w:rPr>
          <w:rFonts w:ascii="仿宋_GB2312" w:hAnsi="仿宋" w:eastAsia="仿宋_GB2312" w:cs="宋体"/>
          <w:color w:val="000000"/>
          <w:sz w:val="32"/>
          <w:szCs w:val="32"/>
        </w:rPr>
        <w:t>二级保护山体除下列项目外，禁止其他侵占、破坏山体的行为：</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仿宋_GB2312" w:hAnsi="仿宋" w:eastAsia="仿宋_GB2312" w:cs="宋体"/>
          <w:color w:val="000000"/>
          <w:sz w:val="32"/>
          <w:szCs w:val="32"/>
        </w:rPr>
        <w:t>（一）本条例第十八条规定可以建设的项目；</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仿宋_GB2312" w:hAnsi="仿宋" w:eastAsia="仿宋_GB2312" w:cs="宋体"/>
          <w:color w:val="000000"/>
          <w:sz w:val="32"/>
          <w:szCs w:val="32"/>
        </w:rPr>
        <w:t>（二）市人民政府依法批准的其他项目。</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黑体" w:hAnsi="黑体" w:eastAsia="黑体"/>
          <w:color w:val="000000"/>
          <w:sz w:val="32"/>
          <w:szCs w:val="32"/>
        </w:rPr>
        <w:t>第二十条</w:t>
      </w:r>
      <w:r>
        <w:rPr>
          <w:rFonts w:ascii="仿宋_GB2312" w:eastAsia="仿宋_GB2312"/>
          <w:color w:val="000000"/>
          <w:sz w:val="32"/>
          <w:szCs w:val="32"/>
        </w:rPr>
        <w:t xml:space="preserve">  一级、二级保护范围内，禁止审批新的采矿权，对已有的采矿企业应当制定关停计划。</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黑体" w:hAnsi="黑体" w:eastAsia="黑体" w:cs="黑体"/>
          <w:color w:val="000000"/>
          <w:sz w:val="32"/>
          <w:szCs w:val="32"/>
        </w:rPr>
        <w:t xml:space="preserve">第二十一条 </w:t>
      </w:r>
      <w:r>
        <w:rPr>
          <w:rFonts w:ascii="仿宋_GB2312" w:hAnsi="仿宋" w:eastAsia="仿宋_GB2312" w:cs="宋体"/>
          <w:color w:val="000000"/>
          <w:sz w:val="32"/>
          <w:szCs w:val="32"/>
        </w:rPr>
        <w:t xml:space="preserve"> </w:t>
      </w:r>
      <w:r>
        <w:rPr>
          <w:rFonts w:ascii="仿宋_GB2312" w:eastAsia="仿宋_GB2312"/>
          <w:color w:val="000000"/>
          <w:sz w:val="32"/>
          <w:szCs w:val="32"/>
        </w:rPr>
        <w:t>国土资源部门可以在一般保护范围内依照法律法规规定设立开采区。新设采矿权应当充分利用已开采的山体，严格限制开采完整的自然山体。</w:t>
      </w:r>
    </w:p>
    <w:p>
      <w:pPr>
        <w:pStyle w:val="4"/>
        <w:widowControl w:val="0"/>
        <w:autoSpaceDE w:val="0"/>
        <w:spacing w:before="0" w:beforeAutospacing="0" w:after="0" w:afterAutospacing="0" w:line="560" w:lineRule="exact"/>
        <w:ind w:firstLine="640" w:firstLineChars="200"/>
        <w:jc w:val="both"/>
        <w:rPr>
          <w:rFonts w:ascii="仿宋_GB2312" w:hAnsi="Times New Roman" w:eastAsia="仿宋_GB2312"/>
          <w:color w:val="000000"/>
          <w:kern w:val="2"/>
          <w:sz w:val="32"/>
          <w:szCs w:val="32"/>
        </w:rPr>
      </w:pPr>
      <w:r>
        <w:rPr>
          <w:rFonts w:ascii="黑体" w:hAnsi="黑体" w:eastAsia="黑体" w:cs="黑体"/>
          <w:color w:val="000000"/>
          <w:sz w:val="32"/>
          <w:szCs w:val="32"/>
        </w:rPr>
        <w:t xml:space="preserve">第二十二条 </w:t>
      </w:r>
      <w:r>
        <w:rPr>
          <w:rFonts w:ascii="仿宋_GB2312" w:hAnsi="仿宋" w:eastAsia="仿宋_GB2312" w:cs="宋体"/>
          <w:color w:val="000000"/>
          <w:sz w:val="32"/>
          <w:szCs w:val="32"/>
        </w:rPr>
        <w:t xml:space="preserve"> 规</w:t>
      </w:r>
      <w:r>
        <w:rPr>
          <w:rFonts w:ascii="仿宋_GB2312" w:hAnsi="Times New Roman" w:eastAsia="仿宋_GB2312"/>
          <w:color w:val="000000"/>
          <w:kern w:val="2"/>
          <w:sz w:val="32"/>
          <w:szCs w:val="32"/>
        </w:rPr>
        <w:t>划部门应当依据山体保护专项规划对山体周边的开发建设进行控制，开发建设应当与周围山体景观、自然风貌相协调。</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黑体" w:hAnsi="黑体" w:eastAsia="黑体"/>
          <w:color w:val="000000"/>
          <w:sz w:val="32"/>
          <w:szCs w:val="32"/>
        </w:rPr>
        <w:t>第二十三条</w:t>
      </w:r>
      <w:r>
        <w:rPr>
          <w:rFonts w:ascii="仿宋_GB2312" w:eastAsia="仿宋_GB2312"/>
          <w:color w:val="000000"/>
          <w:sz w:val="32"/>
          <w:szCs w:val="32"/>
        </w:rPr>
        <w:t xml:space="preserve">  </w:t>
      </w:r>
      <w:r>
        <w:rPr>
          <w:rFonts w:ascii="仿宋_GB2312" w:hAnsi="仿宋" w:eastAsia="仿宋_GB2312" w:cs="宋体"/>
          <w:color w:val="000000"/>
          <w:sz w:val="32"/>
          <w:szCs w:val="32"/>
        </w:rPr>
        <w:t xml:space="preserve">山体保护范围内荒山、土地、林地等承包经营的，应当在依法签订的合同中明确山体保护责任。已经签订承包合同的，应当补充山体保护有关方面的内容。 </w:t>
      </w:r>
    </w:p>
    <w:p>
      <w:pPr>
        <w:pStyle w:val="4"/>
        <w:widowControl w:val="0"/>
        <w:autoSpaceDE w:val="0"/>
        <w:spacing w:before="0" w:beforeAutospacing="0" w:after="0" w:afterAutospacing="0" w:line="560" w:lineRule="exact"/>
        <w:ind w:firstLine="640" w:firstLineChars="200"/>
        <w:jc w:val="both"/>
        <w:rPr>
          <w:rFonts w:ascii="仿宋_GB2312" w:hAnsi="仿宋" w:eastAsia="仿宋_GB2312" w:cs="宋体"/>
          <w:color w:val="000000"/>
          <w:sz w:val="32"/>
          <w:szCs w:val="32"/>
        </w:rPr>
      </w:pPr>
      <w:r>
        <w:rPr>
          <w:rFonts w:ascii="仿宋_GB2312" w:hAnsi="仿宋" w:eastAsia="仿宋_GB2312" w:cs="宋体"/>
          <w:color w:val="000000"/>
          <w:sz w:val="32"/>
          <w:szCs w:val="32"/>
        </w:rPr>
        <w:t>承包人或者承包经营权流转的受让方违法采石、采砂、建房、建坟、取土等造成山体破坏的，发包人应当及时制止，并要求赔偿损失，直至收回承包权。</w:t>
      </w:r>
    </w:p>
    <w:p>
      <w:pPr>
        <w:adjustRightInd w:val="0"/>
        <w:snapToGrid w:val="0"/>
        <w:spacing w:line="560" w:lineRule="exact"/>
        <w:jc w:val="center"/>
        <w:outlineLvl w:val="0"/>
        <w:rPr>
          <w:rFonts w:hint="eastAsia" w:ascii="宋体" w:hAnsi="宋体" w:eastAsia="方正小标宋简体"/>
          <w:szCs w:val="32"/>
        </w:rPr>
      </w:pPr>
    </w:p>
    <w:p>
      <w:pPr>
        <w:pStyle w:val="7"/>
        <w:spacing w:line="560" w:lineRule="exact"/>
        <w:ind w:firstLine="0" w:firstLineChars="0"/>
        <w:jc w:val="center"/>
        <w:rPr>
          <w:rFonts w:hint="eastAsia" w:ascii="黑体" w:hAnsi="黑体" w:eastAsia="黑体"/>
          <w:color w:val="000000"/>
          <w:szCs w:val="32"/>
        </w:rPr>
      </w:pPr>
      <w:r>
        <w:rPr>
          <w:rFonts w:hint="eastAsia" w:ascii="黑体" w:hAnsi="黑体" w:eastAsia="黑体"/>
          <w:color w:val="000000"/>
          <w:szCs w:val="32"/>
        </w:rPr>
        <w:t>第四章  修复治理</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第二十四条</w:t>
      </w:r>
      <w:r>
        <w:rPr>
          <w:rFonts w:hint="eastAsia" w:ascii="仿宋_GB2312"/>
          <w:color w:val="000000"/>
          <w:szCs w:val="32"/>
        </w:rPr>
        <w:t xml:space="preserve">  破损山体修复治理工作实行“谁开发谁修复、谁破坏谁治理”的责任机制，坚持边开发利用、边修复治理的原则。</w:t>
      </w:r>
    </w:p>
    <w:p>
      <w:pPr>
        <w:spacing w:line="560" w:lineRule="exact"/>
        <w:ind w:firstLine="640" w:firstLineChars="200"/>
        <w:rPr>
          <w:rFonts w:hint="eastAsia" w:ascii="仿宋_GB2312"/>
          <w:szCs w:val="32"/>
        </w:rPr>
      </w:pPr>
      <w:r>
        <w:rPr>
          <w:rFonts w:hint="eastAsia" w:ascii="黑体" w:hAnsi="黑体" w:eastAsia="黑体"/>
          <w:szCs w:val="32"/>
        </w:rPr>
        <w:t>第二十五条</w:t>
      </w:r>
      <w:r>
        <w:rPr>
          <w:rFonts w:hint="eastAsia" w:ascii="仿宋_GB2312"/>
          <w:szCs w:val="32"/>
        </w:rPr>
        <w:t xml:space="preserve">  破损山体修复治理的责任主体按照下列规定确定：</w:t>
      </w:r>
    </w:p>
    <w:p>
      <w:pPr>
        <w:spacing w:line="560" w:lineRule="exact"/>
        <w:ind w:firstLine="640" w:firstLineChars="200"/>
        <w:rPr>
          <w:rFonts w:hint="eastAsia" w:ascii="仿宋_GB2312"/>
          <w:szCs w:val="32"/>
        </w:rPr>
      </w:pPr>
      <w:r>
        <w:rPr>
          <w:rFonts w:hint="eastAsia" w:ascii="仿宋_GB2312"/>
          <w:szCs w:val="32"/>
        </w:rPr>
        <w:t>（一）矿山权属清楚的，由采矿权人负责修复治理；</w:t>
      </w:r>
    </w:p>
    <w:p>
      <w:pPr>
        <w:spacing w:line="560" w:lineRule="exact"/>
        <w:ind w:firstLine="640" w:firstLineChars="200"/>
        <w:rPr>
          <w:rFonts w:hint="eastAsia" w:ascii="仿宋_GB2312"/>
          <w:szCs w:val="32"/>
        </w:rPr>
      </w:pPr>
      <w:r>
        <w:rPr>
          <w:rFonts w:hint="eastAsia" w:ascii="仿宋_GB2312"/>
          <w:szCs w:val="32"/>
        </w:rPr>
        <w:t>（二）建设项目用地权属清楚的，由建设项目用地权属人负责修复治理；</w:t>
      </w:r>
    </w:p>
    <w:p>
      <w:pPr>
        <w:spacing w:line="560" w:lineRule="exact"/>
        <w:ind w:firstLine="640" w:firstLineChars="200"/>
        <w:rPr>
          <w:rFonts w:hint="eastAsia" w:ascii="仿宋_GB2312"/>
          <w:szCs w:val="32"/>
        </w:rPr>
      </w:pPr>
      <w:r>
        <w:rPr>
          <w:rFonts w:hint="eastAsia" w:ascii="仿宋_GB2312"/>
          <w:szCs w:val="32"/>
        </w:rPr>
        <w:t>（三）责任主体灭失的，由市、区（市）人民政府</w:t>
      </w:r>
      <w:r>
        <w:rPr>
          <w:rFonts w:hint="eastAsia" w:ascii="仿宋_GB2312"/>
          <w:color w:val="000000"/>
          <w:szCs w:val="32"/>
        </w:rPr>
        <w:t>、枣庄高新区管委会</w:t>
      </w:r>
      <w:r>
        <w:rPr>
          <w:rFonts w:hint="eastAsia" w:ascii="仿宋_GB2312"/>
          <w:szCs w:val="32"/>
        </w:rPr>
        <w:t>负责修复治理。</w:t>
      </w:r>
    </w:p>
    <w:p>
      <w:pPr>
        <w:spacing w:line="560" w:lineRule="exact"/>
        <w:ind w:firstLine="640" w:firstLineChars="200"/>
        <w:rPr>
          <w:rFonts w:hint="eastAsia" w:ascii="仿宋_GB2312"/>
          <w:color w:val="000000"/>
          <w:szCs w:val="32"/>
        </w:rPr>
      </w:pPr>
      <w:r>
        <w:rPr>
          <w:rFonts w:hint="eastAsia" w:ascii="黑体" w:hAnsi="黑体" w:eastAsia="黑体"/>
          <w:szCs w:val="32"/>
        </w:rPr>
        <w:t xml:space="preserve">第二十六条  </w:t>
      </w:r>
      <w:r>
        <w:rPr>
          <w:rFonts w:hint="eastAsia" w:ascii="仿宋_GB2312"/>
          <w:color w:val="000000"/>
          <w:szCs w:val="32"/>
        </w:rPr>
        <w:t>采矿权人和建设项目用地权属人应当编制山体修复治理方案，经国土资源部门组织审查同意后，方可实施。</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第二十七条  </w:t>
      </w:r>
      <w:r>
        <w:rPr>
          <w:rFonts w:hint="eastAsia" w:ascii="仿宋_GB2312"/>
          <w:color w:val="000000"/>
          <w:szCs w:val="32"/>
        </w:rPr>
        <w:t>国土资源部门负责监督、指导责任单位按照山体修复治理方案施工，并会同林业、环境保护等部门进行竣工验收。</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第二十八条</w:t>
      </w:r>
      <w:r>
        <w:rPr>
          <w:rFonts w:hint="eastAsia" w:ascii="宋体" w:hAnsi="宋体" w:cs="宋体"/>
          <w:color w:val="000000"/>
          <w:szCs w:val="32"/>
        </w:rPr>
        <w:t> </w:t>
      </w:r>
      <w:r>
        <w:rPr>
          <w:rFonts w:hint="eastAsia" w:ascii="黑体" w:hAnsi="黑体" w:eastAsia="黑体" w:cs="黑体"/>
          <w:color w:val="000000"/>
          <w:szCs w:val="32"/>
        </w:rPr>
        <w:t xml:space="preserve"> </w:t>
      </w:r>
      <w:r>
        <w:rPr>
          <w:rFonts w:hint="eastAsia" w:ascii="仿宋_GB2312"/>
          <w:color w:val="000000"/>
          <w:szCs w:val="32"/>
        </w:rPr>
        <w:t>破损山体修复治理竣工验收后，由所在区（市）人民政府、枣庄高新区管委会或者相关权属单位做好后期管护工作。</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第二十九条  </w:t>
      </w:r>
      <w:r>
        <w:rPr>
          <w:rFonts w:hint="eastAsia" w:ascii="仿宋_GB2312" w:hAnsi="黑体"/>
          <w:color w:val="000000"/>
          <w:szCs w:val="32"/>
        </w:rPr>
        <w:t>破损</w:t>
      </w:r>
      <w:r>
        <w:rPr>
          <w:rFonts w:hint="eastAsia" w:ascii="仿宋_GB2312"/>
          <w:color w:val="000000"/>
          <w:szCs w:val="32"/>
        </w:rPr>
        <w:t>山体修复治理不得对周边的生态环境造成新的破坏。</w:t>
      </w:r>
    </w:p>
    <w:p>
      <w:pPr>
        <w:spacing w:line="560" w:lineRule="exact"/>
        <w:ind w:firstLine="640" w:firstLineChars="200"/>
        <w:rPr>
          <w:rFonts w:ascii="仿宋_GB2312"/>
          <w:color w:val="000000"/>
          <w:szCs w:val="32"/>
        </w:rPr>
      </w:pPr>
      <w:r>
        <w:rPr>
          <w:rFonts w:hint="eastAsia" w:ascii="黑体" w:hAnsi="黑体" w:eastAsia="黑体"/>
          <w:color w:val="000000"/>
          <w:szCs w:val="32"/>
        </w:rPr>
        <w:t xml:space="preserve">第三十条  </w:t>
      </w:r>
      <w:r>
        <w:rPr>
          <w:rFonts w:hint="eastAsia" w:ascii="仿宋_GB2312"/>
          <w:color w:val="000000"/>
          <w:szCs w:val="32"/>
        </w:rPr>
        <w:t>鼓励支持社会资金</w:t>
      </w:r>
      <w:r>
        <w:rPr>
          <w:rFonts w:hint="eastAsia" w:ascii="仿宋_GB2312"/>
          <w:szCs w:val="32"/>
        </w:rPr>
        <w:t>在国土资源部门的指导下参与破损山体修复治理工作</w:t>
      </w:r>
      <w:r>
        <w:rPr>
          <w:rFonts w:hint="eastAsia" w:ascii="仿宋_GB2312"/>
          <w:color w:val="000000"/>
          <w:szCs w:val="32"/>
        </w:rPr>
        <w:t xml:space="preserve">，对修复治理山体投入大、效果好的单位和个人，给予适当补助、表彰奖励。 </w:t>
      </w:r>
    </w:p>
    <w:p>
      <w:pPr>
        <w:spacing w:line="560" w:lineRule="exact"/>
        <w:ind w:firstLine="640" w:firstLineChars="200"/>
        <w:rPr>
          <w:rFonts w:ascii="仿宋_GB2312"/>
          <w:color w:val="000000"/>
          <w:szCs w:val="32"/>
        </w:rPr>
      </w:pPr>
    </w:p>
    <w:p>
      <w:pPr>
        <w:spacing w:line="560" w:lineRule="exact"/>
        <w:ind w:firstLine="640" w:firstLineChars="200"/>
        <w:rPr>
          <w:rFonts w:ascii="仿宋_GB2312"/>
          <w:color w:val="000000"/>
          <w:szCs w:val="32"/>
        </w:rPr>
      </w:pPr>
    </w:p>
    <w:p>
      <w:pPr>
        <w:spacing w:line="560" w:lineRule="exact"/>
        <w:ind w:firstLine="640" w:firstLineChars="200"/>
        <w:rPr>
          <w:rFonts w:hint="eastAsia" w:ascii="仿宋_GB2312"/>
          <w:color w:val="000000"/>
          <w:szCs w:val="32"/>
        </w:rPr>
      </w:pPr>
    </w:p>
    <w:p>
      <w:pPr>
        <w:pStyle w:val="7"/>
        <w:spacing w:line="560" w:lineRule="exact"/>
        <w:ind w:firstLine="0" w:firstLineChars="0"/>
        <w:jc w:val="center"/>
        <w:rPr>
          <w:rFonts w:hint="eastAsia" w:ascii="黑体" w:hAnsi="黑体" w:eastAsia="黑体"/>
          <w:color w:val="000000"/>
          <w:szCs w:val="32"/>
        </w:rPr>
      </w:pPr>
    </w:p>
    <w:p>
      <w:pPr>
        <w:pStyle w:val="7"/>
        <w:spacing w:line="560" w:lineRule="exact"/>
        <w:ind w:firstLine="0" w:firstLineChars="0"/>
        <w:jc w:val="center"/>
        <w:rPr>
          <w:rFonts w:hint="eastAsia" w:ascii="黑体" w:hAnsi="黑体" w:eastAsia="黑体"/>
          <w:color w:val="000000"/>
          <w:szCs w:val="32"/>
        </w:rPr>
      </w:pPr>
      <w:r>
        <w:rPr>
          <w:rFonts w:hint="eastAsia" w:ascii="黑体" w:hAnsi="黑体" w:eastAsia="黑体"/>
          <w:color w:val="000000"/>
          <w:szCs w:val="32"/>
        </w:rPr>
        <w:t>第五章  监督管理</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第三十一条</w:t>
      </w:r>
      <w:r>
        <w:rPr>
          <w:rFonts w:hint="eastAsia" w:ascii="仿宋_GB2312"/>
          <w:color w:val="000000"/>
          <w:szCs w:val="32"/>
        </w:rPr>
        <w:t xml:space="preserve">  山体保护实行政府行政首长负责制和生态环境损害问责制。 </w:t>
      </w:r>
    </w:p>
    <w:p>
      <w:pPr>
        <w:spacing w:line="560" w:lineRule="exact"/>
        <w:ind w:firstLine="640" w:firstLineChars="200"/>
        <w:rPr>
          <w:rFonts w:hint="eastAsia" w:ascii="仿宋_GB2312"/>
          <w:color w:val="000000"/>
          <w:szCs w:val="32"/>
        </w:rPr>
      </w:pPr>
      <w:r>
        <w:rPr>
          <w:rFonts w:hint="eastAsia" w:ascii="仿宋_GB2312"/>
          <w:color w:val="000000"/>
          <w:szCs w:val="32"/>
        </w:rPr>
        <w:t>市人民政府应当将山体保护纳入区（市）人民政府、枣庄高新区管委会年度生态保护工作考核内容。</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第三十二条</w:t>
      </w:r>
      <w:r>
        <w:rPr>
          <w:rFonts w:hint="eastAsia" w:ascii="仿宋_GB2312"/>
          <w:color w:val="000000"/>
          <w:szCs w:val="32"/>
        </w:rPr>
        <w:t xml:space="preserve">  市、区（市）人民政府、枣庄高新区管委会应当建立山体保护联席会议和联合执法制度，解决山体保护方面的重大问题，定期开展联合执法活动，及时查处破坏山体的违法行为。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第三十三条  </w:t>
      </w:r>
      <w:r>
        <w:rPr>
          <w:rFonts w:hint="eastAsia" w:ascii="仿宋_GB2312"/>
          <w:color w:val="000000"/>
          <w:szCs w:val="32"/>
        </w:rPr>
        <w:t>国土资源部门负责查处在山体保护范围内违法采石、采矿、采砂、取土等破坏山体的行为。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第三十四条  </w:t>
      </w:r>
      <w:r>
        <w:rPr>
          <w:rFonts w:hint="eastAsia" w:ascii="仿宋_GB2312"/>
          <w:color w:val="000000"/>
          <w:szCs w:val="32"/>
        </w:rPr>
        <w:t>林业部门负责查处在山体保护范围内破坏林地和盗伐、滥伐林木等行为。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第三十五条  </w:t>
      </w:r>
      <w:r>
        <w:rPr>
          <w:rFonts w:hint="eastAsia" w:ascii="仿宋_GB2312"/>
          <w:color w:val="000000"/>
          <w:szCs w:val="32"/>
        </w:rPr>
        <w:t>水利渔业部门负责查处在山体保护范围内违法开垦山地造成水土流失等行为。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第三十六条  </w:t>
      </w:r>
      <w:r>
        <w:rPr>
          <w:rFonts w:hint="eastAsia" w:ascii="仿宋_GB2312"/>
          <w:color w:val="000000"/>
          <w:szCs w:val="32"/>
        </w:rPr>
        <w:t>环境保护部门负责查处在山体保护范围内倾倒、堆放、填埋工业固体废物和危险废物等行为。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第三十七条  </w:t>
      </w:r>
      <w:r>
        <w:rPr>
          <w:rFonts w:hint="eastAsia" w:ascii="仿宋_GB2312"/>
          <w:color w:val="000000"/>
          <w:szCs w:val="32"/>
        </w:rPr>
        <w:t>城市管理部门负责查处在山体保护范围内侵占、破坏山体进行违法建设，倾倒、堆放、填埋生活垃圾和建筑垃圾等行为。</w:t>
      </w:r>
    </w:p>
    <w:p>
      <w:pPr>
        <w:spacing w:line="560" w:lineRule="exact"/>
        <w:ind w:firstLine="640" w:firstLineChars="200"/>
        <w:rPr>
          <w:rFonts w:ascii="仿宋_GB2312"/>
          <w:color w:val="000000"/>
          <w:szCs w:val="32"/>
        </w:rPr>
      </w:pPr>
      <w:r>
        <w:rPr>
          <w:rFonts w:hint="eastAsia" w:ascii="黑体" w:hAnsi="黑体" w:eastAsia="黑体"/>
          <w:color w:val="000000"/>
          <w:szCs w:val="32"/>
        </w:rPr>
        <w:t xml:space="preserve">第三十八条  </w:t>
      </w:r>
      <w:r>
        <w:rPr>
          <w:rFonts w:hint="eastAsia" w:ascii="仿宋_GB2312"/>
          <w:color w:val="000000"/>
          <w:szCs w:val="32"/>
        </w:rPr>
        <w:t>民政部门负责查处在山体保护范围内违法新建、扩建墓地等行为。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第三十九条</w:t>
      </w:r>
      <w:r>
        <w:rPr>
          <w:rFonts w:hint="eastAsia" w:ascii="仿宋_GB2312"/>
          <w:color w:val="000000"/>
          <w:szCs w:val="32"/>
        </w:rPr>
        <w:t xml:space="preserve">  区（市）人民政府、枣庄高新区管委会应当对辖区内的山体分别建立保护档案，明确山体保护责任人。</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第四十条  </w:t>
      </w:r>
      <w:r>
        <w:rPr>
          <w:rFonts w:hint="eastAsia" w:ascii="仿宋_GB2312"/>
          <w:color w:val="000000"/>
          <w:szCs w:val="32"/>
        </w:rPr>
        <w:t>镇人民政府、街道办事处、村（居）民委员会应当对辖区内的山体进行巡护，发现侵占、破坏山体的行为，应当及时阻止并报告有关部门，有关部门接到报告后应当及时依法处理。</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第四十一条  </w:t>
      </w:r>
      <w:r>
        <w:rPr>
          <w:rFonts w:hint="eastAsia" w:ascii="仿宋_GB2312"/>
          <w:color w:val="000000"/>
          <w:szCs w:val="32"/>
        </w:rPr>
        <w:t>山体保护有关部门应当将单位或者个人遵守山体保护法律法规情况纳入社会信用体系。</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第四十二条 </w:t>
      </w:r>
      <w:r>
        <w:rPr>
          <w:rFonts w:hint="eastAsia" w:ascii="仿宋_GB2312"/>
          <w:color w:val="000000"/>
          <w:szCs w:val="32"/>
        </w:rPr>
        <w:t xml:space="preserve"> 检察机关或者符合条件的社会组织可以依法对破坏山体生态环境的违法行为提起公益诉讼。</w:t>
      </w:r>
    </w:p>
    <w:p>
      <w:pPr>
        <w:adjustRightInd w:val="0"/>
        <w:snapToGrid w:val="0"/>
        <w:spacing w:line="560" w:lineRule="exact"/>
        <w:jc w:val="center"/>
        <w:outlineLvl w:val="0"/>
        <w:rPr>
          <w:rFonts w:hint="eastAsia" w:ascii="宋体" w:hAnsi="宋体" w:eastAsia="方正小标宋简体"/>
          <w:szCs w:val="32"/>
        </w:rPr>
      </w:pPr>
    </w:p>
    <w:p>
      <w:pPr>
        <w:pStyle w:val="7"/>
        <w:spacing w:line="560" w:lineRule="exact"/>
        <w:ind w:firstLine="0" w:firstLineChars="0"/>
        <w:jc w:val="center"/>
        <w:rPr>
          <w:rFonts w:hint="eastAsia" w:ascii="黑体" w:hAnsi="黑体" w:eastAsia="黑体"/>
          <w:color w:val="000000"/>
          <w:szCs w:val="32"/>
        </w:rPr>
      </w:pPr>
      <w:r>
        <w:rPr>
          <w:rFonts w:hint="eastAsia" w:ascii="黑体" w:hAnsi="黑体" w:eastAsia="黑体"/>
          <w:color w:val="000000"/>
          <w:szCs w:val="32"/>
        </w:rPr>
        <w:t>第六章  法律责任</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ascii="黑体" w:hAnsi="黑体" w:eastAsia="黑体"/>
          <w:color w:val="000000"/>
          <w:szCs w:val="32"/>
        </w:rPr>
      </w:pPr>
      <w:r>
        <w:rPr>
          <w:rFonts w:hint="eastAsia" w:ascii="黑体" w:hAnsi="黑体" w:eastAsia="黑体"/>
          <w:color w:val="000000"/>
          <w:szCs w:val="32"/>
        </w:rPr>
        <w:t>第四十三条</w:t>
      </w:r>
      <w:r>
        <w:rPr>
          <w:rFonts w:hint="eastAsia" w:ascii="仿宋_GB2312"/>
          <w:color w:val="000000"/>
          <w:szCs w:val="32"/>
        </w:rPr>
        <w:t xml:space="preserve">  </w:t>
      </w:r>
      <w:r>
        <w:rPr>
          <w:rFonts w:hint="eastAsia" w:ascii="仿宋_GB2312" w:hAnsi="微软雅黑"/>
          <w:color w:val="000000"/>
          <w:szCs w:val="32"/>
        </w:rPr>
        <w:t>违反本条例规定的行为，法律、法规已规定法律责任的，从其规定。</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第四十四条</w:t>
      </w:r>
      <w:r>
        <w:rPr>
          <w:rFonts w:hint="eastAsia" w:ascii="仿宋_GB2312"/>
          <w:color w:val="000000"/>
          <w:szCs w:val="32"/>
        </w:rPr>
        <w:t xml:space="preserve">  违反本条例规定，擅自移动、损毁山体保护标</w:t>
      </w:r>
      <w:bookmarkStart w:id="0" w:name="_GoBack"/>
      <w:bookmarkEnd w:id="0"/>
      <w:r>
        <w:rPr>
          <w:rFonts w:hint="eastAsia" w:ascii="仿宋_GB2312"/>
          <w:color w:val="000000"/>
          <w:szCs w:val="32"/>
        </w:rPr>
        <w:t xml:space="preserve">志的，由国土资源部门责令停止违法行为，恢复原状，可以并处一千元以上一万元以下的罚款。 </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 xml:space="preserve">第四十五条 </w:t>
      </w:r>
      <w:r>
        <w:rPr>
          <w:rFonts w:hint="eastAsia" w:ascii="仿宋_GB2312"/>
          <w:color w:val="000000"/>
          <w:szCs w:val="32"/>
        </w:rPr>
        <w:t xml:space="preserve"> 违反本条例规定，对修复治理未达到规定要求的，由国土资源部门责令限期继续治理，期满仍达不到规定要求的，处以修复治理费用一倍以下的罚款。</w:t>
      </w:r>
    </w:p>
    <w:p>
      <w:pPr>
        <w:spacing w:line="560" w:lineRule="exact"/>
        <w:ind w:firstLine="640" w:firstLineChars="200"/>
        <w:rPr>
          <w:rFonts w:hint="eastAsia" w:ascii="仿宋_GB2312"/>
          <w:color w:val="000000"/>
          <w:szCs w:val="32"/>
        </w:rPr>
      </w:pPr>
      <w:r>
        <w:rPr>
          <w:rFonts w:hint="eastAsia" w:ascii="仿宋_GB2312"/>
          <w:color w:val="000000"/>
          <w:szCs w:val="32"/>
        </w:rPr>
        <w:t>对破损山体未予修复治理的，由国土资源部门责令限期修复治理，逾期仍未修复治理的，由区（市）人民政府、枣庄高新区管委会代为修复治理，或者委托第三方修复治理，所需费用由责任人承担，并由国土资源部门处以修复治理费用二倍以下的罚款。</w:t>
      </w:r>
    </w:p>
    <w:p>
      <w:pPr>
        <w:spacing w:line="560" w:lineRule="exact"/>
        <w:ind w:firstLine="640" w:firstLineChars="200"/>
        <w:rPr>
          <w:rFonts w:hint="eastAsia" w:ascii="仿宋_GB2312"/>
          <w:color w:val="000000"/>
          <w:szCs w:val="32"/>
        </w:rPr>
      </w:pPr>
      <w:r>
        <w:rPr>
          <w:rFonts w:hint="eastAsia" w:ascii="黑体" w:hAnsi="黑体" w:eastAsia="黑体"/>
          <w:color w:val="000000"/>
          <w:szCs w:val="32"/>
        </w:rPr>
        <w:t>第四十六条</w:t>
      </w:r>
      <w:r>
        <w:rPr>
          <w:rFonts w:hint="eastAsia" w:ascii="仿宋_GB2312"/>
          <w:color w:val="000000"/>
          <w:szCs w:val="32"/>
        </w:rPr>
        <w:t xml:space="preserve">  国家机关及其工作人员有下列行为之一的，对有关责任人员给予处分；构成犯罪的，依法追究刑事责任：</w:t>
      </w:r>
    </w:p>
    <w:p>
      <w:pPr>
        <w:spacing w:line="560" w:lineRule="exact"/>
        <w:ind w:firstLine="640" w:firstLineChars="200"/>
        <w:rPr>
          <w:rFonts w:hint="eastAsia" w:ascii="仿宋_GB2312"/>
          <w:color w:val="000000"/>
          <w:szCs w:val="32"/>
        </w:rPr>
      </w:pPr>
      <w:r>
        <w:rPr>
          <w:rFonts w:hint="eastAsia" w:ascii="仿宋_GB2312"/>
          <w:color w:val="000000"/>
          <w:szCs w:val="32"/>
        </w:rPr>
        <w:t>（一）违法审批山体保护范围内建设项目的；</w:t>
      </w:r>
    </w:p>
    <w:p>
      <w:pPr>
        <w:spacing w:line="560" w:lineRule="exact"/>
        <w:ind w:firstLine="640" w:firstLineChars="200"/>
        <w:rPr>
          <w:rFonts w:hint="eastAsia" w:ascii="仿宋_GB2312"/>
          <w:color w:val="000000"/>
          <w:szCs w:val="32"/>
        </w:rPr>
      </w:pPr>
      <w:r>
        <w:rPr>
          <w:rFonts w:hint="eastAsia" w:ascii="仿宋_GB2312"/>
          <w:color w:val="000000"/>
          <w:szCs w:val="32"/>
        </w:rPr>
        <w:t>（二）违反本条例规定未履行山体修复治理职责的；</w:t>
      </w:r>
    </w:p>
    <w:p>
      <w:pPr>
        <w:spacing w:line="560" w:lineRule="exact"/>
        <w:ind w:firstLine="640" w:firstLineChars="200"/>
        <w:rPr>
          <w:rFonts w:hint="eastAsia" w:ascii="仿宋_GB2312"/>
          <w:color w:val="000000"/>
          <w:szCs w:val="32"/>
        </w:rPr>
      </w:pPr>
      <w:r>
        <w:rPr>
          <w:rFonts w:hint="eastAsia" w:ascii="仿宋_GB2312"/>
          <w:color w:val="000000"/>
          <w:szCs w:val="32"/>
        </w:rPr>
        <w:t>（三）未履行监督检查职责或者发现违法行为未予查处的；</w:t>
      </w:r>
    </w:p>
    <w:p>
      <w:pPr>
        <w:spacing w:line="560" w:lineRule="exact"/>
        <w:ind w:firstLine="640" w:firstLineChars="200"/>
        <w:rPr>
          <w:rFonts w:hint="eastAsia" w:ascii="仿宋_GB2312"/>
          <w:color w:val="000000"/>
          <w:szCs w:val="32"/>
        </w:rPr>
      </w:pPr>
      <w:r>
        <w:rPr>
          <w:rFonts w:hint="eastAsia" w:ascii="仿宋_GB2312"/>
          <w:color w:val="000000"/>
          <w:szCs w:val="32"/>
        </w:rPr>
        <w:t>（四）接到举报后在法定期限内未调查处理或者应当依法立案查处，无正当理由未立案查处的；</w:t>
      </w:r>
    </w:p>
    <w:p>
      <w:pPr>
        <w:spacing w:line="560" w:lineRule="exact"/>
        <w:ind w:firstLine="640" w:firstLineChars="200"/>
        <w:rPr>
          <w:rFonts w:hint="eastAsia" w:ascii="仿宋_GB2312"/>
          <w:color w:val="000000"/>
          <w:szCs w:val="32"/>
        </w:rPr>
      </w:pPr>
      <w:r>
        <w:rPr>
          <w:rFonts w:hint="eastAsia" w:ascii="仿宋_GB2312"/>
          <w:color w:val="000000"/>
          <w:szCs w:val="32"/>
        </w:rPr>
        <w:t>（五）为违法人员通风报信的；</w:t>
      </w:r>
    </w:p>
    <w:p>
      <w:pPr>
        <w:spacing w:line="560" w:lineRule="exact"/>
        <w:ind w:firstLine="640" w:firstLineChars="200"/>
        <w:rPr>
          <w:rFonts w:hint="eastAsia" w:ascii="仿宋_GB2312"/>
          <w:color w:val="000000"/>
          <w:szCs w:val="32"/>
        </w:rPr>
      </w:pPr>
      <w:r>
        <w:rPr>
          <w:rFonts w:hint="eastAsia" w:ascii="仿宋_GB2312"/>
          <w:color w:val="000000"/>
          <w:szCs w:val="32"/>
        </w:rPr>
        <w:t>（六）滥用职权、玩忽职守、徇私舞弊导致山体遭到破坏的；</w:t>
      </w:r>
    </w:p>
    <w:p>
      <w:pPr>
        <w:spacing w:line="560" w:lineRule="exact"/>
        <w:ind w:firstLine="640" w:firstLineChars="200"/>
        <w:rPr>
          <w:rFonts w:hint="eastAsia" w:ascii="仿宋_GB2312"/>
          <w:color w:val="000000"/>
          <w:szCs w:val="32"/>
        </w:rPr>
      </w:pPr>
      <w:r>
        <w:rPr>
          <w:rFonts w:hint="eastAsia" w:ascii="仿宋_GB2312"/>
          <w:color w:val="000000"/>
          <w:szCs w:val="32"/>
        </w:rPr>
        <w:t>（七）法律法规规定的其他违法行为。</w:t>
      </w:r>
    </w:p>
    <w:p>
      <w:pPr>
        <w:adjustRightInd w:val="0"/>
        <w:snapToGrid w:val="0"/>
        <w:spacing w:line="560" w:lineRule="exact"/>
        <w:jc w:val="center"/>
        <w:outlineLvl w:val="0"/>
        <w:rPr>
          <w:rFonts w:hint="eastAsia" w:ascii="宋体" w:hAnsi="宋体" w:eastAsia="方正小标宋简体"/>
          <w:szCs w:val="32"/>
        </w:rPr>
      </w:pPr>
    </w:p>
    <w:p>
      <w:pPr>
        <w:pStyle w:val="7"/>
        <w:spacing w:line="560" w:lineRule="exact"/>
        <w:ind w:firstLine="0" w:firstLineChars="0"/>
        <w:jc w:val="center"/>
        <w:rPr>
          <w:rFonts w:hint="eastAsia" w:ascii="黑体" w:hAnsi="黑体" w:eastAsia="黑体"/>
          <w:color w:val="000000"/>
          <w:szCs w:val="32"/>
        </w:rPr>
      </w:pPr>
      <w:r>
        <w:rPr>
          <w:rFonts w:hint="eastAsia" w:ascii="黑体" w:hAnsi="黑体" w:eastAsia="黑体"/>
          <w:color w:val="000000"/>
          <w:szCs w:val="32"/>
        </w:rPr>
        <w:t>第七章  附  则</w:t>
      </w:r>
    </w:p>
    <w:p>
      <w:pPr>
        <w:adjustRightInd w:val="0"/>
        <w:snapToGrid w:val="0"/>
        <w:spacing w:line="560" w:lineRule="exact"/>
        <w:jc w:val="center"/>
        <w:outlineLvl w:val="0"/>
        <w:rPr>
          <w:rFonts w:hint="eastAsia" w:ascii="宋体" w:hAnsi="宋体" w:eastAsia="方正小标宋简体"/>
          <w:szCs w:val="32"/>
        </w:rPr>
      </w:pPr>
    </w:p>
    <w:p>
      <w:pPr>
        <w:spacing w:line="560" w:lineRule="exact"/>
        <w:ind w:firstLine="640" w:firstLineChars="200"/>
        <w:rPr>
          <w:rFonts w:hint="eastAsia"/>
          <w:color w:val="000000"/>
          <w:szCs w:val="32"/>
        </w:rPr>
      </w:pPr>
      <w:r>
        <w:rPr>
          <w:rFonts w:hint="eastAsia" w:ascii="黑体" w:hAnsi="黑体" w:eastAsia="黑体"/>
          <w:color w:val="000000"/>
          <w:szCs w:val="32"/>
        </w:rPr>
        <w:t xml:space="preserve">第四十七条 </w:t>
      </w:r>
      <w:r>
        <w:rPr>
          <w:rFonts w:hint="eastAsia" w:ascii="仿宋_GB2312"/>
          <w:color w:val="000000"/>
          <w:szCs w:val="32"/>
        </w:rPr>
        <w:t xml:space="preserve"> 本条例自2018年5月1日起施</w:t>
      </w:r>
      <w:r>
        <w:rPr>
          <w:color w:val="000000"/>
          <w:szCs w:val="32"/>
        </w:rPr>
        <w:t>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AB704"/>
    <w:multiLevelType w:val="singleLevel"/>
    <w:tmpl w:val="598AB704"/>
    <w:lvl w:ilvl="0" w:tentative="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7F"/>
    <w:rsid w:val="0012277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hint="eastAsia" w:ascii="宋体" w:hAnsi="宋体" w:eastAsia="宋体"/>
      <w:kern w:val="0"/>
      <w:sz w:val="24"/>
    </w:rPr>
  </w:style>
  <w:style w:type="paragraph" w:customStyle="1" w:styleId="7">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2017-12-27T07:41:00Z</dcterms:created>
  <dc:creator>Administrator</dc:creator>
  <cp:lastModifiedBy>Administrator</cp:lastModifiedBy>
  <dcterms:modified xsi:type="dcterms:W3CDTF">2017-12-27T07:44:11Z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