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heme="minorEastAsia" w:hAnsiTheme="minorEastAsia" w:eastAsiaTheme="minorEastAsia"/>
          <w:bCs/>
          <w:sz w:val="44"/>
          <w:szCs w:val="44"/>
        </w:rPr>
      </w:pPr>
    </w:p>
    <w:p>
      <w:pPr>
        <w:spacing w:line="560" w:lineRule="exact"/>
        <w:jc w:val="center"/>
        <w:rPr>
          <w:rFonts w:asciiTheme="minorEastAsia" w:hAnsiTheme="minorEastAsia" w:eastAsiaTheme="minorEastAsia"/>
          <w:bCs/>
          <w:sz w:val="44"/>
          <w:szCs w:val="44"/>
        </w:rPr>
      </w:pPr>
    </w:p>
    <w:p>
      <w:pPr>
        <w:spacing w:line="560" w:lineRule="exact"/>
        <w:jc w:val="center"/>
        <w:rPr>
          <w:rFonts w:asciiTheme="minorEastAsia" w:hAnsiTheme="minorEastAsia" w:eastAsiaTheme="minorEastAsia"/>
          <w:bCs/>
          <w:sz w:val="44"/>
          <w:szCs w:val="44"/>
        </w:rPr>
      </w:pPr>
      <w:r>
        <w:rPr>
          <w:rFonts w:asciiTheme="minorEastAsia" w:hAnsiTheme="minorEastAsia" w:eastAsiaTheme="minorEastAsia"/>
          <w:bCs/>
          <w:sz w:val="44"/>
          <w:szCs w:val="44"/>
        </w:rPr>
        <w:t>泰安市养犬管理条例</w:t>
      </w:r>
    </w:p>
    <w:p>
      <w:pPr>
        <w:spacing w:line="560" w:lineRule="exact"/>
        <w:ind w:left="640" w:leftChars="200" w:right="640" w:rightChars="200"/>
        <w:jc w:val="center"/>
        <w:rPr>
          <w:rFonts w:ascii="楷体_GB2312" w:hAnsi="黑体" w:eastAsia="楷体_GB2312"/>
        </w:rPr>
      </w:pPr>
    </w:p>
    <w:p>
      <w:pPr>
        <w:spacing w:line="560" w:lineRule="exact"/>
        <w:ind w:left="640" w:leftChars="200" w:right="640" w:rightChars="200"/>
        <w:jc w:val="left"/>
        <w:rPr>
          <w:rFonts w:ascii="楷体_GB2312" w:hAnsi="黑体" w:eastAsia="楷体_GB2312"/>
          <w:bCs/>
          <w:spacing w:val="8"/>
        </w:rPr>
      </w:pPr>
      <w:r>
        <w:rPr>
          <w:rFonts w:hint="eastAsia" w:ascii="楷体_GB2312" w:hAnsi="黑体" w:eastAsia="楷体_GB2312"/>
        </w:rPr>
        <w:t>（2022年6月28日泰安市第十八届人民代表大会常务</w:t>
      </w:r>
      <w:r>
        <w:rPr>
          <w:rFonts w:hint="eastAsia" w:ascii="楷体_GB2312" w:hAnsi="黑体" w:eastAsia="楷体_GB2312"/>
          <w:spacing w:val="6"/>
        </w:rPr>
        <w:t>委员会第三次会议</w:t>
      </w:r>
      <w:bookmarkStart w:id="2" w:name="_GoBack"/>
      <w:bookmarkEnd w:id="2"/>
      <w:r>
        <w:rPr>
          <w:rFonts w:hint="eastAsia" w:ascii="楷体_GB2312" w:hAnsi="黑体" w:eastAsia="楷体_GB2312"/>
          <w:spacing w:val="6"/>
        </w:rPr>
        <w:t>通过 2022年7月28日山东省第十</w:t>
      </w:r>
      <w:r>
        <w:rPr>
          <w:rFonts w:hint="eastAsia" w:ascii="楷体_GB2312" w:hAnsi="黑体" w:eastAsia="楷体_GB2312"/>
          <w:spacing w:val="8"/>
        </w:rPr>
        <w:t>三届人民代表大会常务委员会第三十六次会议批准）</w:t>
      </w:r>
    </w:p>
    <w:p>
      <w:pPr>
        <w:pStyle w:val="7"/>
        <w:spacing w:line="560" w:lineRule="exact"/>
        <w:jc w:val="left"/>
        <w:rPr>
          <w:rFonts w:hint="default"/>
        </w:rPr>
      </w:pPr>
    </w:p>
    <w:p>
      <w:pPr>
        <w:pStyle w:val="7"/>
        <w:spacing w:line="560" w:lineRule="exact"/>
        <w:ind w:firstLine="0" w:firstLineChars="0"/>
        <w:jc w:val="center"/>
        <w:rPr>
          <w:rFonts w:hint="default" w:ascii="楷体_GB2312" w:hAnsi="楷体_GB2312" w:eastAsia="楷体_GB2312" w:cs="楷体_GB2312"/>
          <w:sz w:val="32"/>
          <w:szCs w:val="32"/>
        </w:rPr>
      </w:pPr>
      <w:r>
        <w:rPr>
          <w:rFonts w:ascii="楷体_GB2312" w:hAnsi="楷体_GB2312" w:eastAsia="楷体_GB2312" w:cs="楷体_GB2312"/>
          <w:sz w:val="32"/>
          <w:szCs w:val="32"/>
        </w:rPr>
        <w:t>目  录</w:t>
      </w:r>
    </w:p>
    <w:p>
      <w:pPr>
        <w:spacing w:line="560" w:lineRule="exact"/>
        <w:ind w:firstLine="640" w:firstLineChars="200"/>
        <w:rPr>
          <w:rFonts w:ascii="楷体_GB2312" w:eastAsia="楷体_GB2312"/>
          <w:bCs/>
        </w:rPr>
      </w:pPr>
      <w:r>
        <w:rPr>
          <w:rFonts w:hint="eastAsia" w:ascii="楷体_GB2312" w:eastAsia="楷体_GB2312"/>
          <w:bCs/>
        </w:rPr>
        <w:t>第一章</w:t>
      </w:r>
      <w:r>
        <w:rPr>
          <w:rFonts w:hint="eastAsia" w:eastAsia="楷体_GB2312"/>
          <w:bCs/>
        </w:rPr>
        <w:t> </w:t>
      </w:r>
      <w:r>
        <w:rPr>
          <w:rFonts w:hint="eastAsia" w:ascii="楷体_GB2312" w:eastAsia="楷体_GB2312"/>
          <w:bCs/>
        </w:rPr>
        <w:t xml:space="preserve"> 总则</w:t>
      </w:r>
    </w:p>
    <w:p>
      <w:pPr>
        <w:spacing w:line="560" w:lineRule="exact"/>
        <w:ind w:firstLine="640" w:firstLineChars="200"/>
        <w:rPr>
          <w:rFonts w:ascii="楷体_GB2312" w:eastAsia="楷体_GB2312"/>
          <w:bCs/>
        </w:rPr>
      </w:pPr>
      <w:r>
        <w:rPr>
          <w:rFonts w:hint="eastAsia" w:ascii="楷体_GB2312" w:eastAsia="楷体_GB2312"/>
          <w:bCs/>
        </w:rPr>
        <w:t>第二章</w:t>
      </w:r>
      <w:r>
        <w:rPr>
          <w:rFonts w:hint="eastAsia" w:eastAsia="楷体_GB2312"/>
          <w:bCs/>
        </w:rPr>
        <w:t> </w:t>
      </w:r>
      <w:r>
        <w:rPr>
          <w:rFonts w:hint="eastAsia" w:ascii="楷体_GB2312" w:eastAsia="楷体_GB2312"/>
          <w:bCs/>
        </w:rPr>
        <w:t xml:space="preserve"> 免疫和登记</w:t>
      </w:r>
    </w:p>
    <w:p>
      <w:pPr>
        <w:spacing w:line="560" w:lineRule="exact"/>
        <w:ind w:firstLine="640" w:firstLineChars="200"/>
        <w:rPr>
          <w:rFonts w:ascii="楷体_GB2312" w:eastAsia="楷体_GB2312"/>
          <w:bCs/>
        </w:rPr>
      </w:pPr>
      <w:r>
        <w:rPr>
          <w:rFonts w:hint="eastAsia" w:ascii="楷体_GB2312" w:eastAsia="楷体_GB2312"/>
          <w:bCs/>
        </w:rPr>
        <w:t>第三章</w:t>
      </w:r>
      <w:r>
        <w:rPr>
          <w:rFonts w:hint="eastAsia" w:eastAsia="楷体_GB2312"/>
          <w:bCs/>
        </w:rPr>
        <w:t> </w:t>
      </w:r>
      <w:r>
        <w:rPr>
          <w:rFonts w:hint="eastAsia" w:ascii="楷体_GB2312" w:eastAsia="楷体_GB2312"/>
          <w:bCs/>
        </w:rPr>
        <w:t xml:space="preserve"> 养犬行为规范</w:t>
      </w:r>
    </w:p>
    <w:p>
      <w:pPr>
        <w:spacing w:line="560" w:lineRule="exact"/>
        <w:ind w:firstLine="640" w:firstLineChars="200"/>
        <w:rPr>
          <w:rFonts w:ascii="楷体_GB2312" w:eastAsia="楷体_GB2312"/>
          <w:bCs/>
        </w:rPr>
      </w:pPr>
      <w:r>
        <w:rPr>
          <w:rFonts w:hint="eastAsia" w:ascii="楷体_GB2312" w:eastAsia="楷体_GB2312"/>
          <w:bCs/>
        </w:rPr>
        <w:t>第四章</w:t>
      </w:r>
      <w:r>
        <w:rPr>
          <w:rFonts w:hint="eastAsia" w:eastAsia="楷体_GB2312"/>
          <w:bCs/>
        </w:rPr>
        <w:t> </w:t>
      </w:r>
      <w:r>
        <w:rPr>
          <w:rFonts w:hint="eastAsia" w:ascii="楷体_GB2312" w:eastAsia="楷体_GB2312"/>
          <w:bCs/>
        </w:rPr>
        <w:t xml:space="preserve"> 犬只经营和收容领养</w:t>
      </w:r>
    </w:p>
    <w:p>
      <w:pPr>
        <w:spacing w:line="560" w:lineRule="exact"/>
        <w:ind w:firstLine="640" w:firstLineChars="200"/>
        <w:rPr>
          <w:rFonts w:ascii="楷体_GB2312" w:eastAsia="楷体_GB2312"/>
          <w:bCs/>
        </w:rPr>
      </w:pPr>
      <w:r>
        <w:rPr>
          <w:rFonts w:hint="eastAsia" w:ascii="楷体_GB2312" w:eastAsia="楷体_GB2312"/>
          <w:bCs/>
        </w:rPr>
        <w:t>第五章</w:t>
      </w:r>
      <w:r>
        <w:rPr>
          <w:rFonts w:hint="eastAsia" w:eastAsia="楷体_GB2312"/>
          <w:bCs/>
        </w:rPr>
        <w:t> </w:t>
      </w:r>
      <w:r>
        <w:rPr>
          <w:rFonts w:hint="eastAsia" w:ascii="楷体_GB2312" w:eastAsia="楷体_GB2312"/>
          <w:bCs/>
        </w:rPr>
        <w:t xml:space="preserve"> 法律责任</w:t>
      </w:r>
    </w:p>
    <w:p>
      <w:pPr>
        <w:spacing w:line="560" w:lineRule="exact"/>
        <w:ind w:firstLine="640" w:firstLineChars="200"/>
        <w:rPr>
          <w:bCs/>
        </w:rPr>
      </w:pPr>
      <w:r>
        <w:rPr>
          <w:rFonts w:hint="eastAsia" w:ascii="楷体_GB2312" w:eastAsia="楷体_GB2312"/>
          <w:bCs/>
        </w:rPr>
        <w:t>第六章</w:t>
      </w:r>
      <w:r>
        <w:rPr>
          <w:rFonts w:hint="eastAsia" w:eastAsia="楷体_GB2312"/>
          <w:bCs/>
        </w:rPr>
        <w:t> </w:t>
      </w:r>
      <w:r>
        <w:rPr>
          <w:rFonts w:hint="eastAsia" w:ascii="楷体_GB2312" w:eastAsia="楷体_GB2312"/>
          <w:bCs/>
        </w:rPr>
        <w:t xml:space="preserve"> 附则</w:t>
      </w:r>
    </w:p>
    <w:p>
      <w:pPr>
        <w:spacing w:line="560" w:lineRule="exact"/>
        <w:ind w:firstLine="640" w:firstLineChars="200"/>
        <w:rPr>
          <w:bCs/>
        </w:rPr>
      </w:pPr>
      <w:r>
        <w:rPr>
          <w:bCs/>
        </w:rPr>
        <w:t> </w:t>
      </w:r>
    </w:p>
    <w:p>
      <w:pPr>
        <w:spacing w:line="560" w:lineRule="exact"/>
        <w:jc w:val="center"/>
        <w:rPr>
          <w:rFonts w:eastAsia="黑体"/>
          <w:bCs/>
        </w:rPr>
      </w:pPr>
      <w:r>
        <w:rPr>
          <w:rFonts w:eastAsia="黑体"/>
          <w:bCs/>
        </w:rPr>
        <w:t>第一章　总则</w:t>
      </w:r>
    </w:p>
    <w:p>
      <w:pPr>
        <w:spacing w:line="560" w:lineRule="exact"/>
        <w:ind w:firstLine="640" w:firstLineChars="200"/>
        <w:rPr>
          <w:bCs/>
        </w:rPr>
      </w:pPr>
      <w:r>
        <w:rPr>
          <w:bCs/>
        </w:rPr>
        <w:t> </w:t>
      </w:r>
    </w:p>
    <w:p>
      <w:pPr>
        <w:spacing w:line="560" w:lineRule="exact"/>
        <w:ind w:firstLine="640" w:firstLineChars="200"/>
        <w:rPr>
          <w:bCs/>
        </w:rPr>
      </w:pPr>
      <w:r>
        <w:rPr>
          <w:rFonts w:eastAsia="黑体"/>
          <w:bCs/>
        </w:rPr>
        <w:t xml:space="preserve">第一条 </w:t>
      </w:r>
      <w:r>
        <w:rPr>
          <w:bCs/>
        </w:rPr>
        <w:t>为了规范养犬行为，引导文明养犬，保障公民人身安全和生命健康，维护社会公共秩序和市容环境卫生，推动城乡文明建设，根据有关法律、法规，结合本市实际，制定本条例。</w:t>
      </w:r>
    </w:p>
    <w:p>
      <w:pPr>
        <w:spacing w:line="560" w:lineRule="exact"/>
        <w:ind w:firstLine="640" w:firstLineChars="200"/>
        <w:rPr>
          <w:bCs/>
        </w:rPr>
      </w:pPr>
      <w:r>
        <w:rPr>
          <w:rFonts w:eastAsia="黑体"/>
          <w:bCs/>
        </w:rPr>
        <w:t xml:space="preserve">第二条 </w:t>
      </w:r>
      <w:r>
        <w:rPr>
          <w:bCs/>
        </w:rPr>
        <w:t>本市行政区域内的养犬行为、犬只免疫、登记、经营及相关监督管理活动，适用本条例。</w:t>
      </w:r>
    </w:p>
    <w:p>
      <w:pPr>
        <w:spacing w:line="560" w:lineRule="exact"/>
        <w:ind w:firstLine="640" w:firstLineChars="200"/>
        <w:rPr>
          <w:bCs/>
        </w:rPr>
      </w:pPr>
      <w:r>
        <w:rPr>
          <w:bCs/>
        </w:rPr>
        <w:t>动物园、科研机构、专业表演团体等饲养的特定用途犬只以及军用、警用犬只的管理，法律、法规另有规定的，适用其规定。</w:t>
      </w:r>
    </w:p>
    <w:p>
      <w:pPr>
        <w:spacing w:line="560" w:lineRule="exact"/>
        <w:ind w:firstLine="640" w:firstLineChars="200"/>
        <w:rPr>
          <w:bCs/>
        </w:rPr>
      </w:pPr>
      <w:r>
        <w:rPr>
          <w:rFonts w:eastAsia="黑体"/>
          <w:bCs/>
        </w:rPr>
        <w:t xml:space="preserve">第三条 </w:t>
      </w:r>
      <w:r>
        <w:rPr>
          <w:bCs/>
        </w:rPr>
        <w:t>养犬管理遵循政府部门监管、基层组织参与、养犬人自律、社会公众监督相结合的原则。</w:t>
      </w:r>
    </w:p>
    <w:p>
      <w:pPr>
        <w:spacing w:line="560" w:lineRule="exact"/>
        <w:ind w:firstLine="640" w:firstLineChars="200"/>
        <w:rPr>
          <w:bCs/>
        </w:rPr>
      </w:pPr>
      <w:r>
        <w:rPr>
          <w:rFonts w:eastAsia="黑体"/>
          <w:bCs/>
        </w:rPr>
        <w:t xml:space="preserve">第四条 </w:t>
      </w:r>
      <w:r>
        <w:rPr>
          <w:bCs/>
        </w:rPr>
        <w:t>市、县（市、区）人民政府应当把养犬管理纳入市（县）域社会治理，建立工作协调机制，组织协调解决养犬管理工作中的重大问题，对犬只防疫、收容救助工作实行统一领导，并将养犬管理所需经费纳入本级财政预算。</w:t>
      </w:r>
    </w:p>
    <w:p>
      <w:pPr>
        <w:spacing w:line="560" w:lineRule="exact"/>
        <w:ind w:firstLine="640" w:firstLineChars="200"/>
        <w:rPr>
          <w:bCs/>
        </w:rPr>
      </w:pPr>
      <w:r>
        <w:rPr>
          <w:bCs/>
        </w:rPr>
        <w:t>乡镇人民政府、街道办事处应当将养犬管理纳入基层社会治理，做好本辖区内的狂犬病等与犬只有关的疫病预防与控制工作，组织协调居民委员会、村民委员会做好本辖区流浪犬的控制和处置，组织、协助做好犬只免疫、登记等工作。</w:t>
      </w:r>
    </w:p>
    <w:p>
      <w:pPr>
        <w:spacing w:line="560" w:lineRule="exact"/>
        <w:ind w:firstLine="640" w:firstLineChars="200"/>
        <w:rPr>
          <w:bCs/>
        </w:rPr>
      </w:pPr>
      <w:r>
        <w:rPr>
          <w:bCs/>
        </w:rPr>
        <w:t>居民委员会、村民委员会、业主委员会或者物业服务企业应当依法调解在本辖区内因养犬引起的纠纷，劝阻、制止不文明养犬行为，及时向有关部门报告，并配合做好相关监督管理工作；可以组织制定并监督实施文明养犬规约，引导、督促养犬人依法、文明养犬。</w:t>
      </w:r>
    </w:p>
    <w:p>
      <w:pPr>
        <w:spacing w:line="560" w:lineRule="exact"/>
        <w:ind w:firstLine="640" w:firstLineChars="200"/>
        <w:rPr>
          <w:bCs/>
          <w:color w:val="000000"/>
        </w:rPr>
      </w:pPr>
      <w:r>
        <w:rPr>
          <w:rFonts w:eastAsia="黑体"/>
          <w:bCs/>
          <w:color w:val="000000"/>
        </w:rPr>
        <w:t xml:space="preserve">第五条 </w:t>
      </w:r>
      <w:r>
        <w:rPr>
          <w:bCs/>
          <w:color w:val="000000"/>
        </w:rPr>
        <w:t>公安机关</w:t>
      </w:r>
      <w:r>
        <w:rPr>
          <w:rFonts w:hint="eastAsia"/>
          <w:bCs/>
          <w:color w:val="000000"/>
        </w:rPr>
        <w:t>主管养犬管理工作，</w:t>
      </w:r>
      <w:r>
        <w:rPr>
          <w:bCs/>
          <w:color w:val="000000"/>
        </w:rPr>
        <w:t>负责犬</w:t>
      </w:r>
      <w:r>
        <w:rPr>
          <w:rFonts w:hint="eastAsia"/>
          <w:bCs/>
          <w:color w:val="000000"/>
        </w:rPr>
        <w:t>只</w:t>
      </w:r>
      <w:r>
        <w:rPr>
          <w:bCs/>
          <w:color w:val="000000"/>
        </w:rPr>
        <w:t>登记</w:t>
      </w:r>
      <w:r>
        <w:rPr>
          <w:rFonts w:hint="eastAsia"/>
          <w:bCs/>
          <w:color w:val="000000"/>
        </w:rPr>
        <w:t>管理、犬只扰民伤人事件处置等工作，并依法查处相关违法行为。</w:t>
      </w:r>
    </w:p>
    <w:p>
      <w:pPr>
        <w:spacing w:line="560" w:lineRule="exact"/>
        <w:ind w:firstLine="640" w:firstLineChars="200"/>
        <w:rPr>
          <w:bCs/>
          <w:color w:val="000000"/>
        </w:rPr>
      </w:pPr>
      <w:r>
        <w:rPr>
          <w:rFonts w:hint="eastAsia"/>
          <w:bCs/>
          <w:color w:val="000000"/>
        </w:rPr>
        <w:t>住房城乡建设部门负责指导业主委员会、物业服务企业等参与养犬管理工作。</w:t>
      </w:r>
    </w:p>
    <w:p>
      <w:pPr>
        <w:spacing w:line="560" w:lineRule="exact"/>
        <w:ind w:firstLine="640" w:firstLineChars="200"/>
        <w:rPr>
          <w:bCs/>
          <w:color w:val="000000"/>
        </w:rPr>
      </w:pPr>
      <w:r>
        <w:rPr>
          <w:rFonts w:hint="eastAsia"/>
          <w:bCs/>
          <w:color w:val="000000"/>
        </w:rPr>
        <w:t>城市管理（综合行政执法）部门负责对因养犬影响市容环境卫生等进行监督管理，并依法查处相关违法行为。</w:t>
      </w:r>
    </w:p>
    <w:p>
      <w:pPr>
        <w:spacing w:line="560" w:lineRule="exact"/>
        <w:ind w:firstLine="640" w:firstLineChars="200"/>
        <w:rPr>
          <w:bCs/>
          <w:color w:val="000000"/>
        </w:rPr>
      </w:pPr>
      <w:r>
        <w:rPr>
          <w:rFonts w:hint="eastAsia"/>
          <w:bCs/>
          <w:color w:val="000000"/>
        </w:rPr>
        <w:t>农业农村部门负责对犬只检疫、诊疗、免疫等进行监督管理，指导死亡犬只无害化处理，并依法查处相关违法行为。</w:t>
      </w:r>
    </w:p>
    <w:p>
      <w:pPr>
        <w:spacing w:line="560" w:lineRule="exact"/>
        <w:ind w:firstLine="640" w:firstLineChars="200"/>
        <w:rPr>
          <w:bCs/>
          <w:color w:val="000000"/>
        </w:rPr>
      </w:pPr>
      <w:r>
        <w:rPr>
          <w:rFonts w:hint="eastAsia"/>
          <w:bCs/>
          <w:color w:val="000000"/>
        </w:rPr>
        <w:t>卫生健康部门负责犬伤处置、狂犬病人救治、人用狂犬病疫苗供应及接种、人类狂犬病疫情监测等工作。</w:t>
      </w:r>
    </w:p>
    <w:p>
      <w:pPr>
        <w:spacing w:line="560" w:lineRule="exact"/>
        <w:ind w:firstLine="640" w:firstLineChars="200"/>
        <w:rPr>
          <w:bCs/>
          <w:color w:val="000000"/>
        </w:rPr>
      </w:pPr>
      <w:r>
        <w:rPr>
          <w:rFonts w:hint="eastAsia"/>
          <w:bCs/>
          <w:color w:val="000000"/>
        </w:rPr>
        <w:t>市场监督管理部门负责对犬只交易活动进行监督管理。</w:t>
      </w:r>
    </w:p>
    <w:p>
      <w:pPr>
        <w:spacing w:line="560" w:lineRule="exact"/>
        <w:ind w:firstLine="640" w:firstLineChars="200"/>
        <w:rPr>
          <w:bCs/>
          <w:color w:val="000000"/>
        </w:rPr>
      </w:pPr>
      <w:r>
        <w:rPr>
          <w:rFonts w:hint="eastAsia"/>
          <w:bCs/>
          <w:color w:val="000000"/>
        </w:rPr>
        <w:t>精神文明建设委员会办公室以及发展改革、教育、民政、财政、自然资源和规划、文化和旅游、行政审批服务等部门按照各自职责，做好养犬管理相关工作。</w:t>
      </w:r>
    </w:p>
    <w:p>
      <w:pPr>
        <w:spacing w:line="560" w:lineRule="exact"/>
        <w:ind w:firstLine="640" w:firstLineChars="200"/>
        <w:rPr>
          <w:bCs/>
        </w:rPr>
      </w:pPr>
      <w:r>
        <w:rPr>
          <w:rFonts w:hAnsi="黑体" w:eastAsia="黑体"/>
          <w:bCs/>
        </w:rPr>
        <w:t>第六条</w:t>
      </w:r>
      <w:r>
        <w:rPr>
          <w:rFonts w:hint="eastAsia" w:hAnsi="黑体" w:eastAsia="黑体"/>
          <w:bCs/>
        </w:rPr>
        <w:t xml:space="preserve"> </w:t>
      </w:r>
      <w:r>
        <w:rPr>
          <w:bCs/>
        </w:rPr>
        <w:t>养犬管理按照重点管理区和一般管理区实行分区管理。本市行政区域内的街道办事处辖区为重点管理区，乡镇辖区为一般管理区。</w:t>
      </w:r>
    </w:p>
    <w:p>
      <w:pPr>
        <w:spacing w:line="560" w:lineRule="exact"/>
        <w:ind w:firstLine="640" w:firstLineChars="200"/>
        <w:rPr>
          <w:bCs/>
        </w:rPr>
      </w:pPr>
      <w:r>
        <w:rPr>
          <w:bCs/>
        </w:rPr>
        <w:t>市人民政府应当及时公布市辖区内的重点管理区，新泰市、肥城市、宁阳县、东平县人民政府应当及时公布本行政区域内的重点管理区。经市、县（市）人民政府决定，可以根据辖区管理情况对重点管理区和一般管理区进行调整，调整情况应当及时向社会公布。</w:t>
      </w:r>
    </w:p>
    <w:p>
      <w:pPr>
        <w:spacing w:line="560" w:lineRule="exact"/>
        <w:ind w:firstLine="640" w:firstLineChars="200"/>
        <w:rPr>
          <w:bCs/>
        </w:rPr>
      </w:pPr>
      <w:r>
        <w:rPr>
          <w:rFonts w:eastAsia="黑体"/>
          <w:bCs/>
        </w:rPr>
        <w:t xml:space="preserve">第七条 </w:t>
      </w:r>
      <w:r>
        <w:rPr>
          <w:bCs/>
        </w:rPr>
        <w:t>各级人民政府、相关部门以及广播、电视、报刊、网站等新闻媒体应当加强舆论监督，做好对依法文明养犬以及狂犬病防治等的宣传教育，引导养犬人依法、文明养犬。</w:t>
      </w:r>
    </w:p>
    <w:p>
      <w:pPr>
        <w:spacing w:line="560" w:lineRule="exact"/>
        <w:ind w:firstLine="640" w:firstLineChars="200"/>
        <w:rPr>
          <w:bCs/>
        </w:rPr>
      </w:pPr>
      <w:r>
        <w:rPr>
          <w:rFonts w:eastAsia="黑体"/>
          <w:bCs/>
        </w:rPr>
        <w:t xml:space="preserve">第八条 </w:t>
      </w:r>
      <w:r>
        <w:rPr>
          <w:bCs/>
        </w:rPr>
        <w:t>任何单位和个人对违法养犬行为有权劝阻、投诉和举报。相关部门应当向社会公布投诉、举报渠道，及时处理投诉、举报，并将处理结果告知投诉人、举报人。</w:t>
      </w:r>
    </w:p>
    <w:p>
      <w:pPr>
        <w:spacing w:line="560" w:lineRule="exact"/>
        <w:jc w:val="center"/>
        <w:rPr>
          <w:rFonts w:eastAsia="黑体"/>
          <w:bCs/>
        </w:rPr>
      </w:pPr>
    </w:p>
    <w:p>
      <w:pPr>
        <w:spacing w:line="560" w:lineRule="exact"/>
        <w:jc w:val="center"/>
        <w:rPr>
          <w:rFonts w:eastAsia="黑体"/>
          <w:bCs/>
        </w:rPr>
      </w:pPr>
      <w:r>
        <w:rPr>
          <w:rFonts w:eastAsia="黑体"/>
          <w:bCs/>
        </w:rPr>
        <w:t>第二章　免疫和登记</w:t>
      </w:r>
    </w:p>
    <w:p>
      <w:pPr>
        <w:spacing w:line="560" w:lineRule="exact"/>
        <w:ind w:firstLine="640" w:firstLineChars="200"/>
        <w:rPr>
          <w:bCs/>
        </w:rPr>
      </w:pPr>
      <w:r>
        <w:rPr>
          <w:bCs/>
        </w:rPr>
        <w:t> </w:t>
      </w:r>
    </w:p>
    <w:p>
      <w:pPr>
        <w:spacing w:line="560" w:lineRule="exact"/>
        <w:ind w:firstLine="640" w:firstLineChars="200"/>
        <w:rPr>
          <w:bCs/>
        </w:rPr>
      </w:pPr>
      <w:r>
        <w:rPr>
          <w:rFonts w:eastAsia="黑体"/>
          <w:bCs/>
        </w:rPr>
        <w:t xml:space="preserve">第九条 </w:t>
      </w:r>
      <w:r>
        <w:rPr>
          <w:bCs/>
        </w:rPr>
        <w:t>本市实行犬只免疫制度。养犬人应当在下列时限内，携犬到动物诊疗机构接种狂犬病疫苗：</w:t>
      </w:r>
    </w:p>
    <w:p>
      <w:pPr>
        <w:spacing w:line="560" w:lineRule="exact"/>
        <w:ind w:firstLine="640" w:firstLineChars="200"/>
        <w:rPr>
          <w:bCs/>
        </w:rPr>
      </w:pPr>
      <w:r>
        <w:rPr>
          <w:bCs/>
        </w:rPr>
        <w:t>（一）幼犬自出生满三个月之日起十五日内；</w:t>
      </w:r>
    </w:p>
    <w:p>
      <w:pPr>
        <w:spacing w:line="560" w:lineRule="exact"/>
        <w:ind w:firstLine="640" w:firstLineChars="200"/>
        <w:rPr>
          <w:bCs/>
        </w:rPr>
      </w:pPr>
      <w:r>
        <w:rPr>
          <w:bCs/>
        </w:rPr>
        <w:t>（二）已经免疫的犬只在免疫间隔期满前；</w:t>
      </w:r>
    </w:p>
    <w:p>
      <w:pPr>
        <w:spacing w:line="560" w:lineRule="exact"/>
        <w:ind w:firstLine="640" w:firstLineChars="200"/>
        <w:rPr>
          <w:bCs/>
        </w:rPr>
      </w:pPr>
      <w:r>
        <w:rPr>
          <w:bCs/>
        </w:rPr>
        <w:t>（三）其他犬只，自养犬人取得犬只之日起十五日内。</w:t>
      </w:r>
    </w:p>
    <w:p>
      <w:pPr>
        <w:spacing w:line="560" w:lineRule="exact"/>
        <w:ind w:firstLine="640" w:firstLineChars="200"/>
        <w:rPr>
          <w:bCs/>
        </w:rPr>
      </w:pPr>
      <w:r>
        <w:rPr>
          <w:rFonts w:eastAsia="黑体"/>
          <w:bCs/>
        </w:rPr>
        <w:t xml:space="preserve">第十条 </w:t>
      </w:r>
      <w:r>
        <w:rPr>
          <w:bCs/>
        </w:rPr>
        <w:t>动物诊疗机构应当对符合免疫条件的犬只接种狂犬病疫苗，发放犬只免疫证，并将免疫信息录入养犬管理服务信息系统。</w:t>
      </w:r>
    </w:p>
    <w:p>
      <w:pPr>
        <w:spacing w:line="560" w:lineRule="exact"/>
        <w:ind w:firstLine="640" w:firstLineChars="200"/>
        <w:rPr>
          <w:bCs/>
        </w:rPr>
      </w:pPr>
      <w:r>
        <w:rPr>
          <w:bCs/>
        </w:rPr>
        <w:t>重点管理区的犬只在接种狂犬病疫苗时应当植入电子标识。</w:t>
      </w:r>
    </w:p>
    <w:p>
      <w:pPr>
        <w:spacing w:line="560" w:lineRule="exact"/>
        <w:ind w:firstLine="640" w:firstLineChars="200"/>
        <w:rPr>
          <w:bCs/>
        </w:rPr>
      </w:pPr>
      <w:r>
        <w:rPr>
          <w:rFonts w:eastAsia="黑体"/>
          <w:bCs/>
        </w:rPr>
        <w:t xml:space="preserve">第十一条 </w:t>
      </w:r>
      <w:r>
        <w:rPr>
          <w:bCs/>
        </w:rPr>
        <w:t>重点管理区内个人养犬的，每户限养一只。</w:t>
      </w:r>
    </w:p>
    <w:p>
      <w:pPr>
        <w:spacing w:line="560" w:lineRule="exact"/>
        <w:ind w:firstLine="640" w:firstLineChars="200"/>
        <w:rPr>
          <w:bCs/>
        </w:rPr>
      </w:pPr>
      <w:r>
        <w:rPr>
          <w:bCs/>
        </w:rPr>
        <w:t>自幼犬出生之日起三个月内，养犬人应当将超过限养数量的犬只妥善处置或者送交犬只收容留检场所、民间犬只救助机构。</w:t>
      </w:r>
    </w:p>
    <w:p>
      <w:pPr>
        <w:spacing w:line="560" w:lineRule="exact"/>
        <w:ind w:firstLine="640" w:firstLineChars="200"/>
        <w:rPr>
          <w:bCs/>
        </w:rPr>
      </w:pPr>
      <w:r>
        <w:rPr>
          <w:bCs/>
        </w:rPr>
        <w:t>鼓励养犬人对饲养的犬只实施绝育措施。</w:t>
      </w:r>
    </w:p>
    <w:p>
      <w:pPr>
        <w:spacing w:line="560" w:lineRule="exact"/>
        <w:ind w:firstLine="640" w:firstLineChars="200"/>
        <w:rPr>
          <w:bCs/>
        </w:rPr>
      </w:pPr>
      <w:r>
        <w:rPr>
          <w:rFonts w:eastAsia="黑体"/>
          <w:bCs/>
        </w:rPr>
        <w:t xml:space="preserve">第十二条 </w:t>
      </w:r>
      <w:r>
        <w:rPr>
          <w:bCs/>
        </w:rPr>
        <w:t>在重点管理区内，禁止饲养、销售大型犬或者烈性犬，但盲人饲养导盲犬、肢体重残的残疾人饲养扶助犬的除外。</w:t>
      </w:r>
    </w:p>
    <w:p>
      <w:pPr>
        <w:spacing w:line="560" w:lineRule="exact"/>
        <w:ind w:firstLine="640" w:firstLineChars="200"/>
        <w:rPr>
          <w:bCs/>
        </w:rPr>
      </w:pPr>
      <w:r>
        <w:rPr>
          <w:bCs/>
        </w:rPr>
        <w:t>在一般管理区内，饲养烈性犬应当实行拴养或者圈养；除免疫、诊疗外，不得携带外出；因免疫、诊疗携带外出的，应当装入犬笼。</w:t>
      </w:r>
    </w:p>
    <w:p>
      <w:pPr>
        <w:spacing w:line="560" w:lineRule="exact"/>
        <w:ind w:firstLine="640" w:firstLineChars="200"/>
        <w:rPr>
          <w:bCs/>
        </w:rPr>
      </w:pPr>
      <w:r>
        <w:rPr>
          <w:bCs/>
        </w:rPr>
        <w:t>本市大型犬的身高体长标准及烈性犬的禁养品种名录，由市农业农村部门会同市公安机关确定，并向社会公布。相关标准及名录需要调整的，应当及时公布。</w:t>
      </w:r>
    </w:p>
    <w:p>
      <w:pPr>
        <w:spacing w:line="560" w:lineRule="exact"/>
        <w:ind w:firstLine="640" w:firstLineChars="200"/>
        <w:rPr>
          <w:bCs/>
        </w:rPr>
      </w:pPr>
      <w:r>
        <w:rPr>
          <w:rFonts w:eastAsia="黑体"/>
          <w:bCs/>
        </w:rPr>
        <w:t xml:space="preserve">第十三条 </w:t>
      </w:r>
      <w:r>
        <w:rPr>
          <w:bCs/>
        </w:rPr>
        <w:t>养犬人为个人的，应当</w:t>
      </w:r>
      <w:r>
        <w:rPr>
          <w:rFonts w:hint="eastAsia"/>
          <w:bCs/>
        </w:rPr>
        <w:t>具备完全民事行为能力，</w:t>
      </w:r>
      <w:r>
        <w:rPr>
          <w:bCs/>
        </w:rPr>
        <w:t>在本市有固定住（居）所。养犬人为单位的，应当有专门场所和安全防护设施，实行拴养或者圈养，并确定专人负责犬只管理。</w:t>
      </w:r>
    </w:p>
    <w:p>
      <w:pPr>
        <w:spacing w:line="560" w:lineRule="exact"/>
        <w:ind w:firstLine="640" w:firstLineChars="200"/>
        <w:rPr>
          <w:bCs/>
        </w:rPr>
      </w:pPr>
      <w:r>
        <w:rPr>
          <w:rFonts w:eastAsia="黑体"/>
          <w:bCs/>
        </w:rPr>
        <w:t xml:space="preserve">第十四条 </w:t>
      </w:r>
      <w:r>
        <w:rPr>
          <w:bCs/>
        </w:rPr>
        <w:t>在重点管理区内，养犬实行登记制度。未经登记，任何单位和个人不得饲养犬龄超过四个月的犬只。</w:t>
      </w:r>
    </w:p>
    <w:p>
      <w:pPr>
        <w:spacing w:line="560" w:lineRule="exact"/>
        <w:ind w:firstLine="640" w:firstLineChars="200"/>
        <w:rPr>
          <w:bCs/>
        </w:rPr>
      </w:pPr>
      <w:r>
        <w:rPr>
          <w:bCs/>
        </w:rPr>
        <w:t>养犬人应当自取得犬只免疫证后十五日内，携犬到公安机关指定的地点办理养犬初始登记，领取养犬登记证、犬牌，并签订依法文明养犬承诺书。登记有效期为一年。养犬人应当在登记有效期满前三十日内持养犬登记证、犬只免疫证，携犬到公安机关指定的地点办理年度登记。</w:t>
      </w:r>
    </w:p>
    <w:p>
      <w:pPr>
        <w:spacing w:line="560" w:lineRule="exact"/>
        <w:ind w:firstLine="640" w:firstLineChars="200"/>
        <w:rPr>
          <w:bCs/>
        </w:rPr>
      </w:pPr>
      <w:r>
        <w:rPr>
          <w:bCs/>
        </w:rPr>
        <w:t>公安机关、农业农村部门可以按照合理布局、方便居民的原则，在社区服务中心、动物诊疗机构等单位实施养犬登记、犬只免疫等工作，并逐步实现犬只免疫与养犬登记在同一场所办理。</w:t>
      </w:r>
    </w:p>
    <w:p>
      <w:pPr>
        <w:spacing w:line="560" w:lineRule="exact"/>
        <w:ind w:firstLine="640" w:firstLineChars="200"/>
        <w:rPr>
          <w:bCs/>
        </w:rPr>
      </w:pPr>
      <w:r>
        <w:rPr>
          <w:rFonts w:eastAsia="黑体"/>
          <w:bCs/>
        </w:rPr>
        <w:t xml:space="preserve">第十五条 </w:t>
      </w:r>
      <w:r>
        <w:rPr>
          <w:bCs/>
        </w:rPr>
        <w:t>个人申请养犬初始登记时，应当提交下列材料：</w:t>
      </w:r>
    </w:p>
    <w:p>
      <w:pPr>
        <w:spacing w:line="560" w:lineRule="exact"/>
        <w:ind w:firstLine="640" w:firstLineChars="200"/>
        <w:rPr>
          <w:bCs/>
        </w:rPr>
      </w:pPr>
      <w:r>
        <w:rPr>
          <w:bCs/>
        </w:rPr>
        <w:t>（一）居民身份证、户口簿等身份材料；</w:t>
      </w:r>
    </w:p>
    <w:p>
      <w:pPr>
        <w:spacing w:line="560" w:lineRule="exact"/>
        <w:ind w:firstLine="640" w:firstLineChars="200"/>
        <w:rPr>
          <w:bCs/>
        </w:rPr>
      </w:pPr>
      <w:r>
        <w:rPr>
          <w:bCs/>
        </w:rPr>
        <w:t>（二）住（居）所相关材料；</w:t>
      </w:r>
    </w:p>
    <w:p>
      <w:pPr>
        <w:spacing w:line="560" w:lineRule="exact"/>
        <w:ind w:firstLine="640" w:firstLineChars="200"/>
        <w:rPr>
          <w:bCs/>
        </w:rPr>
      </w:pPr>
      <w:r>
        <w:rPr>
          <w:bCs/>
        </w:rPr>
        <w:t>（三）犬只免疫证；</w:t>
      </w:r>
    </w:p>
    <w:p>
      <w:pPr>
        <w:spacing w:line="560" w:lineRule="exact"/>
        <w:ind w:firstLine="640" w:firstLineChars="200"/>
        <w:rPr>
          <w:bCs/>
        </w:rPr>
      </w:pPr>
      <w:r>
        <w:rPr>
          <w:bCs/>
        </w:rPr>
        <w:t>（四）盲人饲养导盲犬、肢体重残的残疾人饲养扶助犬的，还应当提交残疾人证等材料；</w:t>
      </w:r>
    </w:p>
    <w:p>
      <w:pPr>
        <w:spacing w:line="560" w:lineRule="exact"/>
        <w:ind w:firstLine="640" w:firstLineChars="200"/>
        <w:rPr>
          <w:bCs/>
        </w:rPr>
      </w:pPr>
      <w:r>
        <w:rPr>
          <w:bCs/>
        </w:rPr>
        <w:t>（五）法律、法规规定的其他材料。</w:t>
      </w:r>
    </w:p>
    <w:p>
      <w:pPr>
        <w:spacing w:line="560" w:lineRule="exact"/>
        <w:ind w:firstLine="640" w:firstLineChars="200"/>
        <w:rPr>
          <w:bCs/>
        </w:rPr>
      </w:pPr>
      <w:r>
        <w:rPr>
          <w:bCs/>
        </w:rPr>
        <w:t>单位申请养犬初始登记时，应当提交下列材料：</w:t>
      </w:r>
    </w:p>
    <w:p>
      <w:pPr>
        <w:spacing w:line="560" w:lineRule="exact"/>
        <w:ind w:firstLine="640" w:firstLineChars="200"/>
        <w:rPr>
          <w:bCs/>
        </w:rPr>
      </w:pPr>
      <w:r>
        <w:rPr>
          <w:bCs/>
        </w:rPr>
        <w:t>（一）单位主体资格证明、法定代表人或者单位负责人身份材料；</w:t>
      </w:r>
    </w:p>
    <w:p>
      <w:pPr>
        <w:spacing w:line="560" w:lineRule="exact"/>
        <w:ind w:firstLine="640" w:firstLineChars="200"/>
        <w:rPr>
          <w:bCs/>
        </w:rPr>
      </w:pPr>
      <w:r>
        <w:rPr>
          <w:bCs/>
        </w:rPr>
        <w:t>（二）管理、饲养犬只人员的名单；</w:t>
      </w:r>
    </w:p>
    <w:p>
      <w:pPr>
        <w:spacing w:line="560" w:lineRule="exact"/>
        <w:ind w:firstLine="640" w:firstLineChars="200"/>
        <w:rPr>
          <w:bCs/>
        </w:rPr>
      </w:pPr>
      <w:r>
        <w:rPr>
          <w:bCs/>
        </w:rPr>
        <w:t>（三）单位养犬管理制度以及专门场所、安全设施材料；</w:t>
      </w:r>
    </w:p>
    <w:p>
      <w:pPr>
        <w:spacing w:line="560" w:lineRule="exact"/>
        <w:ind w:firstLine="640" w:firstLineChars="200"/>
        <w:rPr>
          <w:bCs/>
        </w:rPr>
      </w:pPr>
      <w:r>
        <w:rPr>
          <w:bCs/>
        </w:rPr>
        <w:t>（四）犬只免疫证；</w:t>
      </w:r>
    </w:p>
    <w:p>
      <w:pPr>
        <w:spacing w:line="560" w:lineRule="exact"/>
        <w:ind w:firstLine="640" w:firstLineChars="200"/>
        <w:rPr>
          <w:bCs/>
        </w:rPr>
      </w:pPr>
      <w:r>
        <w:rPr>
          <w:bCs/>
        </w:rPr>
        <w:t>（五）法律、法规规定的其他材料。</w:t>
      </w:r>
    </w:p>
    <w:p>
      <w:pPr>
        <w:spacing w:line="560" w:lineRule="exact"/>
        <w:ind w:firstLine="640" w:firstLineChars="200"/>
        <w:rPr>
          <w:bCs/>
        </w:rPr>
      </w:pPr>
      <w:r>
        <w:rPr>
          <w:rFonts w:eastAsia="黑体"/>
          <w:bCs/>
        </w:rPr>
        <w:t xml:space="preserve">第十六条 </w:t>
      </w:r>
      <w:r>
        <w:rPr>
          <w:bCs/>
        </w:rPr>
        <w:t>损毁、遗失养犬登记证、犬牌、电子标识、犬只免疫证的，应当在三十日内补办或者补植。</w:t>
      </w:r>
    </w:p>
    <w:p>
      <w:pPr>
        <w:spacing w:line="560" w:lineRule="exact"/>
        <w:ind w:firstLine="640" w:firstLineChars="200"/>
        <w:rPr>
          <w:bCs/>
        </w:rPr>
      </w:pPr>
      <w:r>
        <w:rPr>
          <w:bCs/>
        </w:rPr>
        <w:t>禁止伪造、变造、买卖养犬登记证、犬牌、电子标识、犬只免疫证。</w:t>
      </w:r>
    </w:p>
    <w:p>
      <w:pPr>
        <w:spacing w:line="560" w:lineRule="exact"/>
        <w:ind w:firstLine="640" w:firstLineChars="200"/>
        <w:rPr>
          <w:bCs/>
        </w:rPr>
      </w:pPr>
      <w:r>
        <w:rPr>
          <w:bCs/>
        </w:rPr>
        <w:t>禁止买卖或者使用伪造、变造的养犬登记证、犬牌、电子标识、犬只免疫证。</w:t>
      </w:r>
    </w:p>
    <w:p>
      <w:pPr>
        <w:spacing w:line="560" w:lineRule="exact"/>
        <w:ind w:firstLine="640" w:firstLineChars="200"/>
        <w:rPr>
          <w:bCs/>
        </w:rPr>
      </w:pPr>
      <w:r>
        <w:rPr>
          <w:rFonts w:eastAsia="黑体"/>
          <w:bCs/>
        </w:rPr>
        <w:t xml:space="preserve">第十七条 </w:t>
      </w:r>
      <w:r>
        <w:rPr>
          <w:bCs/>
        </w:rPr>
        <w:t>养犬人变动住（居）所、改变联系方式的，出售、赠予犬只或者登记的犬只死亡、失踪、迁出本市的，养犬人应当在相关事项发生之日起三十日内办理变更、注销手续。</w:t>
      </w:r>
    </w:p>
    <w:p>
      <w:pPr>
        <w:spacing w:line="560" w:lineRule="exact"/>
        <w:ind w:firstLine="640" w:firstLineChars="200"/>
        <w:rPr>
          <w:bCs/>
        </w:rPr>
      </w:pPr>
      <w:r>
        <w:rPr>
          <w:bCs/>
        </w:rPr>
        <w:t>犬只被没收的，公安机关应当及时注销养犬登记。</w:t>
      </w:r>
    </w:p>
    <w:p>
      <w:pPr>
        <w:spacing w:line="560" w:lineRule="exact"/>
        <w:ind w:firstLine="640" w:firstLineChars="200"/>
        <w:rPr>
          <w:bCs/>
        </w:rPr>
      </w:pPr>
      <w:r>
        <w:rPr>
          <w:rFonts w:eastAsia="黑体"/>
          <w:bCs/>
        </w:rPr>
        <w:t xml:space="preserve">第十八条 </w:t>
      </w:r>
      <w:r>
        <w:rPr>
          <w:bCs/>
        </w:rPr>
        <w:t>本市重点管理区实行养犬登记收费制度，收费标准按照省有关部门批准的标准执行，并向社会公布。</w:t>
      </w:r>
    </w:p>
    <w:p>
      <w:pPr>
        <w:spacing w:line="560" w:lineRule="exact"/>
        <w:ind w:firstLine="640" w:firstLineChars="200"/>
        <w:rPr>
          <w:bCs/>
        </w:rPr>
      </w:pPr>
      <w:r>
        <w:rPr>
          <w:bCs/>
        </w:rPr>
        <w:t>盲人饲养导盲犬、肢体重残的残疾人饲养扶助犬的，免收养犬管理服务费。</w:t>
      </w:r>
    </w:p>
    <w:p>
      <w:pPr>
        <w:spacing w:line="560" w:lineRule="exact"/>
        <w:ind w:firstLine="640" w:firstLineChars="200"/>
        <w:rPr>
          <w:bCs/>
        </w:rPr>
      </w:pPr>
      <w:r>
        <w:rPr>
          <w:rFonts w:hAnsi="黑体" w:eastAsia="黑体"/>
          <w:bCs/>
        </w:rPr>
        <w:t>第十九条</w:t>
      </w:r>
      <w:r>
        <w:rPr>
          <w:rFonts w:hint="eastAsia" w:hAnsi="黑体" w:eastAsia="黑体"/>
          <w:bCs/>
        </w:rPr>
        <w:t xml:space="preserve"> </w:t>
      </w:r>
      <w:r>
        <w:rPr>
          <w:bCs/>
        </w:rPr>
        <w:t>公安机关应当建立健全养犬管理服务信息系统，完善养犬管理电子档案，并与城市管理（综合行政执法）、农业农村、市场监督管理等相关部门实行信息共享，并逐步推行养犬管理事项网上办理。</w:t>
      </w:r>
    </w:p>
    <w:p>
      <w:pPr>
        <w:spacing w:line="560" w:lineRule="exact"/>
        <w:ind w:firstLine="640" w:firstLineChars="200"/>
        <w:rPr>
          <w:bCs/>
        </w:rPr>
      </w:pPr>
      <w:r>
        <w:rPr>
          <w:bCs/>
        </w:rPr>
        <w:t>有关部门对违法养犬行为的行政处罚信息，应当及时告知公安机关，由公安机关录入养犬管理信息系统，实行信息共享。</w:t>
      </w:r>
    </w:p>
    <w:p>
      <w:pPr>
        <w:spacing w:line="560" w:lineRule="exact"/>
        <w:jc w:val="center"/>
        <w:rPr>
          <w:rFonts w:eastAsia="黑体"/>
          <w:bCs/>
        </w:rPr>
      </w:pPr>
    </w:p>
    <w:p>
      <w:pPr>
        <w:spacing w:line="560" w:lineRule="exact"/>
        <w:jc w:val="center"/>
        <w:rPr>
          <w:rFonts w:eastAsia="黑体"/>
          <w:bCs/>
        </w:rPr>
      </w:pPr>
      <w:r>
        <w:rPr>
          <w:rFonts w:eastAsia="黑体"/>
          <w:bCs/>
        </w:rPr>
        <w:t>第三章　养犬行为规范</w:t>
      </w:r>
    </w:p>
    <w:p>
      <w:pPr>
        <w:spacing w:line="560" w:lineRule="exact"/>
        <w:ind w:firstLine="640" w:firstLineChars="200"/>
        <w:rPr>
          <w:bCs/>
        </w:rPr>
      </w:pPr>
    </w:p>
    <w:p>
      <w:pPr>
        <w:spacing w:line="560" w:lineRule="exact"/>
        <w:ind w:firstLine="640" w:firstLineChars="200"/>
        <w:rPr>
          <w:bCs/>
        </w:rPr>
      </w:pPr>
      <w:r>
        <w:rPr>
          <w:rFonts w:eastAsia="黑体"/>
          <w:bCs/>
        </w:rPr>
        <w:t xml:space="preserve">第二十条 </w:t>
      </w:r>
      <w:r>
        <w:rPr>
          <w:bCs/>
        </w:rPr>
        <w:t>养犬人应当遵守有关法律、法规，遵守社会公德，自觉维护公共秩序，不得损害公共利益和他人合法权益，做到依法、文明养犬，并遵守下列规定：</w:t>
      </w:r>
    </w:p>
    <w:p>
      <w:pPr>
        <w:spacing w:line="560" w:lineRule="exact"/>
        <w:ind w:firstLine="640" w:firstLineChars="200"/>
        <w:rPr>
          <w:bCs/>
        </w:rPr>
      </w:pPr>
      <w:r>
        <w:rPr>
          <w:bCs/>
        </w:rPr>
        <w:t>（一）在本户住（居）所或者单位内部饲养，不得侵占楼顶、楼道、绿地等公共区域；</w:t>
      </w:r>
    </w:p>
    <w:p>
      <w:pPr>
        <w:spacing w:line="560" w:lineRule="exact"/>
        <w:ind w:firstLine="640" w:firstLineChars="200"/>
        <w:rPr>
          <w:bCs/>
        </w:rPr>
      </w:pPr>
      <w:r>
        <w:rPr>
          <w:bCs/>
        </w:rPr>
        <w:t>（二）不得损坏公共设施；</w:t>
      </w:r>
    </w:p>
    <w:p>
      <w:pPr>
        <w:spacing w:line="560" w:lineRule="exact"/>
        <w:ind w:firstLine="640" w:firstLineChars="200"/>
        <w:rPr>
          <w:bCs/>
        </w:rPr>
      </w:pPr>
      <w:r>
        <w:rPr>
          <w:bCs/>
        </w:rPr>
        <w:t>（三）不得干扰他人正常生活，犬吠干扰他人正常生活的，应当采取有效措施即时制止；</w:t>
      </w:r>
    </w:p>
    <w:p>
      <w:pPr>
        <w:spacing w:line="560" w:lineRule="exact"/>
        <w:ind w:firstLine="640" w:firstLineChars="200"/>
        <w:rPr>
          <w:bCs/>
        </w:rPr>
      </w:pPr>
      <w:r>
        <w:rPr>
          <w:bCs/>
        </w:rPr>
        <w:t>（四）不得放任、驱使犬只恐吓、伤害他人；</w:t>
      </w:r>
    </w:p>
    <w:p>
      <w:pPr>
        <w:spacing w:line="560" w:lineRule="exact"/>
        <w:ind w:firstLine="640" w:firstLineChars="200"/>
        <w:rPr>
          <w:bCs/>
        </w:rPr>
      </w:pPr>
      <w:r>
        <w:rPr>
          <w:bCs/>
        </w:rPr>
        <w:t>（五）不得放任犬只自行出户；</w:t>
      </w:r>
    </w:p>
    <w:p>
      <w:pPr>
        <w:spacing w:line="560" w:lineRule="exact"/>
        <w:ind w:firstLine="640" w:firstLineChars="200"/>
        <w:rPr>
          <w:bCs/>
        </w:rPr>
      </w:pPr>
      <w:r>
        <w:rPr>
          <w:bCs/>
        </w:rPr>
        <w:t>（六）不得组织、参与斗犬活动；</w:t>
      </w:r>
    </w:p>
    <w:p>
      <w:pPr>
        <w:spacing w:line="560" w:lineRule="exact"/>
        <w:ind w:firstLine="640" w:firstLineChars="200"/>
        <w:rPr>
          <w:bCs/>
        </w:rPr>
      </w:pPr>
      <w:r>
        <w:rPr>
          <w:bCs/>
        </w:rPr>
        <w:t>（七）不得遗弃</w:t>
      </w:r>
      <w:r>
        <w:rPr>
          <w:rFonts w:hint="eastAsia"/>
          <w:bCs/>
        </w:rPr>
        <w:t>犬只</w:t>
      </w:r>
      <w:r>
        <w:rPr>
          <w:bCs/>
        </w:rPr>
        <w:t>，</w:t>
      </w:r>
      <w:r>
        <w:rPr>
          <w:rFonts w:hint="eastAsia"/>
          <w:bCs/>
        </w:rPr>
        <w:t>任何人不得</w:t>
      </w:r>
      <w:r>
        <w:rPr>
          <w:bCs/>
        </w:rPr>
        <w:t>虐待犬只；</w:t>
      </w:r>
    </w:p>
    <w:p>
      <w:pPr>
        <w:spacing w:line="560" w:lineRule="exact"/>
        <w:ind w:firstLine="640" w:firstLineChars="200"/>
        <w:rPr>
          <w:bCs/>
        </w:rPr>
      </w:pPr>
      <w:r>
        <w:rPr>
          <w:bCs/>
        </w:rPr>
        <w:t>（八）法律、法规规定的其他事项。</w:t>
      </w:r>
    </w:p>
    <w:p>
      <w:pPr>
        <w:spacing w:line="560" w:lineRule="exact"/>
        <w:ind w:firstLine="640" w:firstLineChars="200"/>
        <w:rPr>
          <w:bCs/>
        </w:rPr>
      </w:pPr>
      <w:r>
        <w:rPr>
          <w:rFonts w:eastAsia="黑体"/>
          <w:bCs/>
        </w:rPr>
        <w:t xml:space="preserve">第二十一条 </w:t>
      </w:r>
      <w:r>
        <w:rPr>
          <w:bCs/>
        </w:rPr>
        <w:t>携犬出户，应当遵守下列规定：</w:t>
      </w:r>
    </w:p>
    <w:p>
      <w:pPr>
        <w:pStyle w:val="2"/>
        <w:spacing w:beforeAutospacing="0" w:afterAutospacing="0" w:line="560" w:lineRule="exact"/>
        <w:ind w:firstLine="640" w:firstLineChars="200"/>
        <w:rPr>
          <w:rFonts w:hint="default" w:ascii="Times New Roman" w:hAnsi="Times New Roman" w:eastAsia="仿宋_GB2312"/>
          <w:b w:val="0"/>
          <w:kern w:val="2"/>
          <w:sz w:val="32"/>
          <w:szCs w:val="32"/>
        </w:rPr>
      </w:pPr>
      <w:r>
        <w:rPr>
          <w:rFonts w:hint="default" w:ascii="Times New Roman" w:hAnsi="Times New Roman" w:eastAsia="仿宋_GB2312"/>
          <w:b w:val="0"/>
          <w:kern w:val="2"/>
          <w:sz w:val="32"/>
          <w:szCs w:val="32"/>
        </w:rPr>
        <w:t>（一）在重点管理区内，为犬只佩戴犬牌；</w:t>
      </w:r>
    </w:p>
    <w:p>
      <w:pPr>
        <w:pStyle w:val="2"/>
        <w:spacing w:beforeAutospacing="0" w:afterAutospacing="0" w:line="560" w:lineRule="exact"/>
        <w:ind w:firstLine="640" w:firstLineChars="200"/>
        <w:rPr>
          <w:rFonts w:hint="default" w:ascii="Times New Roman" w:hAnsi="Times New Roman" w:eastAsia="仿宋_GB2312"/>
          <w:b w:val="0"/>
          <w:kern w:val="2"/>
          <w:sz w:val="32"/>
          <w:szCs w:val="32"/>
        </w:rPr>
      </w:pPr>
      <w:r>
        <w:rPr>
          <w:rFonts w:hint="default" w:ascii="Times New Roman" w:hAnsi="Times New Roman" w:eastAsia="仿宋_GB2312"/>
          <w:b w:val="0"/>
          <w:kern w:val="2"/>
          <w:sz w:val="32"/>
          <w:szCs w:val="32"/>
        </w:rPr>
        <w:t>（二）采取有效措施防止犬只随地便溺；</w:t>
      </w:r>
    </w:p>
    <w:p>
      <w:pPr>
        <w:spacing w:line="560" w:lineRule="exact"/>
        <w:ind w:firstLine="640" w:firstLineChars="200"/>
        <w:rPr>
          <w:bCs/>
        </w:rPr>
      </w:pPr>
      <w:r>
        <w:rPr>
          <w:bCs/>
        </w:rPr>
        <w:t>（三）使用不超过一点五米的牵引带（绳）等牵领，不得使用伸缩犬绳；</w:t>
      </w:r>
    </w:p>
    <w:p>
      <w:pPr>
        <w:spacing w:line="560" w:lineRule="exact"/>
        <w:ind w:firstLine="640" w:firstLineChars="200"/>
        <w:rPr>
          <w:bCs/>
        </w:rPr>
      </w:pPr>
      <w:r>
        <w:rPr>
          <w:bCs/>
        </w:rPr>
        <w:t xml:space="preserve">（四）避开市民出行高峰时段和人员密集区域，并主动避让路人，尤其是老年人、残疾人、妇女和儿童； </w:t>
      </w:r>
    </w:p>
    <w:p>
      <w:pPr>
        <w:spacing w:line="560" w:lineRule="exact"/>
        <w:ind w:firstLine="640" w:firstLineChars="200"/>
        <w:rPr>
          <w:bCs/>
        </w:rPr>
      </w:pPr>
      <w:r>
        <w:rPr>
          <w:bCs/>
        </w:rPr>
        <w:t>（五）乘坐电梯、出租车时，应当将犬只怀抱、装入犬笼（袋）或者为犬只戴犬嘴套</w:t>
      </w:r>
      <w:r>
        <w:rPr>
          <w:rFonts w:hint="eastAsia"/>
          <w:bCs/>
        </w:rPr>
        <w:t>，</w:t>
      </w:r>
      <w:r>
        <w:rPr>
          <w:bCs/>
        </w:rPr>
        <w:t>乘坐电梯应当避开高峰时段，乘坐出租车应当征得驾驶人同意；</w:t>
      </w:r>
    </w:p>
    <w:p>
      <w:pPr>
        <w:spacing w:line="560" w:lineRule="exact"/>
        <w:ind w:firstLine="640" w:firstLineChars="200"/>
        <w:rPr>
          <w:bCs/>
        </w:rPr>
      </w:pPr>
      <w:r>
        <w:rPr>
          <w:bCs/>
        </w:rPr>
        <w:t>（六）即时清除犬粪；</w:t>
      </w:r>
    </w:p>
    <w:p>
      <w:pPr>
        <w:spacing w:line="560" w:lineRule="exact"/>
        <w:ind w:firstLine="640" w:firstLineChars="200"/>
        <w:rPr>
          <w:bCs/>
        </w:rPr>
      </w:pPr>
      <w:r>
        <w:rPr>
          <w:bCs/>
        </w:rPr>
        <w:t>（七）不得由无民事行为能力人牵领；</w:t>
      </w:r>
    </w:p>
    <w:p>
      <w:pPr>
        <w:spacing w:line="560" w:lineRule="exact"/>
        <w:ind w:firstLine="640" w:firstLineChars="200"/>
        <w:rPr>
          <w:bCs/>
        </w:rPr>
      </w:pPr>
      <w:r>
        <w:rPr>
          <w:bCs/>
        </w:rPr>
        <w:t xml:space="preserve">（八）不得携带或者放任犬只进入饮用水水源保护区以及景区、公园、游园内的水域等水体内； </w:t>
      </w:r>
    </w:p>
    <w:p>
      <w:pPr>
        <w:spacing w:line="560" w:lineRule="exact"/>
        <w:ind w:firstLine="640" w:firstLineChars="200"/>
        <w:rPr>
          <w:bCs/>
        </w:rPr>
      </w:pPr>
      <w:r>
        <w:rPr>
          <w:bCs/>
        </w:rPr>
        <w:t>（九）法律、法规规定的其他事项。</w:t>
      </w:r>
    </w:p>
    <w:p>
      <w:pPr>
        <w:spacing w:line="560" w:lineRule="exact"/>
        <w:ind w:firstLine="640" w:firstLineChars="200"/>
        <w:rPr>
          <w:bCs/>
        </w:rPr>
      </w:pPr>
      <w:bookmarkStart w:id="0" w:name="_Hlk31568770"/>
      <w:r>
        <w:rPr>
          <w:rFonts w:eastAsia="黑体"/>
          <w:bCs/>
        </w:rPr>
        <w:t xml:space="preserve">第二十二条 </w:t>
      </w:r>
      <w:bookmarkEnd w:id="0"/>
      <w:r>
        <w:rPr>
          <w:bCs/>
        </w:rPr>
        <w:t>下列单位和场所，除专门为犬只提供服务的区域外，禁止饲养犬只和携犬进入：</w:t>
      </w:r>
    </w:p>
    <w:p>
      <w:pPr>
        <w:spacing w:line="560" w:lineRule="exact"/>
        <w:ind w:firstLine="640" w:firstLineChars="200"/>
        <w:rPr>
          <w:bCs/>
        </w:rPr>
      </w:pPr>
      <w:r>
        <w:rPr>
          <w:bCs/>
        </w:rPr>
        <w:t>（一）国家机关和企事业单位等办公场所、政务便民服务场所、医疗机构、教育教学机构、金融机构；</w:t>
      </w:r>
    </w:p>
    <w:p>
      <w:pPr>
        <w:spacing w:line="560" w:lineRule="exact"/>
        <w:ind w:firstLine="640" w:firstLineChars="200"/>
        <w:rPr>
          <w:bCs/>
        </w:rPr>
      </w:pPr>
      <w:r>
        <w:rPr>
          <w:bCs/>
        </w:rPr>
        <w:t>（二）图书馆、博物馆、纪念馆、科技馆、美术馆、少年宫、文化宫、影剧院、会展中心、体育场馆等公共文化</w:t>
      </w:r>
      <w:r>
        <w:rPr>
          <w:rFonts w:hint="eastAsia"/>
          <w:bCs/>
        </w:rPr>
        <w:t>体育</w:t>
      </w:r>
      <w:r>
        <w:rPr>
          <w:bCs/>
        </w:rPr>
        <w:t>场所</w:t>
      </w:r>
      <w:r>
        <w:rPr>
          <w:rFonts w:hint="eastAsia"/>
          <w:bCs/>
        </w:rPr>
        <w:t>以及大型</w:t>
      </w:r>
      <w:r>
        <w:rPr>
          <w:bCs/>
        </w:rPr>
        <w:t>商场、超市、酒店、餐厅、集贸市场等人群密集的公共场所；</w:t>
      </w:r>
    </w:p>
    <w:p>
      <w:pPr>
        <w:spacing w:line="560" w:lineRule="exact"/>
        <w:ind w:firstLine="640" w:firstLineChars="200"/>
        <w:rPr>
          <w:bCs/>
        </w:rPr>
      </w:pPr>
      <w:r>
        <w:rPr>
          <w:bCs/>
        </w:rPr>
        <w:t>（</w:t>
      </w:r>
      <w:r>
        <w:rPr>
          <w:rFonts w:hint="eastAsia"/>
          <w:bCs/>
        </w:rPr>
        <w:t>三</w:t>
      </w:r>
      <w:r>
        <w:rPr>
          <w:bCs/>
        </w:rPr>
        <w:t>）风景名胜区核心区域、烈士陵园；</w:t>
      </w:r>
    </w:p>
    <w:p>
      <w:pPr>
        <w:spacing w:line="560" w:lineRule="exact"/>
        <w:ind w:firstLine="640" w:firstLineChars="200"/>
        <w:rPr>
          <w:bCs/>
        </w:rPr>
      </w:pPr>
      <w:r>
        <w:rPr>
          <w:bCs/>
        </w:rPr>
        <w:t>（</w:t>
      </w:r>
      <w:r>
        <w:rPr>
          <w:rFonts w:hint="eastAsia"/>
          <w:bCs/>
        </w:rPr>
        <w:t>四</w:t>
      </w:r>
      <w:r>
        <w:rPr>
          <w:bCs/>
        </w:rPr>
        <w:t>）公共交通工具以及候车（机、船）室。</w:t>
      </w:r>
    </w:p>
    <w:p>
      <w:pPr>
        <w:spacing w:line="560" w:lineRule="exact"/>
        <w:ind w:firstLine="640" w:firstLineChars="200"/>
        <w:rPr>
          <w:bCs/>
        </w:rPr>
      </w:pPr>
      <w:r>
        <w:rPr>
          <w:bCs/>
        </w:rPr>
        <w:t>盲人饲养导盲犬、肢体重残的残疾人饲养扶助犬的，不受前款限制。</w:t>
      </w:r>
    </w:p>
    <w:p>
      <w:pPr>
        <w:spacing w:line="560" w:lineRule="exact"/>
        <w:ind w:firstLine="640" w:firstLineChars="200"/>
        <w:rPr>
          <w:bCs/>
        </w:rPr>
      </w:pPr>
      <w:r>
        <w:rPr>
          <w:rFonts w:hAnsi="黑体" w:eastAsia="黑体"/>
          <w:bCs/>
        </w:rPr>
        <w:t>第二十三条</w:t>
      </w:r>
      <w:r>
        <w:rPr>
          <w:rFonts w:hint="eastAsia" w:hAnsi="黑体" w:eastAsia="黑体"/>
          <w:bCs/>
        </w:rPr>
        <w:t xml:space="preserve"> </w:t>
      </w:r>
      <w:r>
        <w:rPr>
          <w:bCs/>
        </w:rPr>
        <w:t>在保障公共安全和环境卫生的情况下，本条例第二十二条规定以外的单位和场所管理者或者经营者可以自主决定是否允许犬只进入。禁止</w:t>
      </w:r>
      <w:r>
        <w:rPr>
          <w:rFonts w:hint="eastAsia"/>
          <w:bCs/>
        </w:rPr>
        <w:t>犬只</w:t>
      </w:r>
      <w:r>
        <w:rPr>
          <w:bCs/>
        </w:rPr>
        <w:t>进入的，应当设置明显的犬只禁入标识，并落实犬只禁入管理责任；允许犬只进入的，可以设置犬只活动区域。</w:t>
      </w:r>
    </w:p>
    <w:p>
      <w:pPr>
        <w:spacing w:line="560" w:lineRule="exact"/>
        <w:ind w:firstLine="640" w:firstLineChars="200"/>
        <w:rPr>
          <w:bCs/>
        </w:rPr>
      </w:pPr>
      <w:r>
        <w:rPr>
          <w:bCs/>
        </w:rPr>
        <w:t>居民委员会、村民委员会、业主委员会或者物业服务企业可以在其管理服务区域内划定专门遛犬场所，并设置明显标识，明确区域范围、开放时间、养犬规范以及警示事项等内容。</w:t>
      </w:r>
    </w:p>
    <w:p>
      <w:pPr>
        <w:spacing w:line="560" w:lineRule="exact"/>
        <w:ind w:firstLine="640" w:firstLineChars="200"/>
        <w:rPr>
          <w:bCs/>
        </w:rPr>
      </w:pPr>
      <w:r>
        <w:rPr>
          <w:rFonts w:eastAsia="黑体"/>
          <w:bCs/>
        </w:rPr>
        <w:t xml:space="preserve">第二十四条 </w:t>
      </w:r>
      <w:r>
        <w:rPr>
          <w:bCs/>
        </w:rPr>
        <w:t>举办大型群众性活动期间，公安机关可以划定临时区域，禁止携犬进入。</w:t>
      </w:r>
    </w:p>
    <w:p>
      <w:pPr>
        <w:spacing w:line="560" w:lineRule="exact"/>
        <w:ind w:firstLine="640" w:firstLineChars="200"/>
        <w:rPr>
          <w:bCs/>
        </w:rPr>
      </w:pPr>
      <w:r>
        <w:rPr>
          <w:bCs/>
        </w:rPr>
        <w:t>临时禁入区域划定后，应当予以公布，并设置明显的犬只禁入标识。</w:t>
      </w:r>
    </w:p>
    <w:p>
      <w:pPr>
        <w:spacing w:line="560" w:lineRule="exact"/>
        <w:ind w:firstLine="640" w:firstLineChars="200"/>
        <w:rPr>
          <w:bCs/>
        </w:rPr>
      </w:pPr>
      <w:r>
        <w:rPr>
          <w:rFonts w:eastAsia="黑体"/>
          <w:bCs/>
        </w:rPr>
        <w:t xml:space="preserve">第二十五条 </w:t>
      </w:r>
      <w:r>
        <w:rPr>
          <w:bCs/>
        </w:rPr>
        <w:t>城市更新、村庄拆迁前，有关居民委员会、村民委员会应当调查统计犬只饲养情况，劝导养犬人依法合理处置放弃饲养的犬只。</w:t>
      </w:r>
    </w:p>
    <w:p>
      <w:pPr>
        <w:spacing w:line="560" w:lineRule="exact"/>
        <w:ind w:firstLine="640" w:firstLineChars="200"/>
        <w:rPr>
          <w:rFonts w:eastAsia="黑体"/>
          <w:bCs/>
        </w:rPr>
      </w:pPr>
      <w:r>
        <w:rPr>
          <w:rFonts w:eastAsia="黑体"/>
          <w:bCs/>
        </w:rPr>
        <w:t xml:space="preserve">第二十六条 </w:t>
      </w:r>
      <w:r>
        <w:rPr>
          <w:bCs/>
        </w:rPr>
        <w:t>犬只伤害他人的，养犬人或者其他携犬人应当立即将受害人送至医疗机构诊治，不得隐匿、转移犬只。</w:t>
      </w:r>
    </w:p>
    <w:p>
      <w:pPr>
        <w:spacing w:line="560" w:lineRule="exact"/>
        <w:ind w:firstLine="640" w:firstLineChars="200"/>
        <w:rPr>
          <w:bCs/>
        </w:rPr>
      </w:pPr>
      <w:r>
        <w:rPr>
          <w:bCs/>
        </w:rPr>
        <w:t>鼓励养犬人投保犬只责任保险。</w:t>
      </w:r>
    </w:p>
    <w:p>
      <w:pPr>
        <w:pStyle w:val="2"/>
        <w:spacing w:beforeAutospacing="0" w:afterAutospacing="0" w:line="560" w:lineRule="exact"/>
        <w:ind w:firstLine="640" w:firstLineChars="200"/>
        <w:rPr>
          <w:rFonts w:hint="default" w:ascii="Times New Roman" w:hAnsi="Times New Roman" w:eastAsia="仿宋_GB2312"/>
          <w:b w:val="0"/>
          <w:kern w:val="2"/>
          <w:sz w:val="32"/>
          <w:szCs w:val="32"/>
        </w:rPr>
      </w:pPr>
      <w:r>
        <w:rPr>
          <w:rFonts w:hint="default" w:ascii="Times New Roman" w:hAnsi="Times New Roman" w:eastAsia="仿宋_GB2312"/>
          <w:b w:val="0"/>
          <w:kern w:val="2"/>
          <w:sz w:val="32"/>
          <w:szCs w:val="32"/>
        </w:rPr>
        <w:t>公安机关接到举报或者发现有威胁人身安全的狂犬、正在伤人的犬只，应当组织捕捉或者立即捕杀。</w:t>
      </w:r>
    </w:p>
    <w:p>
      <w:pPr>
        <w:spacing w:line="560" w:lineRule="exact"/>
        <w:ind w:firstLine="640" w:firstLineChars="200"/>
      </w:pPr>
      <w:r>
        <w:rPr>
          <w:rFonts w:eastAsia="黑体"/>
          <w:bCs/>
        </w:rPr>
        <w:t>第二十七条</w:t>
      </w:r>
      <w:bookmarkStart w:id="1" w:name="_Hlk31449117"/>
      <w:bookmarkEnd w:id="1"/>
      <w:r>
        <w:rPr>
          <w:rFonts w:hint="eastAsia" w:eastAsia="黑体"/>
          <w:bCs/>
        </w:rPr>
        <w:t xml:space="preserve"> </w:t>
      </w:r>
      <w:r>
        <w:rPr>
          <w:bCs/>
        </w:rPr>
        <w:t>对患有或者疑似患有狂犬病的犬只，养犬人或者犬只经营、诊疗机构应当立即采取隔离等控制措施，并及时向当地农业农村部门报告。农业农村部门应当按照国家有关规定处理。</w:t>
      </w:r>
    </w:p>
    <w:p>
      <w:pPr>
        <w:spacing w:line="560" w:lineRule="exact"/>
        <w:ind w:firstLine="640" w:firstLineChars="200"/>
        <w:rPr>
          <w:bCs/>
        </w:rPr>
      </w:pPr>
      <w:r>
        <w:rPr>
          <w:rFonts w:eastAsia="黑体"/>
          <w:bCs/>
        </w:rPr>
        <w:t xml:space="preserve">第二十八条 </w:t>
      </w:r>
      <w:r>
        <w:rPr>
          <w:bCs/>
        </w:rPr>
        <w:t>犬只死亡的，养犬人、犬只经营机构、动物诊疗机构或者犬只收容留检场所等应当将犬只尸体按照有关规定做好无害化处理，或者委托无害化处理场所进行无害化处理。</w:t>
      </w:r>
    </w:p>
    <w:p>
      <w:pPr>
        <w:spacing w:line="560" w:lineRule="exact"/>
        <w:ind w:firstLine="640" w:firstLineChars="200"/>
        <w:rPr>
          <w:bCs/>
        </w:rPr>
      </w:pPr>
      <w:r>
        <w:rPr>
          <w:bCs/>
        </w:rPr>
        <w:t>无主犬只尸体由所在地乡镇人民政府、街道办事处组织收集，按照有关规定做好无害化处理，或者委托无害化处理场所进行无害化处理。</w:t>
      </w:r>
    </w:p>
    <w:p>
      <w:pPr>
        <w:spacing w:line="560" w:lineRule="exact"/>
        <w:ind w:firstLine="640" w:firstLineChars="200"/>
        <w:rPr>
          <w:bCs/>
        </w:rPr>
      </w:pPr>
      <w:r>
        <w:rPr>
          <w:bCs/>
        </w:rPr>
        <w:t>任何单位和个人不得买卖、加工、随意弃置病死犬只尸体。</w:t>
      </w:r>
    </w:p>
    <w:p>
      <w:pPr>
        <w:spacing w:line="560" w:lineRule="exact"/>
        <w:ind w:firstLine="640" w:firstLineChars="200"/>
      </w:pPr>
      <w:r>
        <w:rPr>
          <w:rFonts w:eastAsia="黑体"/>
          <w:bCs/>
        </w:rPr>
        <w:t xml:space="preserve">第二十九条 </w:t>
      </w:r>
      <w:r>
        <w:rPr>
          <w:bCs/>
        </w:rPr>
        <w:t>从外地携带犬只进入本市的，携犬人应当持有有效的犬只免疫证明，并遵守本市养犬管理规定；在本市重点管理区内饲养犬只三个月以上的，应当按照本条例规定办理养犬登记。</w:t>
      </w:r>
    </w:p>
    <w:p>
      <w:pPr>
        <w:spacing w:line="560" w:lineRule="exact"/>
        <w:jc w:val="center"/>
        <w:rPr>
          <w:rFonts w:eastAsia="黑体"/>
          <w:bCs/>
        </w:rPr>
      </w:pPr>
    </w:p>
    <w:p>
      <w:pPr>
        <w:spacing w:line="560" w:lineRule="exact"/>
        <w:jc w:val="center"/>
        <w:rPr>
          <w:rFonts w:eastAsia="黑体"/>
          <w:bCs/>
        </w:rPr>
      </w:pPr>
      <w:r>
        <w:rPr>
          <w:rFonts w:eastAsia="黑体"/>
          <w:bCs/>
        </w:rPr>
        <w:t>第四章　犬只经营和收容领养</w:t>
      </w:r>
    </w:p>
    <w:p>
      <w:pPr>
        <w:spacing w:line="560" w:lineRule="exact"/>
        <w:ind w:firstLine="640" w:firstLineChars="200"/>
        <w:rPr>
          <w:bCs/>
        </w:rPr>
      </w:pPr>
      <w:r>
        <w:rPr>
          <w:bCs/>
        </w:rPr>
        <w:t> </w:t>
      </w:r>
    </w:p>
    <w:p>
      <w:pPr>
        <w:spacing w:line="560" w:lineRule="exact"/>
        <w:ind w:firstLine="640" w:firstLineChars="200"/>
        <w:rPr>
          <w:bCs/>
        </w:rPr>
      </w:pPr>
      <w:r>
        <w:rPr>
          <w:rFonts w:hAnsi="黑体" w:eastAsia="黑体"/>
          <w:bCs/>
        </w:rPr>
        <w:t>第三十条</w:t>
      </w:r>
      <w:r>
        <w:rPr>
          <w:rFonts w:hint="eastAsia" w:hAnsi="黑体" w:eastAsia="黑体"/>
          <w:bCs/>
        </w:rPr>
        <w:t xml:space="preserve"> </w:t>
      </w:r>
      <w:r>
        <w:rPr>
          <w:bCs/>
        </w:rPr>
        <w:t>从事犬只经营活动，应当符合国家规定的动物防疫条件和经营条件，依法办理有关许可手续，并接受城市管理（综合行政执法）、农业农村、市场监督管理等部门的监督检查。</w:t>
      </w:r>
    </w:p>
    <w:p>
      <w:pPr>
        <w:spacing w:line="560" w:lineRule="exact"/>
        <w:ind w:firstLine="640" w:firstLineChars="200"/>
        <w:rPr>
          <w:bCs/>
        </w:rPr>
      </w:pPr>
      <w:r>
        <w:rPr>
          <w:bCs/>
        </w:rPr>
        <w:t>在经营活动中运送犬只途经重点管理区的，应当将犬只装入犬笼（袋）。</w:t>
      </w:r>
    </w:p>
    <w:p>
      <w:pPr>
        <w:spacing w:line="560" w:lineRule="exact"/>
        <w:ind w:firstLine="640" w:firstLineChars="200"/>
        <w:rPr>
          <w:bCs/>
        </w:rPr>
      </w:pPr>
      <w:r>
        <w:rPr>
          <w:rFonts w:hAnsi="黑体" w:eastAsia="黑体"/>
          <w:bCs/>
        </w:rPr>
        <w:t>第三十一条</w:t>
      </w:r>
      <w:r>
        <w:rPr>
          <w:rFonts w:hint="eastAsia" w:hAnsi="黑体" w:eastAsia="黑体"/>
          <w:bCs/>
        </w:rPr>
        <w:t xml:space="preserve"> </w:t>
      </w:r>
      <w:r>
        <w:rPr>
          <w:bCs/>
        </w:rPr>
        <w:t>从事犬只养殖、销售、诊疗、美容、寄养、训练、展览、表演、比赛等经营活动的经营者，应当遵守下列规定：</w:t>
      </w:r>
    </w:p>
    <w:p>
      <w:pPr>
        <w:spacing w:line="560" w:lineRule="exact"/>
        <w:ind w:firstLine="640" w:firstLineChars="200"/>
        <w:rPr>
          <w:bCs/>
        </w:rPr>
      </w:pPr>
      <w:r>
        <w:rPr>
          <w:bCs/>
        </w:rPr>
        <w:t>（一）除免疫、诊疗、配种和交易外，不得随意将犬只带出经营场所；</w:t>
      </w:r>
    </w:p>
    <w:p>
      <w:pPr>
        <w:spacing w:line="560" w:lineRule="exact"/>
        <w:ind w:firstLine="640" w:firstLineChars="200"/>
        <w:rPr>
          <w:bCs/>
        </w:rPr>
      </w:pPr>
      <w:r>
        <w:rPr>
          <w:bCs/>
        </w:rPr>
        <w:t>（二）不得干扰他人正常生活，对干扰他人正常生活的犬吠，应当采取有效措施即时制止；</w:t>
      </w:r>
    </w:p>
    <w:p>
      <w:pPr>
        <w:spacing w:line="560" w:lineRule="exact"/>
        <w:ind w:firstLine="640" w:firstLineChars="200"/>
        <w:rPr>
          <w:bCs/>
        </w:rPr>
      </w:pPr>
      <w:r>
        <w:rPr>
          <w:bCs/>
        </w:rPr>
        <w:t>（三）定期消毒，不得污染环境；</w:t>
      </w:r>
    </w:p>
    <w:p>
      <w:pPr>
        <w:spacing w:line="560" w:lineRule="exact"/>
        <w:ind w:firstLine="640" w:firstLineChars="200"/>
        <w:rPr>
          <w:bCs/>
        </w:rPr>
      </w:pPr>
      <w:r>
        <w:rPr>
          <w:bCs/>
        </w:rPr>
        <w:t>（四）建立病死犬只处理台账和记录，并至少保存两年。</w:t>
      </w:r>
    </w:p>
    <w:p>
      <w:pPr>
        <w:spacing w:line="560" w:lineRule="exact"/>
        <w:ind w:firstLine="640" w:firstLineChars="200"/>
        <w:rPr>
          <w:bCs/>
        </w:rPr>
      </w:pPr>
      <w:r>
        <w:rPr>
          <w:bCs/>
        </w:rPr>
        <w:t>禁止在住宅小区、居民楼内或者占用道路、桥梁、公园、广场等公共场所从事前款中的犬只经营活动。</w:t>
      </w:r>
    </w:p>
    <w:p>
      <w:pPr>
        <w:spacing w:line="560" w:lineRule="exact"/>
        <w:ind w:firstLine="640" w:firstLineChars="200"/>
        <w:rPr>
          <w:bCs/>
        </w:rPr>
      </w:pPr>
      <w:r>
        <w:rPr>
          <w:bCs/>
        </w:rPr>
        <w:t>禁止在重点管理区和饮用水水源保护区内开办犬类养殖场。</w:t>
      </w:r>
    </w:p>
    <w:p>
      <w:pPr>
        <w:spacing w:line="560" w:lineRule="exact"/>
        <w:ind w:firstLine="640" w:firstLineChars="200"/>
        <w:rPr>
          <w:bCs/>
        </w:rPr>
      </w:pPr>
      <w:r>
        <w:rPr>
          <w:rFonts w:eastAsia="黑体"/>
          <w:bCs/>
        </w:rPr>
        <w:t xml:space="preserve">第三十二条 </w:t>
      </w:r>
      <w:r>
        <w:rPr>
          <w:bCs/>
        </w:rPr>
        <w:t>市、县（市、区）人民政府应当组织公安机关、自然资源和规划等部门编制犬只收容留检场所建设规划，设立犬只收容留检场所，接受、检验和处理走失、流浪犬只和公安机关扣押、没收犬只以及养犬人送交的犬只。市、县（市、区）人民政府可以采取政府购买服务等方式向社会购买犬只收容留检服务。</w:t>
      </w:r>
    </w:p>
    <w:p>
      <w:pPr>
        <w:spacing w:line="560" w:lineRule="exact"/>
        <w:ind w:firstLine="640" w:firstLineChars="200"/>
        <w:rPr>
          <w:bCs/>
        </w:rPr>
      </w:pPr>
      <w:r>
        <w:rPr>
          <w:bCs/>
        </w:rPr>
        <w:t>市人民政府应当建立犬只收容留检场所跨行政区域统筹建设和补偿机制，实行犬只收容留检跨行政区域共建共享。</w:t>
      </w:r>
    </w:p>
    <w:p>
      <w:pPr>
        <w:spacing w:line="560" w:lineRule="exact"/>
        <w:ind w:firstLine="640" w:firstLineChars="200"/>
        <w:rPr>
          <w:bCs/>
        </w:rPr>
      </w:pPr>
      <w:r>
        <w:rPr>
          <w:bCs/>
        </w:rPr>
        <w:t>鼓励和支持依法登记的养犬协会、动物保护组织等社会团体和组织设立民间犬只救助机构，从事犬只收容救助活动。</w:t>
      </w:r>
    </w:p>
    <w:p>
      <w:pPr>
        <w:spacing w:line="560" w:lineRule="exact"/>
        <w:ind w:firstLine="640" w:firstLineChars="200"/>
        <w:rPr>
          <w:bCs/>
        </w:rPr>
      </w:pPr>
      <w:r>
        <w:rPr>
          <w:rFonts w:eastAsia="黑体"/>
          <w:bCs/>
        </w:rPr>
        <w:t xml:space="preserve">第三十三条 </w:t>
      </w:r>
      <w:r>
        <w:rPr>
          <w:bCs/>
        </w:rPr>
        <w:t>犬只收容留检场所应当对收容救助的犬只采取必要的防疫措施，并登记造册。</w:t>
      </w:r>
    </w:p>
    <w:p>
      <w:pPr>
        <w:spacing w:line="560" w:lineRule="exact"/>
        <w:ind w:firstLine="640" w:firstLineChars="200"/>
        <w:rPr>
          <w:bCs/>
        </w:rPr>
      </w:pPr>
      <w:r>
        <w:rPr>
          <w:bCs/>
        </w:rPr>
        <w:t>犬只收容留检场所和民间犬只救助机构应当对收容救助犬只进行查验，核查养犬人的身份信息，已登记的犬只，应当及时通知养犬人。养犬人应当自接到通知后十日内领回犬只。</w:t>
      </w:r>
    </w:p>
    <w:p>
      <w:pPr>
        <w:spacing w:line="560" w:lineRule="exact"/>
        <w:ind w:firstLine="640" w:firstLineChars="200"/>
        <w:rPr>
          <w:bCs/>
        </w:rPr>
      </w:pPr>
      <w:r>
        <w:rPr>
          <w:bCs/>
        </w:rPr>
        <w:t>犬只收容留检场所和民间犬只救助机构应当建立犬只领养制度，对逾期不认领的或者无法通知养犬人的走失犬只以及流浪犬、养犬人送交的犬只、依法没收的犬只，经检疫合格的，允许符合本条例规定条件的单位和个人领养。</w:t>
      </w:r>
    </w:p>
    <w:p>
      <w:pPr>
        <w:spacing w:line="560" w:lineRule="exact"/>
        <w:ind w:firstLine="640" w:firstLineChars="200"/>
        <w:rPr>
          <w:bCs/>
        </w:rPr>
      </w:pPr>
    </w:p>
    <w:p>
      <w:pPr>
        <w:spacing w:line="560" w:lineRule="exact"/>
        <w:jc w:val="center"/>
        <w:rPr>
          <w:rFonts w:eastAsia="黑体"/>
          <w:bCs/>
        </w:rPr>
      </w:pPr>
      <w:r>
        <w:rPr>
          <w:rFonts w:eastAsia="黑体"/>
          <w:bCs/>
        </w:rPr>
        <w:t>第五章　法律责任</w:t>
      </w:r>
    </w:p>
    <w:p>
      <w:pPr>
        <w:spacing w:line="560" w:lineRule="exact"/>
        <w:jc w:val="center"/>
        <w:rPr>
          <w:rFonts w:eastAsia="黑体"/>
          <w:bCs/>
        </w:rPr>
      </w:pPr>
    </w:p>
    <w:p>
      <w:pPr>
        <w:spacing w:line="560" w:lineRule="exact"/>
        <w:ind w:firstLine="640" w:firstLineChars="200"/>
        <w:rPr>
          <w:bCs/>
        </w:rPr>
      </w:pPr>
      <w:r>
        <w:rPr>
          <w:rFonts w:eastAsia="黑体"/>
          <w:bCs/>
        </w:rPr>
        <w:t xml:space="preserve">第三十四条 </w:t>
      </w:r>
      <w:r>
        <w:rPr>
          <w:bCs/>
        </w:rPr>
        <w:t>对违反本条例规定的行为，法律、法规已经规定法律责任的，适用其规定。</w:t>
      </w:r>
    </w:p>
    <w:p>
      <w:pPr>
        <w:spacing w:line="560" w:lineRule="exact"/>
        <w:ind w:firstLine="640" w:firstLineChars="200"/>
        <w:rPr>
          <w:bCs/>
        </w:rPr>
      </w:pPr>
      <w:r>
        <w:rPr>
          <w:rFonts w:eastAsia="黑体"/>
          <w:bCs/>
        </w:rPr>
        <w:t xml:space="preserve">第三十五条 </w:t>
      </w:r>
      <w:r>
        <w:rPr>
          <w:bCs/>
        </w:rPr>
        <w:t>违反本条例规定，有下列行为之一的，由公安机关按照下列规定予以处罚，并可以进行通报批评：</w:t>
      </w:r>
    </w:p>
    <w:p>
      <w:pPr>
        <w:spacing w:line="560" w:lineRule="exact"/>
        <w:ind w:firstLine="640" w:firstLineChars="200"/>
        <w:rPr>
          <w:bCs/>
        </w:rPr>
      </w:pPr>
      <w:r>
        <w:rPr>
          <w:bCs/>
        </w:rPr>
        <w:t>（一）违反本条例第十一条第一款、第十二条第一款规定，在重点管理区内，饲养多于规定数量的犬只或者饲养、销售大型犬、烈性犬的，责令限期改正；逾期不改正的，处二千元以上五千元以下的罚款，并没收犬只；</w:t>
      </w:r>
    </w:p>
    <w:p>
      <w:pPr>
        <w:spacing w:line="560" w:lineRule="exact"/>
        <w:ind w:firstLine="640" w:firstLineChars="200"/>
        <w:rPr>
          <w:bCs/>
        </w:rPr>
      </w:pPr>
      <w:r>
        <w:rPr>
          <w:bCs/>
        </w:rPr>
        <w:t>（二）违反本条例第十二条第二款规定，在一般管理区内，饲养烈性犬未拴养、圈养或者未按照规定携犬外出的，批评教育，并责令改正；拒不改正的，处二百元以上一千元以下的罚款；</w:t>
      </w:r>
    </w:p>
    <w:p>
      <w:pPr>
        <w:spacing w:line="560" w:lineRule="exact"/>
        <w:ind w:firstLine="640" w:firstLineChars="200"/>
        <w:rPr>
          <w:bCs/>
        </w:rPr>
      </w:pPr>
      <w:r>
        <w:rPr>
          <w:bCs/>
        </w:rPr>
        <w:t>（三）违反本条例第十四条规定，在重点管理区内未办理养犬初始登记、年度登记的，责令限期改正；逾期不改正的，对个人处二百元以上一千元以下的罚款，对单位处一千元以上二千元以下的罚款，并可以没收犬只；违反本条例第十六条第一款规定，养犬登记证、</w:t>
      </w:r>
      <w:r>
        <w:rPr>
          <w:rFonts w:hint="eastAsia"/>
          <w:bCs/>
        </w:rPr>
        <w:t>犬牌</w:t>
      </w:r>
      <w:r>
        <w:rPr>
          <w:bCs/>
        </w:rPr>
        <w:t>损毁、遗失未及时补办的，责令限期改正；逾期不改正的，处二百元的罚款；</w:t>
      </w:r>
    </w:p>
    <w:p>
      <w:pPr>
        <w:spacing w:line="560" w:lineRule="exact"/>
        <w:ind w:firstLine="640" w:firstLineChars="200"/>
        <w:rPr>
          <w:bCs/>
        </w:rPr>
      </w:pPr>
      <w:r>
        <w:rPr>
          <w:bCs/>
        </w:rPr>
        <w:t>（四）违反本条例第二十条第（七）项规定，虐待、遗弃犬只的，处二百元以上五百元以下的罚款；</w:t>
      </w:r>
    </w:p>
    <w:p>
      <w:pPr>
        <w:spacing w:line="560" w:lineRule="exact"/>
        <w:ind w:firstLine="640" w:firstLineChars="200"/>
        <w:rPr>
          <w:bCs/>
        </w:rPr>
      </w:pPr>
      <w:r>
        <w:rPr>
          <w:bCs/>
        </w:rPr>
        <w:t>（五）违反本条例第二十一条第（一）项规定，在重点管理区内，携犬出户未为犬只佩戴犬牌的，批评教育，并责令改正；拒不改正的，处五十元的罚款；</w:t>
      </w:r>
    </w:p>
    <w:p>
      <w:pPr>
        <w:spacing w:line="560" w:lineRule="exact"/>
        <w:ind w:firstLine="640" w:firstLineChars="200"/>
        <w:rPr>
          <w:bCs/>
        </w:rPr>
      </w:pPr>
      <w:r>
        <w:rPr>
          <w:bCs/>
        </w:rPr>
        <w:t>（六）违反本条例第二十二条第一款、第二十四条第一款规定，在禁止饲养或者携犬进入的单位和场所饲养犬只、携犬进入的，或者携犬进入临时禁入区域的，批评教育，并责令改正；拒不改正的，处五十元以上五百元以下的罚款；</w:t>
      </w:r>
    </w:p>
    <w:p>
      <w:pPr>
        <w:spacing w:line="560" w:lineRule="exact"/>
        <w:ind w:firstLine="640" w:firstLineChars="200"/>
        <w:rPr>
          <w:bCs/>
        </w:rPr>
      </w:pPr>
      <w:r>
        <w:rPr>
          <w:bCs/>
        </w:rPr>
        <w:t>（七）违反本条例第二十条第（三）、（四）项、第三十一条第一款第（二）项规定，未采取有效措施制止犬吠，干扰他人正常生活或者放任、驱使犬只恐吓、伤害他人，构成违反治安管理行为的，依照《中华人民共和国治安管理处罚法》的规定予以处罚。</w:t>
      </w:r>
    </w:p>
    <w:p>
      <w:pPr>
        <w:spacing w:line="560" w:lineRule="exact"/>
        <w:ind w:firstLine="640" w:firstLineChars="200"/>
        <w:rPr>
          <w:bCs/>
        </w:rPr>
      </w:pPr>
      <w:r>
        <w:rPr>
          <w:bCs/>
        </w:rPr>
        <w:t>本条规定的通报批评、五百元以下罚款的行政处罚可以由公安派出所决定。</w:t>
      </w:r>
    </w:p>
    <w:p>
      <w:pPr>
        <w:spacing w:line="560" w:lineRule="exact"/>
        <w:ind w:firstLine="640" w:firstLineChars="200"/>
        <w:rPr>
          <w:bCs/>
        </w:rPr>
      </w:pPr>
      <w:r>
        <w:rPr>
          <w:rFonts w:hAnsi="黑体" w:eastAsia="黑体"/>
        </w:rPr>
        <w:t>第三十六条</w:t>
      </w:r>
      <w:r>
        <w:rPr>
          <w:rFonts w:hint="eastAsia" w:hAnsi="黑体" w:eastAsia="黑体"/>
        </w:rPr>
        <w:t xml:space="preserve"> </w:t>
      </w:r>
      <w:r>
        <w:rPr>
          <w:bCs/>
        </w:rPr>
        <w:t>违反本条例规定，有下列行为之一的，由城市管理（综合行政执法）部门批评教育，并责令改正；拒不改正的，按照下列规定予以处罚，并可以进行通报批评：</w:t>
      </w:r>
    </w:p>
    <w:p>
      <w:pPr>
        <w:spacing w:line="560" w:lineRule="exact"/>
        <w:ind w:firstLine="640" w:firstLineChars="200"/>
        <w:rPr>
          <w:bCs/>
        </w:rPr>
      </w:pPr>
      <w:r>
        <w:rPr>
          <w:bCs/>
        </w:rPr>
        <w:t>（一）违反本条例第二十条第（一）项规定，侵占楼顶、楼道、绿地等公共区域养犬的，处二百元以上五百元以下的罚款；</w:t>
      </w:r>
    </w:p>
    <w:p>
      <w:pPr>
        <w:spacing w:line="560" w:lineRule="exact"/>
        <w:ind w:firstLine="640" w:firstLineChars="200"/>
        <w:rPr>
          <w:bCs/>
        </w:rPr>
      </w:pPr>
      <w:r>
        <w:rPr>
          <w:bCs/>
        </w:rPr>
        <w:t>（二）违反本条例第二十一条第（三）、（六）、（八）项规定，携犬出户未按照规定牵领、未即时清除犬粪或者携带、放任犬只进入饮用水水源保护区以及景区、公园、游园内的水域等水体内的，处五十元以上二百元以下的罚款。</w:t>
      </w:r>
    </w:p>
    <w:p>
      <w:pPr>
        <w:spacing w:line="560" w:lineRule="exact"/>
        <w:ind w:firstLine="640" w:firstLineChars="200"/>
        <w:rPr>
          <w:bCs/>
        </w:rPr>
      </w:pPr>
      <w:r>
        <w:rPr>
          <w:bCs/>
        </w:rPr>
        <w:t>（三）违反本条例第三十一条第二款规定，占用桥梁、公园、广场等公共场所从事犬只经营活动的，处五百元以上二千元以下的罚款。占用道路从事犬只经营活动的，依照有关法律、法规关于占道经营的规定予以处罚。</w:t>
      </w:r>
    </w:p>
    <w:p>
      <w:pPr>
        <w:spacing w:line="560" w:lineRule="exact"/>
        <w:ind w:firstLine="640" w:firstLineChars="200"/>
        <w:rPr>
          <w:bCs/>
        </w:rPr>
      </w:pPr>
      <w:r>
        <w:rPr>
          <w:rFonts w:hAnsi="黑体" w:eastAsia="黑体"/>
          <w:bCs/>
        </w:rPr>
        <w:t>第三十七条　</w:t>
      </w:r>
      <w:r>
        <w:rPr>
          <w:bCs/>
        </w:rPr>
        <w:t>违反本条例规定，有下列行为之一的，由农业农村部门依照《中华人民共和国动物防疫法》《山东省动物防疫条例》等法律、法规的规定予以处罚：</w:t>
      </w:r>
    </w:p>
    <w:p>
      <w:pPr>
        <w:spacing w:line="560" w:lineRule="exact"/>
        <w:ind w:firstLine="640" w:firstLineChars="200"/>
        <w:rPr>
          <w:bCs/>
        </w:rPr>
      </w:pPr>
      <w:r>
        <w:rPr>
          <w:bCs/>
        </w:rPr>
        <w:t>（一）违反本条例第九条、第十六条第</w:t>
      </w:r>
      <w:r>
        <w:rPr>
          <w:rFonts w:hint="eastAsia"/>
          <w:bCs/>
        </w:rPr>
        <w:t>一</w:t>
      </w:r>
      <w:r>
        <w:rPr>
          <w:bCs/>
        </w:rPr>
        <w:t>款规定，未为犬只进行免疫或者犬只免疫证损毁、遗失未及时补办的；</w:t>
      </w:r>
    </w:p>
    <w:p>
      <w:pPr>
        <w:spacing w:line="560" w:lineRule="exact"/>
        <w:ind w:firstLine="640" w:firstLineChars="200"/>
        <w:rPr>
          <w:bCs/>
        </w:rPr>
      </w:pPr>
      <w:r>
        <w:rPr>
          <w:bCs/>
        </w:rPr>
        <w:t>（二）违反本条例第二十七条规定，未对患有或者疑似患有狂犬病的犬只采取隔离控制措施或者未及时向农业农村部门报告的；</w:t>
      </w:r>
    </w:p>
    <w:p>
      <w:pPr>
        <w:spacing w:line="560" w:lineRule="exact"/>
        <w:ind w:firstLine="640" w:firstLineChars="200"/>
        <w:rPr>
          <w:bCs/>
        </w:rPr>
      </w:pPr>
      <w:r>
        <w:rPr>
          <w:bCs/>
        </w:rPr>
        <w:t>（三）违反本条例第二十八条规定，未按照规定处理或者随意弃置犬只尸体的。</w:t>
      </w:r>
    </w:p>
    <w:p>
      <w:pPr>
        <w:spacing w:line="560" w:lineRule="exact"/>
        <w:ind w:firstLine="640" w:firstLineChars="200"/>
        <w:rPr>
          <w:bCs/>
        </w:rPr>
      </w:pPr>
      <w:r>
        <w:rPr>
          <w:bCs/>
        </w:rPr>
        <w:t>违反本条例第十条第二款、第十六条第一款规定，在重点管理区内，未为犬只植入电子标识或者损毁、遗失电子标识未补植的，由农业农村部门责令限期改正；逾期不改正的，处二百元的罚款。</w:t>
      </w:r>
    </w:p>
    <w:p>
      <w:pPr>
        <w:spacing w:line="560" w:lineRule="exact"/>
        <w:ind w:firstLine="640" w:firstLineChars="200"/>
        <w:rPr>
          <w:bCs/>
        </w:rPr>
      </w:pPr>
      <w:r>
        <w:rPr>
          <w:rFonts w:eastAsia="黑体"/>
          <w:bCs/>
        </w:rPr>
        <w:t xml:space="preserve">第三十八条 </w:t>
      </w:r>
      <w:r>
        <w:rPr>
          <w:bCs/>
        </w:rPr>
        <w:t>有关部门及其工作人员在养犬管理工作中玩忽职守、滥用职权、徇私舞弊的，依法给予处分；构成犯罪的，依法追究刑事责任。</w:t>
      </w:r>
    </w:p>
    <w:p>
      <w:pPr>
        <w:spacing w:line="560" w:lineRule="exact"/>
        <w:ind w:firstLine="640" w:firstLineChars="200"/>
        <w:rPr>
          <w:bCs/>
        </w:rPr>
      </w:pPr>
      <w:r>
        <w:rPr>
          <w:bCs/>
        </w:rPr>
        <w:t>　　　　　　　　　　　</w:t>
      </w:r>
    </w:p>
    <w:p>
      <w:pPr>
        <w:spacing w:line="560" w:lineRule="exact"/>
        <w:jc w:val="center"/>
        <w:rPr>
          <w:rFonts w:eastAsia="黑体"/>
          <w:bCs/>
        </w:rPr>
      </w:pPr>
      <w:r>
        <w:rPr>
          <w:rFonts w:eastAsia="黑体"/>
          <w:bCs/>
        </w:rPr>
        <w:t>第六章  附则</w:t>
      </w:r>
    </w:p>
    <w:p>
      <w:pPr>
        <w:pStyle w:val="2"/>
        <w:spacing w:beforeAutospacing="0" w:afterAutospacing="0" w:line="560" w:lineRule="exact"/>
        <w:rPr>
          <w:rFonts w:hint="default" w:ascii="Times New Roman" w:hAnsi="Times New Roman"/>
        </w:rPr>
      </w:pPr>
    </w:p>
    <w:p>
      <w:pPr>
        <w:spacing w:line="560" w:lineRule="exact"/>
        <w:ind w:firstLine="640" w:firstLineChars="200"/>
        <w:rPr>
          <w:bCs/>
        </w:rPr>
      </w:pPr>
      <w:r>
        <w:rPr>
          <w:rFonts w:eastAsia="黑体"/>
          <w:bCs/>
        </w:rPr>
        <w:t xml:space="preserve">第三十九条 </w:t>
      </w:r>
      <w:r>
        <w:rPr>
          <w:bCs/>
        </w:rPr>
        <w:t>本条例施行前在重点管理区内已经饲养的大型犬和烈性犬，养犬人应当自本条例施行之日起三十日内妥善处置。</w:t>
      </w:r>
    </w:p>
    <w:p>
      <w:pPr>
        <w:spacing w:line="560" w:lineRule="exact"/>
        <w:ind w:firstLine="640" w:firstLineChars="200"/>
        <w:rPr>
          <w:bCs/>
        </w:rPr>
      </w:pPr>
      <w:r>
        <w:rPr>
          <w:bCs/>
        </w:rPr>
        <w:t>本条例施行前重点管理区内已有饲养犬只超出限养数量、养犬人又愿意继续饲养的，养犬人自本条例施行之日起三十日内办理犬只登记，可以继续饲养。超数量饲养的犬只死亡、失踪或者转让他人、送交犬只收容救助场所后，不得再增加饲养犬只数量。</w:t>
      </w:r>
    </w:p>
    <w:p>
      <w:pPr>
        <w:spacing w:line="560" w:lineRule="exact"/>
        <w:ind w:firstLine="640" w:firstLineChars="200"/>
      </w:pPr>
      <w:r>
        <w:rPr>
          <w:rFonts w:eastAsia="黑体"/>
          <w:bCs/>
        </w:rPr>
        <w:t xml:space="preserve">第四十条 </w:t>
      </w:r>
      <w:r>
        <w:rPr>
          <w:bCs/>
        </w:rPr>
        <w:t>本条例自</w:t>
      </w:r>
      <w:r>
        <w:rPr>
          <w:rFonts w:hint="eastAsia" w:ascii="仿宋_GB2312" w:hAnsi="黑体"/>
          <w:bCs/>
        </w:rPr>
        <w:t>2022年11月1日起施行</w:t>
      </w:r>
      <w:r>
        <w:rPr>
          <w:bCs/>
        </w:rPr>
        <w:t>。</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F72DD9"/>
    <w:rsid w:val="DBF72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b/>
      <w:bCs/>
      <w:kern w:val="44"/>
      <w:sz w:val="48"/>
      <w:szCs w:val="4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列出段落1"/>
    <w:basedOn w:val="1"/>
    <w:qFormat/>
    <w:uiPriority w:val="0"/>
    <w:pPr>
      <w:ind w:firstLine="420" w:firstLineChars="200"/>
    </w:pPr>
    <w:rPr>
      <w:rFonts w:hint="eastAsia" w:ascii="Calibri" w:hAnsi="Calibri" w:eastAsia="宋体" w:cs="Calibri"/>
      <w:snapToGrid/>
      <w:kern w:val="2"/>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2022-08-19T15:13:00Z</dcterms:created>
  <dc:creator>user</dc:creator>
  <cp:lastModifiedBy>user</cp:lastModifiedBy>
  <dcterms:modified xsi:type="dcterms:W3CDTF">2022-08-19T15:17:25Z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