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560" w:lineRule="exact"/>
        <w:textAlignment w:val="auto"/>
      </w:pPr>
    </w:p>
    <w:p>
      <w:pPr>
        <w:keepNext w:val="0"/>
        <w:keepLines w:val="0"/>
        <w:pageBreakBefore w:val="0"/>
        <w:kinsoku/>
        <w:wordWrap/>
        <w:overflowPunct/>
        <w:topLinePunct w:val="0"/>
        <w:autoSpaceDE/>
        <w:autoSpaceDN/>
        <w:bidi w:val="0"/>
        <w:spacing w:line="560" w:lineRule="exact"/>
        <w:jc w:val="center"/>
        <w:textAlignment w:val="auto"/>
        <w:rPr>
          <w:rFonts w:ascii="宋体" w:hAnsi="宋体" w:eastAsia="宋体"/>
          <w:sz w:val="44"/>
          <w:szCs w:val="44"/>
        </w:rPr>
      </w:pPr>
    </w:p>
    <w:p>
      <w:pPr>
        <w:keepNext w:val="0"/>
        <w:keepLines w:val="0"/>
        <w:pageBreakBefore w:val="0"/>
        <w:kinsoku/>
        <w:wordWrap/>
        <w:overflowPunct/>
        <w:topLinePunct w:val="0"/>
        <w:autoSpaceDE/>
        <w:autoSpaceDN/>
        <w:bidi w:val="0"/>
        <w:spacing w:line="560" w:lineRule="exact"/>
        <w:jc w:val="center"/>
        <w:textAlignment w:val="auto"/>
        <w:rPr>
          <w:rFonts w:ascii="宋体" w:hAnsi="宋体" w:eastAsia="宋体"/>
          <w:sz w:val="44"/>
          <w:szCs w:val="44"/>
        </w:rPr>
      </w:pPr>
      <w:r>
        <w:rPr>
          <w:rFonts w:hint="eastAsia" w:ascii="宋体" w:hAnsi="宋体" w:eastAsia="宋体"/>
          <w:sz w:val="44"/>
          <w:szCs w:val="44"/>
        </w:rPr>
        <w:t>济南市山体保护办法</w:t>
      </w:r>
    </w:p>
    <w:p>
      <w:pPr>
        <w:keepNext w:val="0"/>
        <w:keepLines w:val="0"/>
        <w:pageBreakBefore w:val="0"/>
        <w:kinsoku/>
        <w:wordWrap/>
        <w:overflowPunct/>
        <w:topLinePunct w:val="0"/>
        <w:autoSpaceDE/>
        <w:autoSpaceDN/>
        <w:bidi w:val="0"/>
        <w:spacing w:line="560" w:lineRule="exact"/>
        <w:jc w:val="distribute"/>
        <w:textAlignment w:val="auto"/>
        <w:rPr>
          <w:rFonts w:hint="eastAsia" w:ascii="宋体" w:hAnsi="宋体" w:eastAsia="宋体"/>
          <w:sz w:val="44"/>
          <w:szCs w:val="44"/>
        </w:rPr>
      </w:pPr>
    </w:p>
    <w:p>
      <w:pPr>
        <w:keepNext w:val="0"/>
        <w:keepLines w:val="0"/>
        <w:pageBreakBefore w:val="0"/>
        <w:kinsoku/>
        <w:wordWrap/>
        <w:overflowPunct/>
        <w:topLinePunct w:val="0"/>
        <w:autoSpaceDE/>
        <w:autoSpaceDN/>
        <w:bidi w:val="0"/>
        <w:spacing w:line="560" w:lineRule="exact"/>
        <w:ind w:left="566" w:leftChars="177" w:right="621" w:rightChars="194" w:firstLine="140" w:firstLineChars="44"/>
        <w:jc w:val="left"/>
        <w:textAlignment w:val="auto"/>
        <w:rPr>
          <w:rFonts w:ascii="楷体_GB2312" w:eastAsia="楷体_GB2312"/>
        </w:rPr>
      </w:pPr>
      <w:r>
        <w:rPr>
          <w:rFonts w:hint="eastAsia" w:ascii="楷体_GB2312" w:eastAsia="楷体_GB2312"/>
        </w:rPr>
        <w:t>（2</w:t>
      </w:r>
      <w:r>
        <w:rPr>
          <w:rFonts w:ascii="楷体_GB2312" w:eastAsia="楷体_GB2312"/>
        </w:rPr>
        <w:t>017</w:t>
      </w:r>
      <w:r>
        <w:rPr>
          <w:rFonts w:hint="eastAsia" w:ascii="楷体_GB2312" w:eastAsia="楷体_GB2312"/>
        </w:rPr>
        <w:t>年10月25日</w:t>
      </w:r>
      <w:r>
        <w:rPr>
          <w:rFonts w:ascii="楷体_GB2312" w:eastAsia="楷体_GB2312"/>
        </w:rPr>
        <w:t>济南市第十六届</w:t>
      </w:r>
      <w:r>
        <w:rPr>
          <w:rFonts w:hint="eastAsia" w:ascii="楷体_GB2312" w:eastAsia="楷体_GB2312"/>
        </w:rPr>
        <w:t>人民代表大会</w:t>
      </w:r>
      <w:r>
        <w:rPr>
          <w:rFonts w:ascii="楷体_GB2312" w:eastAsia="楷体_GB2312"/>
        </w:rPr>
        <w:t>常务委员会第六次会议通过</w:t>
      </w:r>
      <w:r>
        <w:rPr>
          <w:rFonts w:hint="eastAsia" w:ascii="楷体_GB2312" w:eastAsia="楷体_GB2312"/>
        </w:rPr>
        <w:t xml:space="preserve"> </w:t>
      </w:r>
      <w:r>
        <w:rPr>
          <w:rFonts w:ascii="楷体_GB2312" w:eastAsia="楷体_GB2312"/>
        </w:rPr>
        <w:t xml:space="preserve"> 2017</w:t>
      </w:r>
      <w:r>
        <w:rPr>
          <w:rFonts w:hint="eastAsia" w:ascii="楷体_GB2312" w:eastAsia="楷体_GB2312"/>
        </w:rPr>
        <w:t>年12月1日</w:t>
      </w:r>
      <w:r>
        <w:rPr>
          <w:rFonts w:ascii="楷体_GB2312" w:eastAsia="楷体_GB2312"/>
        </w:rPr>
        <w:t>山东省</w:t>
      </w:r>
      <w:r>
        <w:rPr>
          <w:rFonts w:hint="eastAsia" w:ascii="楷体_GB2312" w:eastAsia="楷体_GB2312"/>
        </w:rPr>
        <w:t>第十二届</w:t>
      </w:r>
      <w:r>
        <w:rPr>
          <w:rFonts w:ascii="楷体_GB2312" w:eastAsia="楷体_GB2312"/>
        </w:rPr>
        <w:t>人民代表大会常务委员会第三十三次会议批准</w:t>
      </w:r>
      <w:r>
        <w:rPr>
          <w:rFonts w:hint="eastAsia" w:ascii="楷体_GB2312" w:eastAsia="楷体_GB2312"/>
        </w:rPr>
        <w:t>）</w:t>
      </w:r>
    </w:p>
    <w:p>
      <w:pPr>
        <w:keepNext w:val="0"/>
        <w:keepLines w:val="0"/>
        <w:pageBreakBefore w:val="0"/>
        <w:kinsoku/>
        <w:wordWrap/>
        <w:overflowPunct/>
        <w:topLinePunct w:val="0"/>
        <w:autoSpaceDE/>
        <w:autoSpaceDN/>
        <w:bidi w:val="0"/>
        <w:spacing w:line="560" w:lineRule="exact"/>
        <w:jc w:val="center"/>
        <w:textAlignment w:val="auto"/>
        <w:rPr>
          <w:rFonts w:ascii="楷体_GB2312" w:eastAsia="楷体_GB2312"/>
        </w:rPr>
      </w:pP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rPr>
      </w:pPr>
      <w:r>
        <w:rPr>
          <w:rFonts w:hint="eastAsia" w:ascii="黑体" w:hAnsi="仿宋" w:eastAsia="黑体"/>
        </w:rPr>
        <w:t>第一条</w:t>
      </w:r>
      <w:r>
        <w:rPr>
          <w:rFonts w:hint="eastAsia" w:ascii="仿宋_GB2312" w:hAnsi="仿宋"/>
        </w:rPr>
        <w:t xml:space="preserve">  </w:t>
      </w:r>
      <w:r>
        <w:rPr>
          <w:rFonts w:hint="eastAsia" w:ascii="仿宋_GB2312" w:hAnsi="仿宋" w:cs="仿宋_GB2312"/>
          <w:shd w:val="clear" w:color="auto" w:fill="FFFFFF"/>
        </w:rPr>
        <w:t>为了加强山体保护，涵养泉水生态环境，彰显泉城特色，</w:t>
      </w:r>
      <w:r>
        <w:rPr>
          <w:rFonts w:hint="eastAsia" w:ascii="仿宋_GB2312" w:hAnsi="黑体" w:cs="仿宋_GB2312"/>
          <w:shd w:val="clear" w:color="auto" w:fill="FFFFFF"/>
        </w:rPr>
        <w:t>推进生态文明建设，</w:t>
      </w:r>
      <w:r>
        <w:rPr>
          <w:rFonts w:hint="eastAsia" w:ascii="仿宋_GB2312" w:hAnsi="仿宋" w:cs="仿宋_GB2312"/>
          <w:shd w:val="clear" w:color="auto" w:fill="FFFFFF"/>
        </w:rPr>
        <w:t>促进经济社会可持续发展，</w:t>
      </w:r>
      <w:r>
        <w:rPr>
          <w:rFonts w:hint="eastAsia" w:ascii="仿宋_GB2312" w:hAnsi="仿宋"/>
        </w:rPr>
        <w:t>根据《中华人民共和国土地管理法》、《中华人民共和国环境保护法》、《中华人民共和国城乡规划法》、《山东省地质环境保护条例》等法律、法规，结合本市实际，制定本办法。</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rPr>
      </w:pPr>
      <w:r>
        <w:rPr>
          <w:rFonts w:hint="eastAsia" w:ascii="黑体" w:hAnsi="仿宋" w:eastAsia="黑体"/>
        </w:rPr>
        <w:t>第二条</w:t>
      </w:r>
      <w:r>
        <w:rPr>
          <w:rFonts w:hint="eastAsia" w:ascii="仿宋_GB2312" w:hAnsi="仿宋"/>
        </w:rPr>
        <w:t xml:space="preserve">  本市行政区域内开展山体保护以及其他有关活动，适用本办法。</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rPr>
      </w:pPr>
      <w:r>
        <w:rPr>
          <w:rFonts w:hint="eastAsia" w:ascii="黑体" w:hAnsi="仿宋" w:eastAsia="黑体"/>
        </w:rPr>
        <w:t>第三条</w:t>
      </w:r>
      <w:r>
        <w:rPr>
          <w:rFonts w:hint="eastAsia" w:ascii="仿宋_GB2312" w:hAnsi="仿宋"/>
        </w:rPr>
        <w:t xml:space="preserve">  山体保护应当遵循</w:t>
      </w:r>
      <w:r>
        <w:rPr>
          <w:rFonts w:hint="eastAsia" w:ascii="仿宋_GB2312" w:hAnsi="黑体"/>
        </w:rPr>
        <w:t>生态优先</w:t>
      </w:r>
      <w:r>
        <w:rPr>
          <w:rFonts w:hint="eastAsia" w:ascii="仿宋_GB2312" w:hAnsi="仿宋"/>
        </w:rPr>
        <w:t>、永续利用、科学规划、分类管理、损害担责、</w:t>
      </w:r>
      <w:r>
        <w:rPr>
          <w:rFonts w:hint="eastAsia" w:ascii="仿宋_GB2312" w:hAnsi="仿宋" w:cs="仿宋"/>
        </w:rPr>
        <w:t>生态补偿</w:t>
      </w:r>
      <w:r>
        <w:rPr>
          <w:rFonts w:hint="eastAsia" w:ascii="仿宋_GB2312" w:hAnsi="仿宋"/>
        </w:rPr>
        <w:t xml:space="preserve">的原则。 </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rPr>
      </w:pPr>
      <w:r>
        <w:rPr>
          <w:rFonts w:hint="eastAsia" w:ascii="黑体" w:hAnsi="仿宋" w:eastAsia="黑体"/>
        </w:rPr>
        <w:t>第四条</w:t>
      </w:r>
      <w:r>
        <w:rPr>
          <w:rFonts w:hint="eastAsia" w:ascii="仿宋_GB2312" w:hAnsi="仿宋"/>
        </w:rPr>
        <w:t xml:space="preserve">  市人民政府</w:t>
      </w:r>
      <w:r>
        <w:rPr>
          <w:rFonts w:hint="eastAsia" w:ascii="仿宋_GB2312"/>
        </w:rPr>
        <w:t>统一领导本市行政区域内的山体保护工作，将山体保护工作纳入国民经济和社会发展规划，建立督查考核工作机制，</w:t>
      </w:r>
      <w:r>
        <w:rPr>
          <w:rFonts w:hint="eastAsia" w:ascii="仿宋_GB2312" w:hAnsi="仿宋" w:cs="仿宋"/>
        </w:rPr>
        <w:t>保障经费投入。</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cs="仿宋_GB2312"/>
          <w:shd w:val="clear" w:color="auto" w:fill="FFFFFF"/>
        </w:rPr>
      </w:pPr>
      <w:r>
        <w:rPr>
          <w:rFonts w:hint="eastAsia" w:ascii="仿宋_GB2312" w:hAnsi="仿宋" w:cs="仿宋_GB2312"/>
          <w:color w:val="000000"/>
          <w:shd w:val="clear" w:color="auto" w:fill="FFFFFF"/>
        </w:rPr>
        <w:t>县、区</w:t>
      </w:r>
      <w:r>
        <w:rPr>
          <w:rFonts w:hint="eastAsia" w:ascii="仿宋_GB2312" w:hAnsi="仿宋" w:cs="仿宋_GB2312"/>
          <w:shd w:val="clear" w:color="auto" w:fill="FFFFFF"/>
        </w:rPr>
        <w:t>人民政府是本行政区域内山体保护的责任主体，按照管理权限具体负责组织实施山体保护工作，并落实责任和经费。</w:t>
      </w:r>
    </w:p>
    <w:p>
      <w:pPr>
        <w:keepNext w:val="0"/>
        <w:keepLines w:val="0"/>
        <w:pageBreakBefore w:val="0"/>
        <w:kinsoku/>
        <w:wordWrap/>
        <w:overflowPunct/>
        <w:topLinePunct w:val="0"/>
        <w:autoSpaceDE/>
        <w:autoSpaceDN/>
        <w:bidi w:val="0"/>
        <w:spacing w:line="560" w:lineRule="exact"/>
        <w:ind w:firstLine="632" w:firstLineChars="200"/>
        <w:textAlignment w:val="auto"/>
        <w:rPr>
          <w:rFonts w:ascii="仿宋_GB2312" w:hAnsi="仿宋"/>
          <w:spacing w:val="-2"/>
        </w:rPr>
      </w:pPr>
      <w:r>
        <w:rPr>
          <w:rFonts w:hint="eastAsia" w:ascii="仿宋_GB2312" w:hAnsi="仿宋"/>
          <w:spacing w:val="-2"/>
        </w:rPr>
        <w:t>镇人民政府、街道办事处应当按照县、区人民政府的要求做好山体保护的相关工作。</w:t>
      </w:r>
    </w:p>
    <w:p>
      <w:pPr>
        <w:keepNext w:val="0"/>
        <w:keepLines w:val="0"/>
        <w:pageBreakBefore w:val="0"/>
        <w:kinsoku/>
        <w:wordWrap/>
        <w:overflowPunct/>
        <w:topLinePunct w:val="0"/>
        <w:autoSpaceDE/>
        <w:autoSpaceDN/>
        <w:bidi w:val="0"/>
        <w:spacing w:line="560" w:lineRule="exact"/>
        <w:ind w:firstLine="640" w:firstLineChars="200"/>
        <w:textAlignment w:val="auto"/>
        <w:rPr>
          <w:rFonts w:ascii="黑体" w:hAnsi="黑体" w:eastAsia="黑体" w:cs="黑体"/>
          <w:shd w:val="clear" w:color="FFFFFF" w:fill="D9D9D9"/>
        </w:rPr>
      </w:pPr>
      <w:r>
        <w:rPr>
          <w:rFonts w:hint="eastAsia" w:ascii="黑体" w:eastAsia="黑体"/>
        </w:rPr>
        <w:t>第五条</w:t>
      </w:r>
      <w:r>
        <w:rPr>
          <w:rFonts w:hint="eastAsia" w:ascii="仿宋_GB2312"/>
        </w:rPr>
        <w:t xml:space="preserve">  市人民政府建立联席会议制度，研究解决山体保护工作的重大问题，协调处理跨行政部门、跨行政区域等山体保护工作的重要事项。</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cs="仿宋_GB2312"/>
          <w:shd w:val="clear" w:color="auto" w:fill="FFFFFF"/>
        </w:rPr>
      </w:pPr>
      <w:r>
        <w:rPr>
          <w:rFonts w:hint="eastAsia" w:ascii="黑体" w:hAnsi="仿宋" w:eastAsia="黑体"/>
        </w:rPr>
        <w:t>第六条</w:t>
      </w:r>
      <w:r>
        <w:rPr>
          <w:rFonts w:hint="eastAsia" w:ascii="仿宋_GB2312" w:hAnsi="仿宋"/>
        </w:rPr>
        <w:t xml:space="preserve">  </w:t>
      </w:r>
      <w:r>
        <w:rPr>
          <w:rFonts w:hint="eastAsia" w:ascii="仿宋_GB2312" w:hAnsi="仿宋" w:cs="仿宋_GB2312"/>
          <w:shd w:val="clear" w:color="auto" w:fill="FFFFFF"/>
        </w:rPr>
        <w:t>国土资源主管部门负责山体保护</w:t>
      </w:r>
      <w:r>
        <w:rPr>
          <w:rFonts w:hint="eastAsia" w:ascii="仿宋_GB2312" w:hAnsi="仿宋" w:cs="仿宋_GB2312"/>
        </w:rPr>
        <w:t>的</w:t>
      </w:r>
      <w:r>
        <w:rPr>
          <w:rFonts w:hint="eastAsia" w:ascii="仿宋_GB2312" w:hAnsi="仿宋" w:cs="仿宋_GB2312"/>
          <w:shd w:val="clear" w:color="auto" w:fill="FFFFFF"/>
        </w:rPr>
        <w:t>监督管理。</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rPr>
      </w:pPr>
      <w:r>
        <w:rPr>
          <w:rFonts w:hint="eastAsia" w:ascii="仿宋_GB2312" w:hAnsi="仿宋"/>
        </w:rPr>
        <w:t>发展和改革、民政、财政、城乡规划、城乡建设、城管执法、环境保护、交通运输、</w:t>
      </w:r>
      <w:r>
        <w:rPr>
          <w:rFonts w:hint="eastAsia" w:ascii="仿宋_GB2312"/>
        </w:rPr>
        <w:t>城乡</w:t>
      </w:r>
      <w:r>
        <w:rPr>
          <w:rFonts w:hint="eastAsia" w:ascii="仿宋_GB2312" w:hAnsi="仿宋"/>
        </w:rPr>
        <w:t>水务、农业、</w:t>
      </w:r>
      <w:r>
        <w:rPr>
          <w:rFonts w:hint="eastAsia" w:ascii="仿宋_GB2312"/>
        </w:rPr>
        <w:t>林业和城乡绿化、文化广电新闻出版、民族宗教、</w:t>
      </w:r>
      <w:r>
        <w:rPr>
          <w:rFonts w:hint="eastAsia" w:ascii="仿宋_GB2312" w:hAnsi="仿宋"/>
        </w:rPr>
        <w:t>旅游发展等部门按照各自职责，共同做好山体保护相关工作。</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rPr>
      </w:pPr>
      <w:r>
        <w:rPr>
          <w:rFonts w:hint="eastAsia" w:ascii="黑体" w:hAnsi="黑体" w:eastAsia="黑体" w:cs="黑体"/>
        </w:rPr>
        <w:t>第七条</w:t>
      </w:r>
      <w:r>
        <w:rPr>
          <w:rFonts w:hint="eastAsia" w:ascii="仿宋_GB2312" w:hAnsi="仿宋"/>
          <w:b/>
        </w:rPr>
        <w:t xml:space="preserve">  </w:t>
      </w:r>
      <w:r>
        <w:rPr>
          <w:rFonts w:hint="eastAsia" w:ascii="仿宋_GB2312" w:hAnsi="仿宋"/>
        </w:rPr>
        <w:t>市国土资源主管部门应当会同相关部门对本市行政区域内的山体进行统一登记，建立山体保护名录。</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黑体"/>
        </w:rPr>
      </w:pPr>
      <w:r>
        <w:rPr>
          <w:rFonts w:hint="eastAsia" w:ascii="仿宋_GB2312" w:hAnsi="仿宋"/>
        </w:rPr>
        <w:t>山体保护名录分为重点保护名录和一般保护名录。</w:t>
      </w:r>
      <w:r>
        <w:rPr>
          <w:rFonts w:hint="eastAsia" w:ascii="仿宋_GB2312" w:hAnsi="黑体" w:cs="仿宋_GB2312"/>
          <w:shd w:val="clear" w:color="auto" w:fill="FFFFFF"/>
        </w:rPr>
        <w:t>对</w:t>
      </w:r>
      <w:r>
        <w:rPr>
          <w:rFonts w:hint="eastAsia" w:ascii="仿宋_GB2312" w:hAnsi="黑体"/>
        </w:rPr>
        <w:t>重点保护名录中的山体，应当划定山体保护控制线。</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rPr>
      </w:pPr>
      <w:r>
        <w:rPr>
          <w:rFonts w:hint="eastAsia" w:ascii="黑体" w:hAnsi="黑体" w:eastAsia="黑体" w:cs="黑体"/>
        </w:rPr>
        <w:t xml:space="preserve">第八条  </w:t>
      </w:r>
      <w:r>
        <w:rPr>
          <w:rFonts w:hint="eastAsia" w:ascii="仿宋_GB2312" w:hAnsi="仿宋"/>
        </w:rPr>
        <w:t>符合下列条件之一的山体，应当列入重点保护名录：</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rPr>
      </w:pPr>
      <w:r>
        <w:rPr>
          <w:rFonts w:hint="eastAsia" w:ascii="仿宋_GB2312" w:hAnsi="仿宋"/>
        </w:rPr>
        <w:t>（一）位于</w:t>
      </w:r>
      <w:r>
        <w:rPr>
          <w:rFonts w:hint="eastAsia" w:ascii="仿宋_GB2312" w:hAnsi="仿宋" w:cs="仿宋"/>
        </w:rPr>
        <w:t>泉水补给区</w:t>
      </w:r>
      <w:r>
        <w:rPr>
          <w:rFonts w:hint="eastAsia" w:ascii="仿宋_GB2312" w:hAnsi="仿宋"/>
        </w:rPr>
        <w:t>和汇集出露区内或者对泉水涵养具有重要作用的；</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rPr>
      </w:pPr>
      <w:r>
        <w:rPr>
          <w:rFonts w:hint="eastAsia" w:ascii="仿宋_GB2312" w:hAnsi="仿宋"/>
        </w:rPr>
        <w:t>（二）位于风景名胜区、自然保护区、森林公园、</w:t>
      </w:r>
      <w:r>
        <w:rPr>
          <w:rFonts w:hint="eastAsia" w:ascii="仿宋_GB2312"/>
        </w:rPr>
        <w:t>湿地公园、</w:t>
      </w:r>
      <w:r>
        <w:rPr>
          <w:rFonts w:hint="eastAsia" w:ascii="仿宋_GB2312" w:hAnsi="仿宋"/>
        </w:rPr>
        <w:t>国有林场内的；</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rPr>
      </w:pPr>
      <w:r>
        <w:rPr>
          <w:rFonts w:hint="eastAsia" w:ascii="仿宋_GB2312" w:hAnsi="仿宋"/>
        </w:rPr>
        <w:t>（三）自然形态和生态系统完整、景观原生独特的；</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rPr>
      </w:pPr>
      <w:r>
        <w:rPr>
          <w:rFonts w:hint="eastAsia" w:ascii="仿宋_GB2312" w:hAnsi="仿宋"/>
        </w:rPr>
        <w:t>（四）重要交通沿线两侧的；</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rPr>
      </w:pPr>
      <w:r>
        <w:rPr>
          <w:rFonts w:hint="eastAsia" w:ascii="仿宋_GB2312" w:hAnsi="仿宋"/>
        </w:rPr>
        <w:t>（五）具有文化、文物保护价值的；</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rPr>
      </w:pPr>
      <w:r>
        <w:rPr>
          <w:rFonts w:hint="eastAsia" w:ascii="仿宋_GB2312" w:hAnsi="仿宋"/>
        </w:rPr>
        <w:t>（六）对城市生态、景观或者居民生活具有重要影响的。</w:t>
      </w:r>
    </w:p>
    <w:p>
      <w:pPr>
        <w:keepNext w:val="0"/>
        <w:keepLines w:val="0"/>
        <w:pageBreakBefore w:val="0"/>
        <w:kinsoku/>
        <w:wordWrap/>
        <w:overflowPunct/>
        <w:topLinePunct w:val="0"/>
        <w:autoSpaceDE/>
        <w:autoSpaceDN/>
        <w:bidi w:val="0"/>
        <w:spacing w:line="560" w:lineRule="exact"/>
        <w:ind w:firstLine="645"/>
        <w:textAlignment w:val="auto"/>
        <w:rPr>
          <w:rFonts w:ascii="仿宋_GB2312" w:hAnsi="仿宋"/>
        </w:rPr>
      </w:pPr>
      <w:r>
        <w:rPr>
          <w:rFonts w:hint="eastAsia" w:ascii="黑体" w:hAnsi="仿宋" w:eastAsia="黑体"/>
        </w:rPr>
        <w:t>第九条</w:t>
      </w:r>
      <w:r>
        <w:rPr>
          <w:rFonts w:hint="eastAsia" w:ascii="仿宋_GB2312" w:hAnsi="仿宋"/>
        </w:rPr>
        <w:t xml:space="preserve">  市国土资源主管部门应当会同市城乡规划主管部门编制山体保护规划，并征求各</w:t>
      </w:r>
      <w:r>
        <w:rPr>
          <w:rFonts w:hint="eastAsia" w:ascii="仿宋_GB2312" w:hAnsi="仿宋" w:cs="仿宋_GB2312"/>
          <w:shd w:val="clear" w:color="auto" w:fill="FFFFFF"/>
        </w:rPr>
        <w:t>县、区人民政府</w:t>
      </w:r>
      <w:r>
        <w:rPr>
          <w:rFonts w:hint="eastAsia" w:ascii="仿宋_GB2312" w:hAnsi="仿宋"/>
        </w:rPr>
        <w:t>和相关部门意见，报市人民政府批准公布后实施。</w:t>
      </w:r>
    </w:p>
    <w:p>
      <w:pPr>
        <w:keepNext w:val="0"/>
        <w:keepLines w:val="0"/>
        <w:pageBreakBefore w:val="0"/>
        <w:kinsoku/>
        <w:wordWrap/>
        <w:overflowPunct/>
        <w:topLinePunct w:val="0"/>
        <w:autoSpaceDE/>
        <w:autoSpaceDN/>
        <w:bidi w:val="0"/>
        <w:spacing w:line="560" w:lineRule="exact"/>
        <w:ind w:firstLine="645"/>
        <w:textAlignment w:val="auto"/>
        <w:rPr>
          <w:rFonts w:ascii="仿宋_GB2312" w:hAnsi="仿宋"/>
        </w:rPr>
      </w:pPr>
      <w:r>
        <w:rPr>
          <w:rFonts w:hint="eastAsia" w:ascii="黑体" w:hAnsi="仿宋" w:eastAsia="黑体"/>
        </w:rPr>
        <w:t>第十条</w:t>
      </w:r>
      <w:r>
        <w:rPr>
          <w:rFonts w:hint="eastAsia" w:ascii="仿宋_GB2312" w:hAnsi="仿宋"/>
        </w:rPr>
        <w:t xml:space="preserve">  编制山体保护规划应当与土地利用总体规划、城乡规划相衔接</w:t>
      </w:r>
      <w:r>
        <w:rPr>
          <w:rFonts w:hint="eastAsia" w:ascii="仿宋_GB2312" w:hAnsi="仿宋" w:cs="仿宋"/>
        </w:rPr>
        <w:t>，与名泉保护规划相协调，</w:t>
      </w:r>
      <w:r>
        <w:rPr>
          <w:rFonts w:hint="eastAsia" w:ascii="仿宋_GB2312" w:hAnsi="仿宋"/>
        </w:rPr>
        <w:t>体现人与自然和谐共生、生态保护与经济社会发展协调统一的要求，突出泉城自然风貌和历史文化特色。</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rPr>
      </w:pPr>
      <w:r>
        <w:rPr>
          <w:rFonts w:hint="eastAsia" w:ascii="黑体" w:hAnsi="黑体" w:eastAsia="黑体" w:cs="黑体"/>
        </w:rPr>
        <w:t xml:space="preserve">第十一条  </w:t>
      </w:r>
      <w:r>
        <w:rPr>
          <w:rFonts w:hint="eastAsia" w:ascii="仿宋_GB2312" w:hAnsi="仿宋"/>
        </w:rPr>
        <w:t>山体保护规划主要内容包括：山体现状，保护原则、目标和主要任务，重点保护名录及保护控制线，一般保护名录及山体保护范围，管控措施。</w:t>
      </w:r>
    </w:p>
    <w:p>
      <w:pPr>
        <w:keepNext w:val="0"/>
        <w:keepLines w:val="0"/>
        <w:pageBreakBefore w:val="0"/>
        <w:kinsoku/>
        <w:wordWrap/>
        <w:overflowPunct/>
        <w:topLinePunct w:val="0"/>
        <w:autoSpaceDE/>
        <w:autoSpaceDN/>
        <w:bidi w:val="0"/>
        <w:spacing w:line="560" w:lineRule="exact"/>
        <w:ind w:firstLine="640" w:firstLineChars="200"/>
        <w:textAlignment w:val="auto"/>
        <w:rPr>
          <w:rFonts w:ascii="黑体" w:hAnsi="黑体" w:eastAsia="黑体"/>
        </w:rPr>
      </w:pPr>
      <w:r>
        <w:rPr>
          <w:rFonts w:hint="eastAsia" w:ascii="黑体" w:hAnsi="黑体" w:eastAsia="黑体" w:cs="黑体"/>
        </w:rPr>
        <w:t xml:space="preserve">第十二条  </w:t>
      </w:r>
      <w:r>
        <w:rPr>
          <w:rFonts w:hint="eastAsia" w:ascii="仿宋_GB2312" w:hAnsi="仿宋"/>
        </w:rPr>
        <w:t>经批准的山体保护规划，任何单位和个人不得擅自修改。</w:t>
      </w:r>
      <w:r>
        <w:rPr>
          <w:rFonts w:hint="eastAsia" w:ascii="仿宋_GB2312" w:hAnsi="黑体"/>
        </w:rPr>
        <w:t>确需修改的，由原编制机关提出修改方案，报市政府批准公布后实施。</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rPr>
      </w:pPr>
      <w:r>
        <w:rPr>
          <w:rFonts w:hint="eastAsia" w:ascii="黑体" w:hAnsi="仿宋" w:eastAsia="黑体"/>
        </w:rPr>
        <w:t>第十三条</w:t>
      </w:r>
      <w:r>
        <w:rPr>
          <w:rFonts w:hint="eastAsia" w:ascii="仿宋_GB2312" w:hAnsi="仿宋"/>
        </w:rPr>
        <w:t xml:space="preserve">  </w:t>
      </w:r>
      <w:r>
        <w:rPr>
          <w:rFonts w:hint="eastAsia" w:ascii="仿宋_GB2312"/>
        </w:rPr>
        <w:t>在编制控制性详细规划过程中，应当综合考虑山体保护的有关要求，</w:t>
      </w:r>
      <w:r>
        <w:rPr>
          <w:rFonts w:hint="eastAsia" w:ascii="仿宋_GB2312" w:hAnsi="仿宋"/>
        </w:rPr>
        <w:t>避让山体保护控制线</w:t>
      </w:r>
      <w:r>
        <w:rPr>
          <w:rFonts w:hint="eastAsia" w:ascii="仿宋_GB2312"/>
        </w:rPr>
        <w:t>。</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宋体" w:cs="宋体"/>
        </w:rPr>
      </w:pPr>
      <w:r>
        <w:rPr>
          <w:rFonts w:hint="eastAsia" w:ascii="仿宋_GB2312" w:hAnsi="宋体" w:cs="宋体"/>
        </w:rPr>
        <w:t>在城市设计中，对</w:t>
      </w:r>
      <w:r>
        <w:rPr>
          <w:rFonts w:hint="eastAsia" w:ascii="仿宋_GB2312" w:hAnsi="仿宋"/>
        </w:rPr>
        <w:t>邻近山体的建设项目，</w:t>
      </w:r>
      <w:r>
        <w:rPr>
          <w:rFonts w:hint="eastAsia" w:ascii="仿宋_GB2312" w:hAnsi="宋体" w:cs="宋体"/>
        </w:rPr>
        <w:t>应当对其建筑形态、建筑高度、风格色彩以及退让距离作出规定，减少对山体的遮挡，</w:t>
      </w:r>
      <w:r>
        <w:rPr>
          <w:rFonts w:hint="eastAsia" w:ascii="仿宋_GB2312" w:hAnsi="仿宋"/>
        </w:rPr>
        <w:t>做到与山体景观、城市风貌相协调</w:t>
      </w:r>
      <w:r>
        <w:rPr>
          <w:rFonts w:hint="eastAsia" w:ascii="仿宋_GB2312" w:hAnsi="宋体" w:cs="宋体"/>
        </w:rPr>
        <w:t>。</w:t>
      </w:r>
    </w:p>
    <w:p>
      <w:pPr>
        <w:keepNext w:val="0"/>
        <w:keepLines w:val="0"/>
        <w:pageBreakBefore w:val="0"/>
        <w:kinsoku/>
        <w:wordWrap/>
        <w:overflowPunct/>
        <w:topLinePunct w:val="0"/>
        <w:autoSpaceDE/>
        <w:autoSpaceDN/>
        <w:bidi w:val="0"/>
        <w:spacing w:line="560" w:lineRule="exact"/>
        <w:ind w:firstLine="640"/>
        <w:textAlignment w:val="auto"/>
        <w:rPr>
          <w:rFonts w:ascii="仿宋_GB2312" w:hAnsi="仿宋"/>
        </w:rPr>
      </w:pPr>
      <w:r>
        <w:rPr>
          <w:rFonts w:hint="eastAsia" w:ascii="黑体" w:hAnsi="仿宋" w:eastAsia="黑体"/>
        </w:rPr>
        <w:t>第十四条</w:t>
      </w:r>
      <w:r>
        <w:rPr>
          <w:rFonts w:hint="eastAsia" w:ascii="仿宋_GB2312" w:hAnsi="仿宋"/>
        </w:rPr>
        <w:t xml:space="preserve">  </w:t>
      </w:r>
      <w:r>
        <w:rPr>
          <w:rFonts w:hint="eastAsia" w:ascii="仿宋_GB2312" w:hAnsi="仿宋" w:cs="仿宋_GB2312"/>
          <w:shd w:val="clear" w:color="auto" w:fill="FFFFFF"/>
        </w:rPr>
        <w:t>县、区人民政府应当依据山体保护规划中划定的</w:t>
      </w:r>
      <w:r>
        <w:rPr>
          <w:rFonts w:hint="eastAsia" w:ascii="仿宋_GB2312" w:hAnsi="仿宋"/>
        </w:rPr>
        <w:t>山体保护控制线，埋设保护界桩、设立保护标志，标明保护范围和责任单位。</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rPr>
      </w:pPr>
      <w:r>
        <w:rPr>
          <w:rFonts w:hint="eastAsia" w:ascii="仿宋_GB2312" w:hAnsi="仿宋"/>
        </w:rPr>
        <w:t>任何单位和个人不得擅自侵占、移动和损毁山体保护界桩、保护标志。</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rPr>
      </w:pPr>
      <w:r>
        <w:rPr>
          <w:rFonts w:hint="eastAsia" w:ascii="黑体" w:hAnsi="黑体" w:eastAsia="黑体" w:cs="黑体"/>
        </w:rPr>
        <w:t>第十五条</w:t>
      </w:r>
      <w:r>
        <w:rPr>
          <w:rFonts w:hint="eastAsia" w:ascii="仿宋_GB2312" w:hAnsi="仿宋"/>
        </w:rPr>
        <w:t xml:space="preserve">  在重点保护名录的山体范围内，</w:t>
      </w:r>
      <w:r>
        <w:rPr>
          <w:rFonts w:hint="eastAsia" w:ascii="仿宋_GB2312"/>
        </w:rPr>
        <w:t>除依法批准的交通、水利、林业、电力、消防、通信、气象、地震监测、景观游赏等公共服务设施和公共基础设施外，</w:t>
      </w:r>
      <w:r>
        <w:rPr>
          <w:rFonts w:hint="eastAsia" w:ascii="仿宋_GB2312" w:hAnsi="仿宋"/>
        </w:rPr>
        <w:t>不得进行与生态功能保护无关的生产和开发活动。禁止下列行为：</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rPr>
      </w:pPr>
      <w:r>
        <w:rPr>
          <w:rFonts w:hint="eastAsia" w:ascii="仿宋_GB2312" w:hAnsi="宋体" w:cs="宋体"/>
        </w:rPr>
        <w:t>（一）开山采石、探矿采矿；</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宋体" w:cs="宋体"/>
        </w:rPr>
      </w:pPr>
      <w:r>
        <w:rPr>
          <w:rFonts w:hint="eastAsia" w:ascii="仿宋_GB2312" w:hAnsi="宋体" w:cs="宋体"/>
        </w:rPr>
        <w:t>（二）挖砂、取土；</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宋体" w:cs="宋体"/>
        </w:rPr>
      </w:pPr>
      <w:r>
        <w:rPr>
          <w:rFonts w:hint="eastAsia" w:ascii="仿宋_GB2312" w:hAnsi="宋体" w:cs="宋体"/>
        </w:rPr>
        <w:t>（三）新建、扩建坟墓；</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宋体" w:cs="宋体"/>
        </w:rPr>
      </w:pPr>
      <w:r>
        <w:rPr>
          <w:rFonts w:hint="eastAsia" w:ascii="仿宋_GB2312" w:hAnsi="宋体" w:cs="宋体"/>
        </w:rPr>
        <w:t>（四）对既有建(构)筑物进行改建、扩建；</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宋体" w:cs="宋体"/>
        </w:rPr>
      </w:pPr>
      <w:r>
        <w:rPr>
          <w:rFonts w:hint="eastAsia" w:ascii="仿宋_GB2312"/>
        </w:rPr>
        <w:t>（五）</w:t>
      </w:r>
      <w:r>
        <w:rPr>
          <w:rFonts w:hint="eastAsia" w:ascii="仿宋_GB2312" w:hAnsi="宋体" w:cs="宋体"/>
        </w:rPr>
        <w:t xml:space="preserve">乱搭乱建建（构）筑物； </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rPr>
      </w:pPr>
      <w:r>
        <w:rPr>
          <w:rFonts w:hint="eastAsia" w:ascii="仿宋_GB2312"/>
        </w:rPr>
        <w:t>（六）</w:t>
      </w:r>
      <w:r>
        <w:rPr>
          <w:rFonts w:hint="eastAsia" w:ascii="仿宋_GB2312" w:hAnsi="宋体" w:cs="宋体"/>
        </w:rPr>
        <w:t>毁林开荒、乱砍滥伐林木；</w:t>
      </w:r>
      <w:r>
        <w:rPr>
          <w:rFonts w:hint="eastAsia" w:ascii="仿宋_GB2312" w:hAnsi="仿宋"/>
        </w:rPr>
        <w:t xml:space="preserve"> </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rPr>
      </w:pPr>
      <w:r>
        <w:rPr>
          <w:rFonts w:hint="eastAsia" w:ascii="仿宋_GB2312" w:hAnsi="宋体" w:cs="宋体"/>
        </w:rPr>
        <w:t>（七）</w:t>
      </w:r>
      <w:r>
        <w:rPr>
          <w:rFonts w:hint="eastAsia" w:ascii="仿宋_GB2312" w:hAnsi="仿宋"/>
        </w:rPr>
        <w:t>倾倒、堆放城市生活垃圾或者建筑垃圾；</w:t>
      </w:r>
      <w:r>
        <w:rPr>
          <w:rFonts w:hint="eastAsia" w:ascii="仿宋_GB2312"/>
        </w:rPr>
        <w:t xml:space="preserve"> </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宋体" w:cs="宋体"/>
        </w:rPr>
      </w:pPr>
      <w:r>
        <w:rPr>
          <w:rFonts w:hint="eastAsia" w:ascii="仿宋_GB2312" w:hAnsi="宋体" w:cs="宋体"/>
        </w:rPr>
        <w:t>（八）</w:t>
      </w:r>
      <w:r>
        <w:rPr>
          <w:rFonts w:hint="eastAsia" w:ascii="仿宋_GB2312"/>
        </w:rPr>
        <w:t>倾倒、堆放、填埋工业固体废物和危险废物；</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rPr>
      </w:pPr>
      <w:r>
        <w:rPr>
          <w:rFonts w:hint="eastAsia" w:ascii="仿宋_GB2312" w:hAnsi="宋体" w:cs="宋体"/>
        </w:rPr>
        <w:t>（九）</w:t>
      </w:r>
      <w:r>
        <w:rPr>
          <w:rFonts w:hint="eastAsia" w:ascii="仿宋_GB2312" w:hAnsi="仿宋"/>
        </w:rPr>
        <w:t>建设工业固体废物和危险废物集中贮存、处置的设施、场所和生活垃圾填埋场；</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宋体" w:cs="宋体"/>
        </w:rPr>
      </w:pPr>
      <w:r>
        <w:rPr>
          <w:rFonts w:hint="eastAsia" w:ascii="仿宋_GB2312" w:hAnsi="宋体" w:cs="宋体"/>
        </w:rPr>
        <w:t>（十）法律、法规规定的其他侵占、破坏山体的行为。</w:t>
      </w:r>
    </w:p>
    <w:p>
      <w:pPr>
        <w:keepNext w:val="0"/>
        <w:keepLines w:val="0"/>
        <w:pageBreakBefore w:val="0"/>
        <w:kinsoku/>
        <w:wordWrap/>
        <w:overflowPunct/>
        <w:topLinePunct w:val="0"/>
        <w:autoSpaceDE/>
        <w:autoSpaceDN/>
        <w:bidi w:val="0"/>
        <w:spacing w:line="560" w:lineRule="exact"/>
        <w:ind w:firstLine="645"/>
        <w:textAlignment w:val="auto"/>
        <w:rPr>
          <w:rFonts w:ascii="仿宋_GB2312" w:hAnsi="仿宋"/>
        </w:rPr>
      </w:pPr>
      <w:r>
        <w:rPr>
          <w:rFonts w:hint="eastAsia" w:ascii="黑体" w:hAnsi="仿宋" w:eastAsia="黑体"/>
        </w:rPr>
        <w:t xml:space="preserve">第十六条  </w:t>
      </w:r>
      <w:r>
        <w:rPr>
          <w:rFonts w:hint="eastAsia" w:ascii="仿宋_GB2312"/>
        </w:rPr>
        <w:t>在重点保护名录的山体范围内</w:t>
      </w:r>
      <w:r>
        <w:rPr>
          <w:rFonts w:hint="eastAsia" w:ascii="仿宋_GB2312" w:hAnsi="仿宋"/>
        </w:rPr>
        <w:t>，市、县、区人民政府应当对</w:t>
      </w:r>
      <w:r>
        <w:rPr>
          <w:rFonts w:hint="eastAsia" w:ascii="仿宋_GB2312"/>
        </w:rPr>
        <w:t>已有的采矿企业逐步关停，对不符合山体保护规划的原有</w:t>
      </w:r>
      <w:r>
        <w:rPr>
          <w:rFonts w:hint="eastAsia" w:ascii="仿宋_GB2312" w:hAnsi="仿宋"/>
        </w:rPr>
        <w:t>建（构）筑物逐步搬迁，对违法违规项目予以清理整治。</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rPr>
      </w:pPr>
      <w:r>
        <w:rPr>
          <w:rFonts w:hint="eastAsia" w:ascii="黑体" w:hAnsi="黑体" w:eastAsia="黑体" w:cs="黑体"/>
        </w:rPr>
        <w:t xml:space="preserve">第十七条  </w:t>
      </w:r>
      <w:r>
        <w:rPr>
          <w:rFonts w:hint="eastAsia" w:ascii="仿宋_GB2312"/>
        </w:rPr>
        <w:t>在重点保护名录的山体范围内</w:t>
      </w:r>
      <w:r>
        <w:rPr>
          <w:rFonts w:hint="eastAsia" w:ascii="仿宋_GB2312" w:hAnsi="仿宋"/>
        </w:rPr>
        <w:t>，属于自然保护区、风景名胜区等有相关法律法规作出更为严格的保护规定的，从其规定。</w:t>
      </w:r>
    </w:p>
    <w:p>
      <w:pPr>
        <w:keepNext w:val="0"/>
        <w:keepLines w:val="0"/>
        <w:pageBreakBefore w:val="0"/>
        <w:kinsoku/>
        <w:wordWrap/>
        <w:overflowPunct/>
        <w:topLinePunct w:val="0"/>
        <w:autoSpaceDE/>
        <w:autoSpaceDN/>
        <w:bidi w:val="0"/>
        <w:spacing w:line="560" w:lineRule="exact"/>
        <w:ind w:firstLine="640" w:firstLineChars="200"/>
        <w:textAlignment w:val="auto"/>
        <w:rPr>
          <w:rFonts w:ascii="黑体" w:hAnsi="黑体" w:eastAsia="黑体" w:cs="宋体"/>
        </w:rPr>
      </w:pPr>
      <w:r>
        <w:rPr>
          <w:rFonts w:hint="eastAsia" w:ascii="黑体" w:hAnsi="仿宋" w:eastAsia="黑体"/>
        </w:rPr>
        <w:t>第十八条</w:t>
      </w:r>
      <w:r>
        <w:rPr>
          <w:rFonts w:hint="eastAsia" w:ascii="仿宋_GB2312" w:hAnsi="仿宋"/>
        </w:rPr>
        <w:t xml:space="preserve">  </w:t>
      </w:r>
      <w:r>
        <w:rPr>
          <w:rFonts w:hint="eastAsia" w:ascii="仿宋_GB2312" w:hAnsi="黑体"/>
        </w:rPr>
        <w:t>在一般保护名录的山体范围内，任何单位和个人不得</w:t>
      </w:r>
      <w:r>
        <w:rPr>
          <w:rFonts w:hint="eastAsia" w:ascii="仿宋_GB2312" w:hAnsi="黑体" w:cs="宋体"/>
        </w:rPr>
        <w:t>擅自开山采石、探矿采矿、挖砂取土，不得擅自</w:t>
      </w:r>
      <w:r>
        <w:rPr>
          <w:rFonts w:hint="eastAsia" w:ascii="仿宋_GB2312" w:hAnsi="黑体"/>
        </w:rPr>
        <w:t>新建、扩建坟墓，不得擅自</w:t>
      </w:r>
      <w:r>
        <w:rPr>
          <w:rFonts w:hint="eastAsia" w:ascii="仿宋_GB2312" w:hAnsi="黑体" w:cs="宋体"/>
        </w:rPr>
        <w:t>改建、扩建既有建(构)筑物；不得从事</w:t>
      </w:r>
      <w:r>
        <w:rPr>
          <w:rFonts w:hint="eastAsia" w:ascii="仿宋_GB2312" w:hAnsi="黑体"/>
        </w:rPr>
        <w:t>本办法第十五条第五项至第十项规定的行为</w:t>
      </w:r>
      <w:r>
        <w:rPr>
          <w:rFonts w:hint="eastAsia" w:ascii="仿宋_GB2312" w:hAnsi="黑体" w:cs="宋体"/>
        </w:rPr>
        <w:t>。</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rPr>
      </w:pPr>
      <w:r>
        <w:rPr>
          <w:rFonts w:hint="eastAsia" w:ascii="黑体" w:hAnsi="黑体" w:eastAsia="黑体" w:cs="黑体"/>
        </w:rPr>
        <w:t>第十九条</w:t>
      </w:r>
      <w:r>
        <w:rPr>
          <w:rFonts w:hint="eastAsia" w:ascii="仿宋_GB2312" w:hAnsi="仿宋"/>
        </w:rPr>
        <w:t xml:space="preserve">  市、县、区人民政府应当按照山体保护规划要求，实施生态保护工程，加快环境治理、植树造林，</w:t>
      </w:r>
      <w:r>
        <w:rPr>
          <w:rFonts w:hint="eastAsia" w:ascii="仿宋_GB2312"/>
        </w:rPr>
        <w:t>提高森林覆盖率和水源涵养能力，保护生物多样性</w:t>
      </w:r>
      <w:r>
        <w:rPr>
          <w:rFonts w:hint="eastAsia" w:ascii="仿宋_GB2312" w:hAnsi="仿宋"/>
        </w:rPr>
        <w:t>，增强山体的生态功能</w:t>
      </w:r>
      <w:r>
        <w:rPr>
          <w:rFonts w:hint="eastAsia" w:ascii="仿宋_GB2312"/>
        </w:rPr>
        <w:t>。</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rPr>
      </w:pPr>
      <w:r>
        <w:rPr>
          <w:rFonts w:hint="eastAsia" w:ascii="黑体" w:hAnsi="黑体" w:eastAsia="黑体" w:cs="黑体"/>
        </w:rPr>
        <w:t xml:space="preserve">第二十条  </w:t>
      </w:r>
      <w:r>
        <w:rPr>
          <w:rFonts w:hint="eastAsia" w:ascii="仿宋_GB2312" w:hAnsi="仿宋"/>
        </w:rPr>
        <w:t>市人民政府应当落实国家生态</w:t>
      </w:r>
      <w:r>
        <w:rPr>
          <w:rFonts w:hint="eastAsia" w:ascii="仿宋_GB2312"/>
        </w:rPr>
        <w:t>补偿制度，对单位或者个人因遵守山体保护规定致使合法权益受到损失的，</w:t>
      </w:r>
      <w:r>
        <w:rPr>
          <w:rFonts w:hint="eastAsia" w:ascii="仿宋_GB2312" w:hAnsi="黑体"/>
        </w:rPr>
        <w:t>依法</w:t>
      </w:r>
      <w:r>
        <w:rPr>
          <w:rFonts w:hint="eastAsia" w:ascii="仿宋_GB2312"/>
        </w:rPr>
        <w:t>给予补偿。</w:t>
      </w:r>
    </w:p>
    <w:p>
      <w:pPr>
        <w:keepNext w:val="0"/>
        <w:keepLines w:val="0"/>
        <w:pageBreakBefore w:val="0"/>
        <w:kinsoku/>
        <w:wordWrap/>
        <w:overflowPunct/>
        <w:topLinePunct w:val="0"/>
        <w:autoSpaceDE/>
        <w:autoSpaceDN/>
        <w:bidi w:val="0"/>
        <w:spacing w:line="560" w:lineRule="exact"/>
        <w:ind w:firstLine="645"/>
        <w:textAlignment w:val="auto"/>
        <w:rPr>
          <w:rFonts w:ascii="仿宋_GB2312" w:hAnsi="仿宋"/>
        </w:rPr>
      </w:pPr>
      <w:r>
        <w:rPr>
          <w:rFonts w:hint="eastAsia" w:ascii="黑体" w:hAnsi="仿宋" w:eastAsia="黑体"/>
        </w:rPr>
        <w:t>第二十一条</w:t>
      </w:r>
      <w:r>
        <w:rPr>
          <w:rFonts w:hint="eastAsia" w:ascii="仿宋_GB2312" w:hAnsi="仿宋"/>
        </w:rPr>
        <w:t xml:space="preserve">  对因自然因素或者开发建设遭到破损的山体以及存在地质灾害隐患的山体，应当及时修复治理，消除安全隐患，恢复山体自然景观和生态功能。</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cs="仿宋_GB2312"/>
          <w:shd w:val="clear" w:color="auto" w:fill="FFFFFF"/>
        </w:rPr>
      </w:pPr>
      <w:r>
        <w:rPr>
          <w:rFonts w:hint="eastAsia" w:ascii="黑体" w:eastAsia="黑体"/>
        </w:rPr>
        <w:t>第二十二条</w:t>
      </w:r>
      <w:r>
        <w:rPr>
          <w:rFonts w:hint="eastAsia" w:ascii="仿宋_GB2312"/>
        </w:rPr>
        <w:t xml:space="preserve">  山体修复治理应当按照“谁管理谁负责，谁开发谁修复、谁破坏谁治理”的原则确定责任</w:t>
      </w:r>
      <w:r>
        <w:rPr>
          <w:rFonts w:ascii="仿宋_GB2312"/>
        </w:rPr>
        <w:t>人</w:t>
      </w:r>
      <w:r>
        <w:rPr>
          <w:rFonts w:hint="eastAsia" w:ascii="仿宋_GB2312"/>
        </w:rPr>
        <w:t>。</w:t>
      </w:r>
      <w:r>
        <w:rPr>
          <w:rFonts w:hint="eastAsia" w:ascii="仿宋_GB2312" w:hAnsi="仿宋"/>
        </w:rPr>
        <w:t>无法确定的，由所在地</w:t>
      </w:r>
      <w:r>
        <w:rPr>
          <w:rFonts w:hint="eastAsia" w:ascii="仿宋_GB2312" w:hAnsi="仿宋" w:cs="仿宋_GB2312"/>
          <w:shd w:val="clear" w:color="auto" w:fill="FFFFFF"/>
        </w:rPr>
        <w:t>县、区人民政府负责组织修复治理。</w:t>
      </w:r>
    </w:p>
    <w:p>
      <w:pPr>
        <w:keepNext w:val="0"/>
        <w:keepLines w:val="0"/>
        <w:pageBreakBefore w:val="0"/>
        <w:kinsoku/>
        <w:wordWrap/>
        <w:overflowPunct/>
        <w:topLinePunct w:val="0"/>
        <w:autoSpaceDE/>
        <w:autoSpaceDN/>
        <w:bidi w:val="0"/>
        <w:spacing w:line="560" w:lineRule="exact"/>
        <w:ind w:firstLine="645"/>
        <w:textAlignment w:val="auto"/>
        <w:rPr>
          <w:rFonts w:ascii="仿宋_GB2312" w:hAnsi="仿宋"/>
        </w:rPr>
      </w:pPr>
      <w:r>
        <w:rPr>
          <w:rFonts w:hint="eastAsia" w:ascii="黑体" w:eastAsia="黑体"/>
        </w:rPr>
        <w:t xml:space="preserve">第二十三条  </w:t>
      </w:r>
      <w:r>
        <w:rPr>
          <w:rFonts w:hint="eastAsia" w:ascii="仿宋_GB2312"/>
        </w:rPr>
        <w:t>在山体保护范围内依法</w:t>
      </w:r>
      <w:r>
        <w:rPr>
          <w:rFonts w:hint="eastAsia" w:ascii="仿宋_GB2312" w:hAnsi="仿宋"/>
        </w:rPr>
        <w:t>进行建设的，应当采取措施将山体破坏控制到最低限度，并及时修复治理。</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rPr>
      </w:pPr>
      <w:r>
        <w:rPr>
          <w:rFonts w:hint="eastAsia" w:ascii="黑体" w:eastAsia="黑体"/>
        </w:rPr>
        <w:t>第二十四条</w:t>
      </w:r>
      <w:r>
        <w:rPr>
          <w:rFonts w:hint="eastAsia" w:ascii="仿宋_GB2312"/>
        </w:rPr>
        <w:t xml:space="preserve">  在山体修复过程中，</w:t>
      </w:r>
      <w:r>
        <w:rPr>
          <w:rFonts w:hint="eastAsia" w:ascii="仿宋_GB2312" w:hAnsi="黑体"/>
        </w:rPr>
        <w:t>禁止</w:t>
      </w:r>
      <w:r>
        <w:rPr>
          <w:rFonts w:hint="eastAsia" w:ascii="仿宋_GB2312"/>
        </w:rPr>
        <w:t>对修复治理区域周边的生态环境造成新的破坏。</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rPr>
      </w:pPr>
      <w:r>
        <w:rPr>
          <w:rFonts w:hint="eastAsia" w:ascii="黑体" w:eastAsia="黑体"/>
        </w:rPr>
        <w:t>第二十五条</w:t>
      </w:r>
      <w:r>
        <w:rPr>
          <w:rFonts w:hint="eastAsia" w:ascii="仿宋_GB2312"/>
        </w:rPr>
        <w:t xml:space="preserve">  山体修复治理应当编制修复治理方案。修复治理方案应当由依法取得相应资质的单位，依据山体保护规划和</w:t>
      </w:r>
      <w:r>
        <w:rPr>
          <w:rFonts w:hint="eastAsia" w:ascii="仿宋_GB2312" w:hAnsi="仿宋"/>
        </w:rPr>
        <w:t>相关设计规范、技术标准</w:t>
      </w:r>
      <w:r>
        <w:rPr>
          <w:rFonts w:hint="eastAsia" w:ascii="仿宋_GB2312"/>
        </w:rPr>
        <w:t>予以编制，经专家论证并报国土资源主管部门认定后组织实施</w:t>
      </w:r>
      <w:r>
        <w:rPr>
          <w:rFonts w:hint="eastAsia" w:ascii="仿宋_GB2312" w:hAnsi="仿宋"/>
        </w:rPr>
        <w:t>。</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rPr>
      </w:pPr>
      <w:r>
        <w:rPr>
          <w:rFonts w:hint="eastAsia" w:ascii="黑体" w:eastAsia="黑体"/>
        </w:rPr>
        <w:t>第二十六条</w:t>
      </w:r>
      <w:r>
        <w:rPr>
          <w:rFonts w:hint="eastAsia" w:ascii="仿宋_GB2312"/>
        </w:rPr>
        <w:t xml:space="preserve">  山体修复治理工程竣工后，国土资源主管部门依照法律法规和国家标准组织或者参加竣工验收。必要时，会同林业和城乡绿化部门、城乡水务部门共同验收。</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rPr>
      </w:pPr>
      <w:r>
        <w:rPr>
          <w:rFonts w:hint="eastAsia" w:ascii="黑体" w:eastAsia="黑体"/>
        </w:rPr>
        <w:t>第二十七条</w:t>
      </w:r>
      <w:r>
        <w:rPr>
          <w:rFonts w:hint="eastAsia" w:ascii="仿宋_GB2312"/>
        </w:rPr>
        <w:t xml:space="preserve">  </w:t>
      </w:r>
      <w:r>
        <w:rPr>
          <w:rFonts w:hint="eastAsia" w:ascii="仿宋_GB2312" w:hAnsi="仿宋" w:cs="仿宋_GB2312"/>
          <w:shd w:val="clear" w:color="auto" w:fill="FFFFFF"/>
        </w:rPr>
        <w:t>山体</w:t>
      </w:r>
      <w:r>
        <w:rPr>
          <w:rFonts w:hint="eastAsia" w:ascii="仿宋_GB2312"/>
        </w:rPr>
        <w:t>修复治理工程验收合格后，由所在地县、区人民政府指定的单位、山体权属单位或者修复治理责任人负责管理和维护。</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rPr>
      </w:pPr>
      <w:r>
        <w:rPr>
          <w:rFonts w:hint="eastAsia" w:ascii="黑体" w:hAnsi="仿宋" w:eastAsia="黑体"/>
        </w:rPr>
        <w:t xml:space="preserve">第二十八条  </w:t>
      </w:r>
      <w:r>
        <w:rPr>
          <w:rFonts w:hint="eastAsia" w:ascii="仿宋_GB2312" w:hAnsi="仿宋"/>
        </w:rPr>
        <w:t>市、</w:t>
      </w:r>
      <w:r>
        <w:rPr>
          <w:rFonts w:hint="eastAsia" w:ascii="仿宋_GB2312" w:hAnsi="仿宋" w:cs="仿宋_GB2312"/>
          <w:shd w:val="clear" w:color="auto" w:fill="FFFFFF"/>
        </w:rPr>
        <w:t>县、区人民政府应当</w:t>
      </w:r>
      <w:r>
        <w:rPr>
          <w:rFonts w:hint="eastAsia" w:ascii="仿宋_GB2312"/>
        </w:rPr>
        <w:t>建立联合执法检查机制，及时发现查处侵占、破坏山体的各类违法行为。</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rPr>
      </w:pPr>
      <w:r>
        <w:rPr>
          <w:rFonts w:ascii="黑体" w:hAnsi="黑体" w:eastAsia="黑体"/>
        </w:rPr>
        <w:t>第二十九条</w:t>
      </w:r>
      <w:r>
        <w:rPr>
          <w:rFonts w:hint="eastAsia" w:ascii="黑体" w:hAnsi="黑体" w:eastAsia="黑体"/>
        </w:rPr>
        <w:t xml:space="preserve"> </w:t>
      </w:r>
      <w:r>
        <w:rPr>
          <w:rFonts w:ascii="黑体" w:hAnsi="黑体" w:eastAsia="黑体"/>
        </w:rPr>
        <w:t xml:space="preserve"> </w:t>
      </w:r>
      <w:r>
        <w:rPr>
          <w:rFonts w:hint="eastAsia" w:ascii="仿宋_GB2312" w:hAnsi="黑体"/>
        </w:rPr>
        <w:t>市国</w:t>
      </w:r>
      <w:r>
        <w:rPr>
          <w:rFonts w:ascii="仿宋_GB2312" w:hAnsi="黑体"/>
        </w:rPr>
        <w:t>土</w:t>
      </w:r>
      <w:r>
        <w:rPr>
          <w:rFonts w:hint="eastAsia" w:ascii="仿宋_GB2312" w:hAnsi="黑体"/>
        </w:rPr>
        <w:t>资源</w:t>
      </w:r>
      <w:r>
        <w:rPr>
          <w:rFonts w:hint="eastAsia" w:ascii="仿宋_GB2312"/>
        </w:rPr>
        <w:t>主管部门应当建立山体保护工作信息平台，与各县、区人民政府和负有山体保护管理职责的相关部门共享山体保护信息。</w:t>
      </w:r>
    </w:p>
    <w:p>
      <w:pPr>
        <w:keepNext w:val="0"/>
        <w:keepLines w:val="0"/>
        <w:pageBreakBefore w:val="0"/>
        <w:kinsoku/>
        <w:wordWrap/>
        <w:overflowPunct/>
        <w:topLinePunct w:val="0"/>
        <w:autoSpaceDE/>
        <w:autoSpaceDN/>
        <w:bidi w:val="0"/>
        <w:spacing w:line="560" w:lineRule="exact"/>
        <w:ind w:firstLine="640"/>
        <w:textAlignment w:val="auto"/>
        <w:rPr>
          <w:rFonts w:ascii="仿宋_GB2312" w:hAnsi="仿宋" w:cs="仿宋_GB2312"/>
          <w:shd w:val="clear" w:color="auto" w:fill="FFFFFF"/>
        </w:rPr>
      </w:pPr>
      <w:r>
        <w:rPr>
          <w:rFonts w:hint="eastAsia" w:ascii="黑体" w:hAnsi="仿宋" w:eastAsia="黑体" w:cs="仿宋_GB2312"/>
          <w:shd w:val="clear" w:color="auto" w:fill="FFFFFF"/>
        </w:rPr>
        <w:t>第</w:t>
      </w:r>
      <w:r>
        <w:rPr>
          <w:rFonts w:ascii="黑体" w:hAnsi="仿宋" w:eastAsia="黑体" w:cs="仿宋_GB2312"/>
          <w:shd w:val="clear" w:color="auto" w:fill="FFFFFF"/>
        </w:rPr>
        <w:t>三十</w:t>
      </w:r>
      <w:r>
        <w:rPr>
          <w:rFonts w:hint="eastAsia" w:ascii="黑体" w:hAnsi="仿宋" w:eastAsia="黑体" w:cs="仿宋_GB2312"/>
          <w:shd w:val="clear" w:color="auto" w:fill="FFFFFF"/>
        </w:rPr>
        <w:t>条</w:t>
      </w:r>
      <w:r>
        <w:rPr>
          <w:rFonts w:hint="eastAsia" w:ascii="仿宋_GB2312" w:hAnsi="仿宋" w:cs="仿宋_GB2312"/>
          <w:shd w:val="clear" w:color="auto" w:fill="FFFFFF"/>
        </w:rPr>
        <w:t xml:space="preserve">  任何单位和个人都有权举报侵占、破坏山体的行为。对于举报属实的，市、县、区人民政府应当给予奖励。</w:t>
      </w:r>
    </w:p>
    <w:p>
      <w:pPr>
        <w:keepNext w:val="0"/>
        <w:keepLines w:val="0"/>
        <w:pageBreakBefore w:val="0"/>
        <w:kinsoku/>
        <w:wordWrap/>
        <w:overflowPunct/>
        <w:topLinePunct w:val="0"/>
        <w:autoSpaceDE/>
        <w:autoSpaceDN/>
        <w:bidi w:val="0"/>
        <w:spacing w:line="560" w:lineRule="exact"/>
        <w:ind w:firstLine="640"/>
        <w:textAlignment w:val="auto"/>
        <w:rPr>
          <w:rFonts w:ascii="仿宋_GB2312" w:hAnsi="仿宋"/>
        </w:rPr>
      </w:pPr>
      <w:r>
        <w:rPr>
          <w:rFonts w:ascii="黑体" w:hAnsi="仿宋" w:eastAsia="黑体"/>
          <w:bCs/>
        </w:rPr>
        <w:t>第三十一条</w:t>
      </w:r>
      <w:r>
        <w:rPr>
          <w:rFonts w:hint="eastAsia" w:ascii="黑体" w:hAnsi="仿宋" w:eastAsia="黑体"/>
          <w:bCs/>
        </w:rPr>
        <w:t xml:space="preserve"> </w:t>
      </w:r>
      <w:r>
        <w:rPr>
          <w:rFonts w:hint="eastAsia" w:ascii="仿宋_GB2312" w:hAnsi="仿宋"/>
        </w:rPr>
        <w:t xml:space="preserve"> 违反本办法规定侵占、破坏山体的，由国土资源、林业和城乡绿化、城乡水务、环境保护、城管执法等部门依照有关法律法规规定予以处理。</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rPr>
      </w:pPr>
      <w:r>
        <w:rPr>
          <w:rFonts w:ascii="黑体" w:hAnsi="仿宋" w:eastAsia="黑体"/>
          <w:bCs/>
        </w:rPr>
        <w:t>第三十二条</w:t>
      </w:r>
      <w:r>
        <w:rPr>
          <w:rFonts w:hint="eastAsia" w:ascii="黑体" w:hAnsi="仿宋" w:eastAsia="黑体"/>
          <w:bCs/>
        </w:rPr>
        <w:t xml:space="preserve"> </w:t>
      </w:r>
      <w:r>
        <w:rPr>
          <w:rFonts w:ascii="黑体" w:hAnsi="仿宋" w:eastAsia="黑体"/>
          <w:bCs/>
        </w:rPr>
        <w:t xml:space="preserve"> </w:t>
      </w:r>
      <w:r>
        <w:rPr>
          <w:rFonts w:hint="eastAsia" w:ascii="仿宋_GB2312" w:hAnsi="仿宋"/>
        </w:rPr>
        <w:t>违反本办法规定，擅自侵占、移动、损毁山体保护界桩或者保护标志的，由国土资源主管部门责令限期恢复原状，处二千元以上二万元以下罚款。</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rPr>
      </w:pPr>
      <w:r>
        <w:rPr>
          <w:rFonts w:ascii="黑体" w:hAnsi="黑体" w:eastAsia="黑体" w:cs="黑体"/>
        </w:rPr>
        <w:t>第三十三条</w:t>
      </w:r>
      <w:r>
        <w:rPr>
          <w:rFonts w:hint="eastAsia" w:ascii="黑体" w:hAnsi="黑体" w:eastAsia="黑体" w:cs="黑体"/>
        </w:rPr>
        <w:t xml:space="preserve"> </w:t>
      </w:r>
      <w:r>
        <w:rPr>
          <w:rFonts w:ascii="黑体" w:hAnsi="黑体" w:eastAsia="黑体" w:cs="黑体"/>
        </w:rPr>
        <w:t xml:space="preserve"> </w:t>
      </w:r>
      <w:r>
        <w:rPr>
          <w:rFonts w:hint="eastAsia" w:ascii="仿宋_GB2312" w:hAnsi="仿宋"/>
        </w:rPr>
        <w:t>违反本办法规定，山体修复治理责任人对破损山体不予修复治理的，由国土资源主管部门责令限期修复治理。逾期不修复治理或者修复治理不符合要求的，由国土资源主管部门组织治理，治理费用由责任人承担，处一万元以上十万元以下罚款；对引发地质灾害不予治理的，处十万元以上五十万元以下罚款。给他人造成损失的，依法承担赔偿责任；构成犯罪的，依法追究刑事责任。</w:t>
      </w:r>
    </w:p>
    <w:p>
      <w:pPr>
        <w:keepNext w:val="0"/>
        <w:keepLines w:val="0"/>
        <w:pageBreakBefore w:val="0"/>
        <w:kinsoku/>
        <w:wordWrap/>
        <w:overflowPunct/>
        <w:topLinePunct w:val="0"/>
        <w:autoSpaceDE/>
        <w:autoSpaceDN/>
        <w:bidi w:val="0"/>
        <w:spacing w:line="560" w:lineRule="exact"/>
        <w:textAlignment w:val="auto"/>
        <w:rPr>
          <w:rFonts w:ascii="仿宋_GB2312" w:hAnsi="黑体" w:cs="仿宋_GB2312"/>
          <w:shd w:val="clear" w:color="auto" w:fill="FFFFFF"/>
        </w:rPr>
      </w:pPr>
      <w:r>
        <w:rPr>
          <w:rFonts w:hint="eastAsia" w:ascii="黑体" w:hAnsi="黑体" w:eastAsia="黑体" w:cs="仿宋_GB2312"/>
          <w:shd w:val="clear" w:color="auto" w:fill="FFFFFF"/>
        </w:rPr>
        <w:t xml:space="preserve"> </w:t>
      </w:r>
      <w:r>
        <w:rPr>
          <w:rFonts w:ascii="黑体" w:hAnsi="黑体" w:eastAsia="黑体" w:cs="仿宋_GB2312"/>
          <w:shd w:val="clear" w:color="auto" w:fill="FFFFFF"/>
        </w:rPr>
        <w:t xml:space="preserve">   第三十四条</w:t>
      </w:r>
      <w:r>
        <w:rPr>
          <w:rFonts w:hint="eastAsia" w:ascii="黑体" w:hAnsi="黑体" w:eastAsia="黑体" w:cs="仿宋_GB2312"/>
          <w:shd w:val="clear" w:color="auto" w:fill="FFFFFF"/>
        </w:rPr>
        <w:t xml:space="preserve"> </w:t>
      </w:r>
      <w:r>
        <w:rPr>
          <w:rFonts w:ascii="黑体" w:hAnsi="黑体" w:eastAsia="黑体" w:cs="仿宋_GB2312"/>
          <w:shd w:val="clear" w:color="auto" w:fill="FFFFFF"/>
        </w:rPr>
        <w:t xml:space="preserve"> </w:t>
      </w:r>
      <w:r>
        <w:rPr>
          <w:rFonts w:hint="eastAsia" w:ascii="仿宋_GB2312" w:hAnsi="黑体" w:cs="仿宋_GB2312"/>
          <w:shd w:val="clear" w:color="auto" w:fill="FFFFFF"/>
        </w:rPr>
        <w:t>有</w:t>
      </w:r>
      <w:r>
        <w:rPr>
          <w:rFonts w:hint="eastAsia" w:ascii="仿宋_GB2312" w:hAnsi="黑体"/>
        </w:rPr>
        <w:t>侵占、破坏山体等行为，或者</w:t>
      </w:r>
      <w:r>
        <w:rPr>
          <w:rFonts w:hint="eastAsia" w:ascii="仿宋_GB2312" w:hAnsi="黑体" w:cs="仿宋_GB2312"/>
          <w:shd w:val="clear" w:color="auto" w:fill="FFFFFF"/>
        </w:rPr>
        <w:t>负有山体保护管理职责的部门及其工作人员违法行使职权或者不作为，致使社会公共利益受到侵害的，检察机关、法律规定的社会组织依法提起公益诉讼。</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rPr>
      </w:pPr>
      <w:r>
        <w:rPr>
          <w:rFonts w:ascii="黑体" w:hAnsi="黑体" w:eastAsia="黑体" w:cs="黑体"/>
        </w:rPr>
        <w:t>第三十五条</w:t>
      </w:r>
      <w:r>
        <w:rPr>
          <w:rFonts w:hint="eastAsia" w:ascii="黑体" w:hAnsi="黑体" w:eastAsia="黑体" w:cs="黑体"/>
        </w:rPr>
        <w:t xml:space="preserve"> </w:t>
      </w:r>
      <w:r>
        <w:rPr>
          <w:rFonts w:ascii="黑体" w:hAnsi="黑体" w:eastAsia="黑体" w:cs="黑体"/>
        </w:rPr>
        <w:t xml:space="preserve"> </w:t>
      </w:r>
      <w:r>
        <w:rPr>
          <w:rFonts w:hint="eastAsia" w:ascii="仿宋_GB2312" w:hAnsi="黑体" w:cs="黑体"/>
        </w:rPr>
        <w:t>违反本办法规定，</w:t>
      </w:r>
      <w:r>
        <w:rPr>
          <w:rFonts w:hint="eastAsia" w:ascii="仿宋_GB2312" w:hAnsi="仿宋"/>
        </w:rPr>
        <w:t>国家工作人员在山体保护工作中滥用职权、玩忽职守、徇私舞弊的，依法给予处分；构成犯罪的，依法追究刑事责任。</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仿宋" w:cs="仿宋_GB2312"/>
          <w:shd w:val="clear" w:color="auto" w:fill="FFFFFF"/>
        </w:rPr>
      </w:pPr>
      <w:r>
        <w:rPr>
          <w:rFonts w:ascii="黑体" w:hAnsi="黑体" w:eastAsia="黑体"/>
        </w:rPr>
        <w:t>第三十六条</w:t>
      </w:r>
      <w:r>
        <w:rPr>
          <w:rFonts w:hint="eastAsia" w:ascii="黑体" w:hAnsi="黑体" w:eastAsia="黑体"/>
        </w:rPr>
        <w:t xml:space="preserve"> </w:t>
      </w:r>
      <w:r>
        <w:rPr>
          <w:rFonts w:ascii="仿宋_GB2312" w:hAnsi="仿宋"/>
        </w:rPr>
        <w:t xml:space="preserve"> </w:t>
      </w:r>
      <w:r>
        <w:rPr>
          <w:rFonts w:hint="eastAsia" w:ascii="仿宋_GB2312" w:hAnsi="仿宋" w:cs="仿宋"/>
          <w:color w:val="000000"/>
          <w:shd w:val="clear" w:color="auto" w:fill="FFFFFF"/>
        </w:rPr>
        <w:t>本办法规定的县、区</w:t>
      </w:r>
      <w:r>
        <w:rPr>
          <w:rFonts w:hint="eastAsia" w:ascii="仿宋_GB2312" w:hAnsi="仿宋" w:cs="仿宋_GB2312"/>
          <w:shd w:val="clear" w:color="auto" w:fill="FFFFFF"/>
        </w:rPr>
        <w:t>人民政府职责适用于济南高新区管委会、济南市南部山区管委会。</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黑体"/>
        </w:rPr>
      </w:pPr>
      <w:r>
        <w:rPr>
          <w:rFonts w:ascii="黑体" w:hAnsi="黑体" w:eastAsia="黑体" w:cs="黑体"/>
        </w:rPr>
        <w:t>第三十七条</w:t>
      </w:r>
      <w:r>
        <w:rPr>
          <w:rFonts w:hint="eastAsia" w:ascii="黑体" w:hAnsi="黑体" w:eastAsia="黑体" w:cs="黑体"/>
        </w:rPr>
        <w:t xml:space="preserve"> </w:t>
      </w:r>
      <w:r>
        <w:rPr>
          <w:rFonts w:ascii="黑体" w:hAnsi="黑体" w:eastAsia="黑体" w:cs="黑体"/>
        </w:rPr>
        <w:t xml:space="preserve"> </w:t>
      </w:r>
      <w:r>
        <w:rPr>
          <w:rFonts w:hint="eastAsia" w:ascii="仿宋_GB2312" w:hAnsi="仿宋"/>
        </w:rPr>
        <w:t>本办法自2018年</w:t>
      </w:r>
      <w:r>
        <w:rPr>
          <w:rFonts w:ascii="仿宋_GB2312" w:hAnsi="仿宋"/>
        </w:rPr>
        <w:t>5</w:t>
      </w:r>
      <w:r>
        <w:rPr>
          <w:rFonts w:hint="eastAsia" w:ascii="仿宋_GB2312" w:hAnsi="仿宋"/>
        </w:rPr>
        <w:t>月1日起施行。</w:t>
      </w:r>
    </w:p>
    <w:p>
      <w:pPr>
        <w:keepNext w:val="0"/>
        <w:keepLines w:val="0"/>
        <w:pageBreakBefore w:val="0"/>
        <w:kinsoku/>
        <w:wordWrap/>
        <w:overflowPunct/>
        <w:topLinePunct w:val="0"/>
        <w:autoSpaceDE/>
        <w:autoSpaceDN/>
        <w:bidi w:val="0"/>
        <w:spacing w:line="560" w:lineRule="exact"/>
        <w:textAlignment w:val="auto"/>
        <w:rPr>
          <w:rFonts w:ascii="仿宋_GB2312" w:hAnsi="仿宋"/>
          <w:color w:val="000000"/>
          <w:kern w:val="0"/>
          <w:szCs w:val="32"/>
        </w:rPr>
      </w:pPr>
      <w:bookmarkStart w:id="0" w:name="_GoBack"/>
      <w:bookmarkEnd w:id="0"/>
    </w:p>
    <w:p>
      <w:pPr>
        <w:keepNext w:val="0"/>
        <w:keepLines w:val="0"/>
        <w:pageBreakBefore w:val="0"/>
        <w:kinsoku/>
        <w:wordWrap/>
        <w:overflowPunct/>
        <w:topLinePunct w:val="0"/>
        <w:autoSpaceDE/>
        <w:autoSpaceDN/>
        <w:bidi w:val="0"/>
        <w:spacing w:line="560" w:lineRule="exact"/>
        <w:textAlignment w:val="auto"/>
        <w:rPr>
          <w:rFonts w:ascii="仿宋_GB2312" w:hAnsi="仿宋"/>
          <w:color w:val="000000"/>
          <w:kern w:val="0"/>
          <w:szCs w:val="32"/>
        </w:rPr>
      </w:pPr>
    </w:p>
    <w:p>
      <w:pPr>
        <w:keepNext w:val="0"/>
        <w:keepLines w:val="0"/>
        <w:pageBreakBefore w:val="0"/>
        <w:kinsoku/>
        <w:wordWrap/>
        <w:overflowPunct/>
        <w:topLinePunct w:val="0"/>
        <w:autoSpaceDE/>
        <w:autoSpaceDN/>
        <w:bidi w:val="0"/>
        <w:spacing w:line="560" w:lineRule="exact"/>
        <w:textAlignment w:val="auto"/>
        <w:rPr>
          <w:rFonts w:ascii="仿宋_GB2312" w:hAnsi="仿宋"/>
          <w:color w:val="000000"/>
          <w:kern w:val="0"/>
          <w:szCs w:val="32"/>
        </w:rPr>
      </w:pPr>
    </w:p>
    <w:p>
      <w:pPr>
        <w:keepNext w:val="0"/>
        <w:keepLines w:val="0"/>
        <w:pageBreakBefore w:val="0"/>
        <w:kinsoku/>
        <w:wordWrap/>
        <w:overflowPunct/>
        <w:topLinePunct w:val="0"/>
        <w:autoSpaceDE/>
        <w:autoSpaceDN/>
        <w:bidi w:val="0"/>
        <w:spacing w:line="560" w:lineRule="exact"/>
        <w:textAlignment w:val="auto"/>
        <w:rPr>
          <w:rFonts w:ascii="仿宋_GB2312" w:hAnsi="仿宋"/>
          <w:color w:val="000000"/>
          <w:kern w:val="0"/>
          <w:szCs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Arial">
    <w:panose1 w:val="020B0604020202020204"/>
    <w:charset w:val="00"/>
    <w:family w:val="swiss"/>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0E0F8B"/>
    <w:rsid w:val="180E0F8B"/>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2017-12-27T03:46:00Z</dcterms:created>
  <dc:creator>Administrator</dc:creator>
  <cp:lastModifiedBy>Administrator</cp:lastModifiedBy>
  <dcterms:modified xsi:type="dcterms:W3CDTF">2017-12-27T03:49:12Z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