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  <w:spacing w:line="592" w:lineRule="exact"/>
        <w:jc w:val="center"/>
        <w:rPr>
          <w:rFonts w:hint="eastAsia" w:ascii="宋体" w:hAnsi="宋体" w:cs="宋体"/>
          <w:color w:val="000000"/>
          <w:sz w:val="44"/>
          <w:szCs w:val="44"/>
        </w:rPr>
      </w:pPr>
      <w:bookmarkStart w:id="0" w:name="_GoBack"/>
      <w:bookmarkEnd w:id="0"/>
    </w:p>
    <w:p>
      <w:pPr>
        <w:adjustRightInd w:val="0"/>
        <w:snapToGrid w:val="0"/>
        <w:spacing w:line="592" w:lineRule="exact"/>
        <w:jc w:val="center"/>
        <w:rPr>
          <w:rFonts w:hint="eastAsia" w:ascii="宋体" w:hAnsi="宋体" w:cs="宋体"/>
          <w:color w:val="000000"/>
          <w:sz w:val="44"/>
          <w:szCs w:val="44"/>
        </w:rPr>
      </w:pPr>
    </w:p>
    <w:p>
      <w:pPr>
        <w:adjustRightInd w:val="0"/>
        <w:snapToGrid w:val="0"/>
        <w:spacing w:line="592" w:lineRule="exact"/>
        <w:jc w:val="center"/>
        <w:rPr>
          <w:rFonts w:hint="eastAsia" w:ascii="宋体" w:hAnsi="宋体" w:cs="宋体"/>
          <w:color w:val="000000"/>
          <w:sz w:val="44"/>
          <w:szCs w:val="44"/>
        </w:rPr>
      </w:pPr>
      <w:r>
        <w:rPr>
          <w:rFonts w:hint="eastAsia" w:ascii="宋体" w:hAnsi="宋体" w:cs="宋体"/>
          <w:color w:val="000000"/>
          <w:sz w:val="44"/>
          <w:szCs w:val="44"/>
        </w:rPr>
        <w:t>济南市预防职务犯罪工作条例</w:t>
      </w:r>
    </w:p>
    <w:p>
      <w:pPr>
        <w:adjustRightInd w:val="0"/>
        <w:snapToGrid w:val="0"/>
        <w:spacing w:line="561" w:lineRule="exact"/>
        <w:rPr>
          <w:rFonts w:hint="eastAsia" w:ascii="宋体" w:hAnsi="宋体" w:eastAsia="仿宋_GB2312" w:cs="仿宋_GB2312"/>
          <w:color w:val="000000"/>
          <w:sz w:val="32"/>
          <w:szCs w:val="32"/>
        </w:rPr>
      </w:pPr>
      <w:r>
        <w:rPr>
          <w:rFonts w:hint="eastAsia" w:ascii="宋体" w:hAnsi="宋体" w:eastAsia="仿宋_GB2312" w:cs="仿宋_GB2312"/>
          <w:color w:val="000000"/>
          <w:sz w:val="32"/>
          <w:szCs w:val="32"/>
        </w:rPr>
        <w:t xml:space="preserve"> </w:t>
      </w:r>
    </w:p>
    <w:p>
      <w:pPr>
        <w:adjustRightInd w:val="0"/>
        <w:snapToGrid w:val="0"/>
        <w:spacing w:line="561" w:lineRule="exact"/>
        <w:ind w:left="672" w:leftChars="320" w:right="672" w:rightChars="320"/>
        <w:rPr>
          <w:rFonts w:hint="eastAsia" w:ascii="宋体" w:hAnsi="宋体" w:eastAsia="楷体_GB2312" w:cs="楷体_GB2312"/>
          <w:color w:val="000000"/>
          <w:spacing w:val="4"/>
          <w:sz w:val="32"/>
          <w:szCs w:val="32"/>
        </w:rPr>
      </w:pPr>
      <w:r>
        <w:rPr>
          <w:rFonts w:hint="eastAsia" w:ascii="宋体" w:hAnsi="宋体" w:eastAsia="楷体_GB2312" w:cs="楷体_GB2312"/>
          <w:color w:val="000000"/>
          <w:sz w:val="32"/>
          <w:szCs w:val="32"/>
        </w:rPr>
        <w:t>（</w:t>
      </w:r>
      <w:r>
        <w:rPr>
          <w:rFonts w:hint="eastAsia" w:ascii="宋体" w:hAnsi="宋体" w:eastAsia="楷体_GB2312" w:cs="楷体_GB2312"/>
          <w:color w:val="000000"/>
          <w:spacing w:val="6"/>
          <w:sz w:val="32"/>
          <w:szCs w:val="32"/>
        </w:rPr>
        <w:t xml:space="preserve">2003年10月31日济南市第十三届人民代表大会常务委员会第六次会议通过  2003年11月28日山东省第十届人民代表大会常务委员会第五次会议批准  </w:t>
      </w:r>
      <w:r>
        <w:rPr>
          <w:rFonts w:hint="eastAsia" w:ascii="宋体" w:hAnsi="宋体" w:eastAsia="楷体_GB2312" w:cs="楷体_GB2312"/>
          <w:color w:val="000000"/>
          <w:spacing w:val="4"/>
          <w:sz w:val="32"/>
          <w:szCs w:val="32"/>
        </w:rPr>
        <w:t>2011年9月28日济南市第十四届人民代表大会常务委员会第三十三次会议修订  2011年11月25日山东省第十一届人民代表大会常务委员会第二十七次会议批准）</w:t>
      </w:r>
    </w:p>
    <w:p>
      <w:pPr>
        <w:adjustRightInd w:val="0"/>
        <w:snapToGrid w:val="0"/>
        <w:spacing w:line="561" w:lineRule="exact"/>
        <w:rPr>
          <w:rFonts w:hint="eastAsia" w:ascii="宋体" w:hAnsi="宋体" w:eastAsia="楷体_GB2312" w:cs="楷体_GB2312"/>
          <w:color w:val="000000"/>
          <w:sz w:val="32"/>
          <w:szCs w:val="32"/>
        </w:rPr>
      </w:pPr>
    </w:p>
    <w:p>
      <w:pPr>
        <w:adjustRightInd w:val="0"/>
        <w:snapToGrid w:val="0"/>
        <w:spacing w:line="561" w:lineRule="exact"/>
        <w:jc w:val="center"/>
        <w:rPr>
          <w:rFonts w:hint="eastAsia" w:ascii="宋体" w:hAnsi="宋体" w:eastAsia="楷体_GB2312" w:cs="楷体_GB2312"/>
          <w:color w:val="000000"/>
          <w:sz w:val="32"/>
          <w:szCs w:val="32"/>
        </w:rPr>
      </w:pPr>
      <w:r>
        <w:rPr>
          <w:rFonts w:hint="eastAsia" w:ascii="宋体" w:hAnsi="宋体" w:eastAsia="楷体_GB2312" w:cs="楷体_GB2312"/>
          <w:color w:val="000000"/>
          <w:sz w:val="32"/>
          <w:szCs w:val="32"/>
        </w:rPr>
        <w:t>目  录</w:t>
      </w:r>
    </w:p>
    <w:p>
      <w:pPr>
        <w:adjustRightInd w:val="0"/>
        <w:snapToGrid w:val="0"/>
        <w:spacing w:line="561" w:lineRule="exact"/>
        <w:ind w:firstLine="640" w:firstLineChars="200"/>
        <w:rPr>
          <w:rFonts w:hint="eastAsia" w:ascii="宋体" w:hAnsi="宋体" w:eastAsia="楷体_GB2312" w:cs="楷体_GB2312"/>
          <w:color w:val="000000"/>
          <w:sz w:val="32"/>
          <w:szCs w:val="32"/>
        </w:rPr>
      </w:pPr>
      <w:r>
        <w:rPr>
          <w:rFonts w:hint="eastAsia" w:ascii="宋体" w:hAnsi="宋体" w:eastAsia="楷体_GB2312" w:cs="楷体_GB2312"/>
          <w:color w:val="000000"/>
          <w:sz w:val="32"/>
          <w:szCs w:val="32"/>
        </w:rPr>
        <w:t>第一章  总  则</w:t>
      </w:r>
    </w:p>
    <w:p>
      <w:pPr>
        <w:adjustRightInd w:val="0"/>
        <w:snapToGrid w:val="0"/>
        <w:spacing w:line="561" w:lineRule="exact"/>
        <w:ind w:firstLine="640" w:firstLineChars="200"/>
        <w:rPr>
          <w:rFonts w:hint="eastAsia" w:ascii="宋体" w:hAnsi="宋体" w:eastAsia="楷体_GB2312" w:cs="楷体_GB2312"/>
          <w:color w:val="000000"/>
          <w:sz w:val="32"/>
          <w:szCs w:val="32"/>
        </w:rPr>
      </w:pPr>
      <w:r>
        <w:rPr>
          <w:rFonts w:hint="eastAsia" w:ascii="宋体" w:hAnsi="宋体" w:eastAsia="楷体_GB2312" w:cs="楷体_GB2312"/>
          <w:color w:val="000000"/>
          <w:sz w:val="32"/>
          <w:szCs w:val="32"/>
        </w:rPr>
        <w:t>第二章  预防工作职责</w:t>
      </w:r>
    </w:p>
    <w:p>
      <w:pPr>
        <w:adjustRightInd w:val="0"/>
        <w:snapToGrid w:val="0"/>
        <w:spacing w:line="561" w:lineRule="exact"/>
        <w:ind w:firstLine="640" w:firstLineChars="200"/>
        <w:rPr>
          <w:rFonts w:hint="eastAsia" w:ascii="宋体" w:hAnsi="宋体" w:eastAsia="楷体_GB2312" w:cs="楷体_GB2312"/>
          <w:color w:val="000000"/>
          <w:sz w:val="32"/>
          <w:szCs w:val="32"/>
        </w:rPr>
      </w:pPr>
      <w:r>
        <w:rPr>
          <w:rFonts w:hint="eastAsia" w:ascii="宋体" w:hAnsi="宋体" w:eastAsia="楷体_GB2312" w:cs="楷体_GB2312"/>
          <w:color w:val="000000"/>
          <w:sz w:val="32"/>
          <w:szCs w:val="32"/>
        </w:rPr>
        <w:t>第三章  预防重点与措施</w:t>
      </w:r>
    </w:p>
    <w:p>
      <w:pPr>
        <w:adjustRightInd w:val="0"/>
        <w:snapToGrid w:val="0"/>
        <w:spacing w:line="561" w:lineRule="exact"/>
        <w:ind w:firstLine="640" w:firstLineChars="200"/>
        <w:rPr>
          <w:rFonts w:hint="eastAsia" w:ascii="宋体" w:hAnsi="宋体" w:eastAsia="楷体_GB2312" w:cs="楷体_GB2312"/>
          <w:color w:val="000000"/>
          <w:sz w:val="32"/>
          <w:szCs w:val="32"/>
        </w:rPr>
      </w:pPr>
      <w:r>
        <w:rPr>
          <w:rFonts w:hint="eastAsia" w:ascii="宋体" w:hAnsi="宋体" w:eastAsia="楷体_GB2312" w:cs="楷体_GB2312"/>
          <w:color w:val="000000"/>
          <w:sz w:val="32"/>
          <w:szCs w:val="32"/>
        </w:rPr>
        <w:t>第四章  监督和保障</w:t>
      </w:r>
    </w:p>
    <w:p>
      <w:pPr>
        <w:adjustRightInd w:val="0"/>
        <w:snapToGrid w:val="0"/>
        <w:spacing w:line="561" w:lineRule="exact"/>
        <w:ind w:firstLine="640" w:firstLineChars="200"/>
        <w:rPr>
          <w:rFonts w:hint="eastAsia" w:ascii="宋体" w:hAnsi="宋体" w:eastAsia="楷体_GB2312" w:cs="楷体_GB2312"/>
          <w:color w:val="000000"/>
          <w:sz w:val="32"/>
          <w:szCs w:val="32"/>
        </w:rPr>
      </w:pPr>
      <w:r>
        <w:rPr>
          <w:rFonts w:hint="eastAsia" w:ascii="宋体" w:hAnsi="宋体" w:eastAsia="楷体_GB2312" w:cs="楷体_GB2312"/>
          <w:color w:val="000000"/>
          <w:sz w:val="32"/>
          <w:szCs w:val="32"/>
        </w:rPr>
        <w:t>第五章  法律责任</w:t>
      </w:r>
    </w:p>
    <w:p>
      <w:pPr>
        <w:adjustRightInd w:val="0"/>
        <w:snapToGrid w:val="0"/>
        <w:spacing w:line="561" w:lineRule="exact"/>
        <w:ind w:firstLine="640" w:firstLineChars="200"/>
        <w:rPr>
          <w:rFonts w:hint="eastAsia" w:ascii="宋体" w:hAnsi="宋体" w:eastAsia="楷体_GB2312" w:cs="楷体_GB2312"/>
          <w:color w:val="000000"/>
          <w:sz w:val="32"/>
          <w:szCs w:val="32"/>
        </w:rPr>
      </w:pPr>
      <w:r>
        <w:rPr>
          <w:rFonts w:hint="eastAsia" w:ascii="宋体" w:hAnsi="宋体" w:eastAsia="楷体_GB2312" w:cs="楷体_GB2312"/>
          <w:color w:val="000000"/>
          <w:sz w:val="32"/>
          <w:szCs w:val="32"/>
        </w:rPr>
        <w:t>第六章  附  则</w:t>
      </w:r>
    </w:p>
    <w:p>
      <w:pPr>
        <w:adjustRightInd w:val="0"/>
        <w:snapToGrid w:val="0"/>
        <w:spacing w:line="561" w:lineRule="exact"/>
        <w:rPr>
          <w:rFonts w:hint="eastAsia" w:ascii="宋体" w:hAnsi="宋体" w:eastAsia="仿宋_GB2312" w:cs="仿宋_GB2312"/>
          <w:color w:val="000000"/>
          <w:sz w:val="32"/>
          <w:szCs w:val="32"/>
        </w:rPr>
      </w:pPr>
    </w:p>
    <w:p>
      <w:pPr>
        <w:adjustRightInd w:val="0"/>
        <w:snapToGrid w:val="0"/>
        <w:spacing w:line="561" w:lineRule="exact"/>
        <w:jc w:val="center"/>
        <w:rPr>
          <w:rFonts w:hint="eastAsia" w:ascii="宋体" w:hAnsi="宋体" w:eastAsia="黑体" w:cs="黑体"/>
          <w:color w:val="000000"/>
          <w:sz w:val="32"/>
          <w:szCs w:val="32"/>
        </w:rPr>
      </w:pPr>
      <w:r>
        <w:rPr>
          <w:rFonts w:hint="eastAsia" w:ascii="宋体" w:hAnsi="宋体" w:eastAsia="黑体" w:cs="黑体"/>
          <w:color w:val="000000"/>
          <w:sz w:val="32"/>
          <w:szCs w:val="32"/>
        </w:rPr>
        <w:t>第一章  总  则</w:t>
      </w:r>
    </w:p>
    <w:p>
      <w:pPr>
        <w:adjustRightInd w:val="0"/>
        <w:snapToGrid w:val="0"/>
        <w:spacing w:line="560" w:lineRule="exact"/>
        <w:rPr>
          <w:rFonts w:hint="eastAsia" w:ascii="宋体" w:hAnsi="宋体" w:eastAsia="仿宋_GB2312" w:cs="仿宋_GB2312"/>
          <w:color w:val="000000"/>
          <w:sz w:val="32"/>
          <w:szCs w:val="32"/>
        </w:rPr>
      </w:pPr>
    </w:p>
    <w:p>
      <w:pPr>
        <w:adjustRightInd w:val="0"/>
        <w:snapToGrid w:val="0"/>
        <w:spacing w:line="592" w:lineRule="exact"/>
        <w:rPr>
          <w:rFonts w:hint="eastAsia" w:ascii="宋体" w:hAnsi="宋体" w:eastAsia="仿宋_GB2312" w:cs="仿宋_GB2312"/>
          <w:color w:val="000000"/>
          <w:sz w:val="32"/>
          <w:szCs w:val="32"/>
        </w:rPr>
      </w:pPr>
      <w:r>
        <w:rPr>
          <w:rFonts w:hint="eastAsia" w:ascii="宋体" w:hAnsi="宋体" w:eastAsia="黑体" w:cs="黑体"/>
          <w:color w:val="000000"/>
          <w:sz w:val="32"/>
          <w:szCs w:val="32"/>
        </w:rPr>
        <w:t xml:space="preserve">    第一条</w:t>
      </w:r>
      <w:r>
        <w:rPr>
          <w:rFonts w:hint="eastAsia" w:ascii="宋体" w:hAnsi="宋体" w:eastAsia="仿宋_GB2312" w:cs="仿宋_GB2312"/>
          <w:color w:val="000000"/>
          <w:sz w:val="32"/>
          <w:szCs w:val="32"/>
        </w:rPr>
        <w:t xml:space="preserve">  为了加强和规范预防职务犯罪工作，遏制和减少职务犯罪，促进国家工作人员依法、公正、廉洁履行职务，根据有关法律法规，结合本市实际，制定本条例。</w:t>
      </w:r>
    </w:p>
    <w:p>
      <w:pPr>
        <w:adjustRightInd w:val="0"/>
        <w:snapToGrid w:val="0"/>
        <w:spacing w:line="592" w:lineRule="exact"/>
        <w:rPr>
          <w:rFonts w:hint="eastAsia" w:ascii="宋体" w:hAnsi="宋体" w:eastAsia="仿宋_GB2312" w:cs="仿宋_GB2312"/>
          <w:color w:val="000000"/>
          <w:sz w:val="32"/>
          <w:szCs w:val="32"/>
        </w:rPr>
      </w:pPr>
      <w:r>
        <w:rPr>
          <w:rFonts w:hint="eastAsia" w:ascii="宋体" w:hAnsi="宋体" w:eastAsia="仿宋_GB2312" w:cs="仿宋_GB2312"/>
          <w:color w:val="000000"/>
          <w:sz w:val="32"/>
          <w:szCs w:val="32"/>
        </w:rPr>
        <w:t xml:space="preserve">   </w:t>
      </w:r>
      <w:r>
        <w:rPr>
          <w:rFonts w:hint="eastAsia" w:ascii="宋体" w:hAnsi="宋体" w:eastAsia="黑体" w:cs="黑体"/>
          <w:color w:val="000000"/>
          <w:sz w:val="32"/>
          <w:szCs w:val="32"/>
        </w:rPr>
        <w:t xml:space="preserve"> 第二条</w:t>
      </w:r>
      <w:r>
        <w:rPr>
          <w:rFonts w:hint="eastAsia" w:ascii="宋体" w:hAnsi="宋体" w:eastAsia="仿宋_GB2312" w:cs="仿宋_GB2312"/>
          <w:color w:val="000000"/>
          <w:sz w:val="32"/>
          <w:szCs w:val="32"/>
        </w:rPr>
        <w:t xml:space="preserve">  本市的预防职务犯罪工作适用本条例。</w:t>
      </w:r>
    </w:p>
    <w:p>
      <w:pPr>
        <w:adjustRightInd w:val="0"/>
        <w:snapToGrid w:val="0"/>
        <w:spacing w:line="592" w:lineRule="exact"/>
        <w:rPr>
          <w:rFonts w:hint="eastAsia" w:ascii="宋体" w:hAnsi="宋体" w:eastAsia="仿宋_GB2312" w:cs="仿宋_GB2312"/>
          <w:color w:val="000000"/>
          <w:sz w:val="32"/>
          <w:szCs w:val="32"/>
        </w:rPr>
      </w:pPr>
      <w:r>
        <w:rPr>
          <w:rFonts w:hint="eastAsia" w:ascii="宋体" w:hAnsi="宋体" w:eastAsia="仿宋_GB2312" w:cs="仿宋_GB2312"/>
          <w:color w:val="000000"/>
          <w:sz w:val="32"/>
          <w:szCs w:val="32"/>
        </w:rPr>
        <w:t xml:space="preserve">   </w:t>
      </w:r>
      <w:r>
        <w:rPr>
          <w:rFonts w:hint="eastAsia" w:ascii="宋体" w:hAnsi="宋体" w:eastAsia="黑体" w:cs="黑体"/>
          <w:color w:val="000000"/>
          <w:sz w:val="32"/>
          <w:szCs w:val="32"/>
        </w:rPr>
        <w:t xml:space="preserve"> 第三条</w:t>
      </w:r>
      <w:r>
        <w:rPr>
          <w:rFonts w:hint="eastAsia" w:ascii="宋体" w:hAnsi="宋体" w:eastAsia="仿宋_GB2312" w:cs="仿宋_GB2312"/>
          <w:color w:val="000000"/>
          <w:sz w:val="32"/>
          <w:szCs w:val="32"/>
        </w:rPr>
        <w:t xml:space="preserve">  本条例所称职务犯罪，是指国家工作人员的贪污贿赂犯罪，国家机关工作人员的渎职犯罪、利用职权实施的侵犯公民人身权利和民主权利的犯罪，以及利用职权实施的其他犯罪。</w:t>
      </w:r>
    </w:p>
    <w:p>
      <w:pPr>
        <w:adjustRightInd w:val="0"/>
        <w:snapToGrid w:val="0"/>
        <w:spacing w:line="592" w:lineRule="exact"/>
        <w:rPr>
          <w:rFonts w:hint="eastAsia" w:ascii="宋体" w:hAnsi="宋体" w:eastAsia="仿宋_GB2312" w:cs="仿宋_GB2312"/>
          <w:color w:val="000000"/>
          <w:sz w:val="32"/>
          <w:szCs w:val="32"/>
        </w:rPr>
      </w:pPr>
      <w:r>
        <w:rPr>
          <w:rFonts w:hint="eastAsia" w:ascii="宋体" w:hAnsi="宋体" w:eastAsia="仿宋_GB2312" w:cs="仿宋_GB2312"/>
          <w:color w:val="000000"/>
          <w:sz w:val="32"/>
          <w:szCs w:val="32"/>
        </w:rPr>
        <w:t xml:space="preserve">    </w:t>
      </w:r>
      <w:r>
        <w:rPr>
          <w:rFonts w:hint="eastAsia" w:ascii="宋体" w:hAnsi="宋体" w:eastAsia="黑体" w:cs="黑体"/>
          <w:color w:val="000000"/>
          <w:sz w:val="32"/>
          <w:szCs w:val="32"/>
        </w:rPr>
        <w:t>第四条</w:t>
      </w:r>
      <w:r>
        <w:rPr>
          <w:rFonts w:hint="eastAsia" w:ascii="宋体" w:hAnsi="宋体" w:eastAsia="仿宋_GB2312" w:cs="仿宋_GB2312"/>
          <w:color w:val="000000"/>
          <w:sz w:val="32"/>
          <w:szCs w:val="32"/>
        </w:rPr>
        <w:t xml:space="preserve">  预防职务犯罪工作应当贯彻标本兼治、综合治理、惩防并举、注重预防的方针，坚持教育、制度、监督并重的原则，建立社会各界共同参与的工作机制。</w:t>
      </w:r>
    </w:p>
    <w:p>
      <w:pPr>
        <w:adjustRightInd w:val="0"/>
        <w:snapToGrid w:val="0"/>
        <w:spacing w:line="592" w:lineRule="exact"/>
        <w:rPr>
          <w:rFonts w:hint="eastAsia" w:ascii="宋体" w:hAnsi="宋体" w:eastAsia="仿宋_GB2312" w:cs="仿宋_GB2312"/>
          <w:color w:val="000000"/>
          <w:sz w:val="32"/>
          <w:szCs w:val="32"/>
        </w:rPr>
      </w:pPr>
      <w:r>
        <w:rPr>
          <w:rFonts w:hint="eastAsia" w:ascii="宋体" w:hAnsi="宋体" w:eastAsia="仿宋_GB2312" w:cs="仿宋_GB2312"/>
          <w:color w:val="000000"/>
          <w:sz w:val="32"/>
          <w:szCs w:val="32"/>
        </w:rPr>
        <w:t xml:space="preserve">    </w:t>
      </w:r>
      <w:r>
        <w:rPr>
          <w:rFonts w:hint="eastAsia" w:ascii="宋体" w:hAnsi="宋体" w:eastAsia="黑体" w:cs="黑体"/>
          <w:color w:val="000000"/>
          <w:sz w:val="32"/>
          <w:szCs w:val="32"/>
        </w:rPr>
        <w:t xml:space="preserve">第五条  </w:t>
      </w:r>
      <w:r>
        <w:rPr>
          <w:rFonts w:hint="eastAsia" w:ascii="宋体" w:hAnsi="宋体" w:eastAsia="仿宋_GB2312" w:cs="仿宋_GB2312"/>
          <w:color w:val="000000"/>
          <w:sz w:val="32"/>
          <w:szCs w:val="32"/>
        </w:rPr>
        <w:t>国家机关、国有公司、企业、事业单位、人民团体应当依照本条例规定各负其责，相互配合，共同做好预防职务犯罪工作。单位主要负责人为本单位预防职务犯罪工作的责任人。</w:t>
      </w:r>
    </w:p>
    <w:p>
      <w:pPr>
        <w:adjustRightInd w:val="0"/>
        <w:snapToGrid w:val="0"/>
        <w:spacing w:line="592" w:lineRule="exact"/>
        <w:rPr>
          <w:rFonts w:hint="eastAsia" w:ascii="宋体" w:hAnsi="宋体" w:eastAsia="仿宋_GB2312" w:cs="仿宋_GB2312"/>
          <w:color w:val="000000"/>
          <w:sz w:val="32"/>
          <w:szCs w:val="32"/>
        </w:rPr>
      </w:pPr>
      <w:r>
        <w:rPr>
          <w:rFonts w:hint="eastAsia" w:ascii="宋体" w:hAnsi="宋体" w:eastAsia="仿宋_GB2312" w:cs="仿宋_GB2312"/>
          <w:color w:val="000000"/>
          <w:sz w:val="32"/>
          <w:szCs w:val="32"/>
        </w:rPr>
        <w:t xml:space="preserve">   </w:t>
      </w:r>
      <w:r>
        <w:rPr>
          <w:rFonts w:hint="eastAsia" w:ascii="宋体" w:hAnsi="宋体" w:eastAsia="黑体" w:cs="黑体"/>
          <w:color w:val="000000"/>
          <w:sz w:val="32"/>
          <w:szCs w:val="32"/>
        </w:rPr>
        <w:t xml:space="preserve"> 第六条</w:t>
      </w:r>
      <w:r>
        <w:rPr>
          <w:rFonts w:hint="eastAsia" w:ascii="宋体" w:hAnsi="宋体" w:eastAsia="仿宋_GB2312" w:cs="仿宋_GB2312"/>
          <w:color w:val="000000"/>
          <w:sz w:val="32"/>
          <w:szCs w:val="32"/>
        </w:rPr>
        <w:t xml:space="preserve">  市、县（市、区）预防职务犯罪工作领导机构领导、协调预防职务犯罪工作。日常办事机构设在检察机关，工作经费由同级财政予以保障。</w:t>
      </w:r>
    </w:p>
    <w:p>
      <w:pPr>
        <w:adjustRightInd w:val="0"/>
        <w:snapToGrid w:val="0"/>
        <w:spacing w:line="592" w:lineRule="exact"/>
        <w:rPr>
          <w:rFonts w:hint="eastAsia" w:ascii="宋体" w:hAnsi="宋体" w:eastAsia="仿宋_GB2312" w:cs="仿宋_GB2312"/>
          <w:color w:val="000000"/>
          <w:sz w:val="32"/>
          <w:szCs w:val="32"/>
        </w:rPr>
      </w:pPr>
      <w:r>
        <w:rPr>
          <w:rFonts w:hint="eastAsia" w:ascii="宋体" w:hAnsi="宋体" w:eastAsia="仿宋_GB2312" w:cs="仿宋_GB2312"/>
          <w:color w:val="000000"/>
          <w:sz w:val="32"/>
          <w:szCs w:val="32"/>
        </w:rPr>
        <w:t xml:space="preserve">    </w:t>
      </w:r>
      <w:r>
        <w:rPr>
          <w:rFonts w:hint="eastAsia" w:ascii="宋体" w:hAnsi="宋体" w:eastAsia="黑体" w:cs="黑体"/>
          <w:color w:val="000000"/>
          <w:sz w:val="32"/>
          <w:szCs w:val="32"/>
        </w:rPr>
        <w:t>第七条</w:t>
      </w:r>
      <w:r>
        <w:rPr>
          <w:rFonts w:hint="eastAsia" w:ascii="宋体" w:hAnsi="宋体" w:eastAsia="仿宋_GB2312" w:cs="仿宋_GB2312"/>
          <w:color w:val="000000"/>
          <w:sz w:val="32"/>
          <w:szCs w:val="32"/>
        </w:rPr>
        <w:t xml:space="preserve">  开展预防职务犯罪工作，应当遵守法律、法规，维护国家机关、国有公司、企业、事业单位、人民团体的正常工作、生产和经营秩序。</w:t>
      </w:r>
    </w:p>
    <w:p>
      <w:pPr>
        <w:adjustRightInd w:val="0"/>
        <w:snapToGrid w:val="0"/>
        <w:spacing w:line="592" w:lineRule="exact"/>
        <w:rPr>
          <w:rFonts w:hint="eastAsia" w:ascii="宋体" w:hAnsi="宋体" w:eastAsia="仿宋_GB2312" w:cs="仿宋_GB2312"/>
          <w:color w:val="000000"/>
          <w:sz w:val="32"/>
          <w:szCs w:val="32"/>
        </w:rPr>
      </w:pPr>
    </w:p>
    <w:p>
      <w:pPr>
        <w:adjustRightInd w:val="0"/>
        <w:snapToGrid w:val="0"/>
        <w:spacing w:line="592" w:lineRule="exact"/>
        <w:jc w:val="center"/>
        <w:rPr>
          <w:rFonts w:hint="eastAsia" w:ascii="宋体" w:hAnsi="宋体" w:eastAsia="黑体" w:cs="黑体"/>
          <w:color w:val="000000"/>
          <w:sz w:val="32"/>
          <w:szCs w:val="32"/>
        </w:rPr>
      </w:pPr>
      <w:r>
        <w:rPr>
          <w:rFonts w:hint="eastAsia" w:ascii="宋体" w:hAnsi="宋体" w:eastAsia="黑体" w:cs="黑体"/>
          <w:color w:val="000000"/>
          <w:sz w:val="32"/>
          <w:szCs w:val="32"/>
        </w:rPr>
        <w:t>第二章  预防工作职责</w:t>
      </w:r>
    </w:p>
    <w:p>
      <w:pPr>
        <w:adjustRightInd w:val="0"/>
        <w:snapToGrid w:val="0"/>
        <w:spacing w:line="592" w:lineRule="exact"/>
        <w:rPr>
          <w:rFonts w:hint="eastAsia" w:ascii="宋体" w:hAnsi="宋体" w:eastAsia="仿宋_GB2312" w:cs="仿宋_GB2312"/>
          <w:color w:val="000000"/>
          <w:sz w:val="32"/>
          <w:szCs w:val="32"/>
        </w:rPr>
      </w:pPr>
    </w:p>
    <w:p>
      <w:pPr>
        <w:adjustRightInd w:val="0"/>
        <w:snapToGrid w:val="0"/>
        <w:spacing w:line="592" w:lineRule="exact"/>
        <w:rPr>
          <w:rFonts w:hint="eastAsia" w:ascii="宋体" w:hAnsi="宋体" w:eastAsia="仿宋_GB2312" w:cs="仿宋_GB2312"/>
          <w:color w:val="000000"/>
          <w:sz w:val="32"/>
          <w:szCs w:val="32"/>
        </w:rPr>
      </w:pPr>
      <w:r>
        <w:rPr>
          <w:rFonts w:hint="eastAsia" w:ascii="宋体" w:hAnsi="宋体" w:eastAsia="仿宋_GB2312" w:cs="仿宋_GB2312"/>
          <w:color w:val="000000"/>
          <w:sz w:val="32"/>
          <w:szCs w:val="32"/>
        </w:rPr>
        <w:t xml:space="preserve">   </w:t>
      </w:r>
      <w:r>
        <w:rPr>
          <w:rFonts w:hint="eastAsia" w:ascii="宋体" w:hAnsi="宋体" w:eastAsia="黑体" w:cs="黑体"/>
          <w:color w:val="000000"/>
          <w:sz w:val="32"/>
          <w:szCs w:val="32"/>
        </w:rPr>
        <w:t xml:space="preserve"> 第八条 </w:t>
      </w:r>
      <w:r>
        <w:rPr>
          <w:rFonts w:hint="eastAsia" w:ascii="宋体" w:hAnsi="宋体" w:eastAsia="仿宋_GB2312" w:cs="仿宋_GB2312"/>
          <w:color w:val="000000"/>
          <w:sz w:val="32"/>
          <w:szCs w:val="32"/>
        </w:rPr>
        <w:t xml:space="preserve"> 国家机关、国有公司、企业、事业单位、人民团体履行下列预防工作职责：</w:t>
      </w:r>
    </w:p>
    <w:p>
      <w:pPr>
        <w:adjustRightInd w:val="0"/>
        <w:snapToGrid w:val="0"/>
        <w:spacing w:line="592" w:lineRule="exact"/>
        <w:rPr>
          <w:rFonts w:hint="eastAsia" w:ascii="宋体" w:hAnsi="宋体" w:eastAsia="仿宋_GB2312" w:cs="仿宋_GB2312"/>
          <w:color w:val="000000"/>
          <w:sz w:val="32"/>
          <w:szCs w:val="32"/>
        </w:rPr>
      </w:pPr>
      <w:r>
        <w:rPr>
          <w:rFonts w:hint="eastAsia" w:ascii="宋体" w:hAnsi="宋体" w:eastAsia="仿宋_GB2312" w:cs="仿宋_GB2312"/>
          <w:color w:val="000000"/>
          <w:sz w:val="32"/>
          <w:szCs w:val="32"/>
        </w:rPr>
        <w:t xml:space="preserve">   （一）制定、落实预防职务犯罪工作制度和措施，并确定相应机构、人员负责具体工作；</w:t>
      </w:r>
    </w:p>
    <w:p>
      <w:pPr>
        <w:adjustRightInd w:val="0"/>
        <w:snapToGrid w:val="0"/>
        <w:spacing w:line="592" w:lineRule="exact"/>
        <w:rPr>
          <w:rFonts w:hint="eastAsia" w:ascii="宋体" w:hAnsi="宋体" w:eastAsia="仿宋_GB2312" w:cs="仿宋_GB2312"/>
          <w:color w:val="000000"/>
          <w:sz w:val="32"/>
          <w:szCs w:val="32"/>
        </w:rPr>
      </w:pPr>
      <w:r>
        <w:rPr>
          <w:rFonts w:hint="eastAsia" w:ascii="宋体" w:hAnsi="宋体" w:eastAsia="仿宋_GB2312" w:cs="仿宋_GB2312"/>
          <w:color w:val="000000"/>
          <w:sz w:val="32"/>
          <w:szCs w:val="32"/>
        </w:rPr>
        <w:t xml:space="preserve">   （二）对本单位工作人员开展预防职务犯罪教育、培训；</w:t>
      </w:r>
    </w:p>
    <w:p>
      <w:pPr>
        <w:adjustRightInd w:val="0"/>
        <w:snapToGrid w:val="0"/>
        <w:spacing w:line="592" w:lineRule="exact"/>
        <w:rPr>
          <w:rFonts w:hint="eastAsia" w:ascii="宋体" w:hAnsi="宋体" w:eastAsia="仿宋_GB2312" w:cs="仿宋_GB2312"/>
          <w:color w:val="000000"/>
          <w:sz w:val="32"/>
          <w:szCs w:val="32"/>
        </w:rPr>
      </w:pPr>
      <w:r>
        <w:rPr>
          <w:rFonts w:hint="eastAsia" w:ascii="宋体" w:hAnsi="宋体" w:eastAsia="仿宋_GB2312" w:cs="仿宋_GB2312"/>
          <w:color w:val="000000"/>
          <w:sz w:val="32"/>
          <w:szCs w:val="32"/>
        </w:rPr>
        <w:t xml:space="preserve">   （三）建立健全内部管理制度，对容易发生职务犯罪的岗位和环节进行监督和制约；</w:t>
      </w:r>
    </w:p>
    <w:p>
      <w:pPr>
        <w:adjustRightInd w:val="0"/>
        <w:snapToGrid w:val="0"/>
        <w:spacing w:line="592" w:lineRule="exact"/>
        <w:rPr>
          <w:rFonts w:hint="eastAsia" w:ascii="宋体" w:hAnsi="宋体" w:eastAsia="仿宋_GB2312" w:cs="仿宋_GB2312"/>
          <w:color w:val="000000"/>
          <w:sz w:val="32"/>
          <w:szCs w:val="32"/>
        </w:rPr>
      </w:pPr>
      <w:r>
        <w:rPr>
          <w:rFonts w:hint="eastAsia" w:ascii="宋体" w:hAnsi="宋体" w:eastAsia="仿宋_GB2312" w:cs="仿宋_GB2312"/>
          <w:color w:val="000000"/>
          <w:sz w:val="32"/>
          <w:szCs w:val="32"/>
        </w:rPr>
        <w:t xml:space="preserve">   （四）发现职务犯罪隐患，及时采取预防措施；</w:t>
      </w:r>
    </w:p>
    <w:p>
      <w:pPr>
        <w:adjustRightInd w:val="0"/>
        <w:snapToGrid w:val="0"/>
        <w:spacing w:line="592" w:lineRule="exact"/>
        <w:rPr>
          <w:rFonts w:hint="eastAsia" w:ascii="宋体" w:hAnsi="宋体" w:eastAsia="仿宋_GB2312" w:cs="仿宋_GB2312"/>
          <w:color w:val="000000"/>
          <w:sz w:val="32"/>
          <w:szCs w:val="32"/>
        </w:rPr>
      </w:pPr>
      <w:r>
        <w:rPr>
          <w:rFonts w:hint="eastAsia" w:ascii="宋体" w:hAnsi="宋体" w:eastAsia="仿宋_GB2312" w:cs="仿宋_GB2312"/>
          <w:color w:val="000000"/>
          <w:sz w:val="32"/>
          <w:szCs w:val="32"/>
        </w:rPr>
        <w:t xml:space="preserve">   （五）其他预防职务犯罪工作职责。</w:t>
      </w:r>
    </w:p>
    <w:p>
      <w:pPr>
        <w:adjustRightInd w:val="0"/>
        <w:snapToGrid w:val="0"/>
        <w:spacing w:line="592" w:lineRule="exact"/>
        <w:rPr>
          <w:rFonts w:hint="eastAsia" w:ascii="宋体" w:hAnsi="宋体" w:eastAsia="仿宋_GB2312" w:cs="仿宋_GB2312"/>
          <w:color w:val="000000"/>
          <w:sz w:val="32"/>
          <w:szCs w:val="32"/>
        </w:rPr>
      </w:pPr>
      <w:r>
        <w:rPr>
          <w:rFonts w:hint="eastAsia" w:ascii="宋体" w:hAnsi="宋体" w:eastAsia="仿宋_GB2312" w:cs="仿宋_GB2312"/>
          <w:color w:val="000000"/>
          <w:sz w:val="32"/>
          <w:szCs w:val="32"/>
        </w:rPr>
        <w:t xml:space="preserve">    </w:t>
      </w:r>
      <w:r>
        <w:rPr>
          <w:rFonts w:hint="eastAsia" w:ascii="宋体" w:hAnsi="宋体" w:eastAsia="黑体" w:cs="黑体"/>
          <w:color w:val="000000"/>
          <w:sz w:val="32"/>
          <w:szCs w:val="32"/>
        </w:rPr>
        <w:t xml:space="preserve">第九条  </w:t>
      </w:r>
      <w:r>
        <w:rPr>
          <w:rFonts w:hint="eastAsia" w:ascii="宋体" w:hAnsi="宋体" w:eastAsia="仿宋_GB2312" w:cs="仿宋_GB2312"/>
          <w:color w:val="000000"/>
          <w:sz w:val="32"/>
          <w:szCs w:val="32"/>
        </w:rPr>
        <w:t>检察机关履行下列预防工作职责：</w:t>
      </w:r>
    </w:p>
    <w:p>
      <w:pPr>
        <w:adjustRightInd w:val="0"/>
        <w:snapToGrid w:val="0"/>
        <w:spacing w:line="592" w:lineRule="exact"/>
        <w:rPr>
          <w:rFonts w:hint="eastAsia" w:ascii="宋体" w:hAnsi="宋体" w:eastAsia="仿宋_GB2312" w:cs="仿宋_GB2312"/>
          <w:color w:val="000000"/>
          <w:sz w:val="32"/>
          <w:szCs w:val="32"/>
        </w:rPr>
      </w:pPr>
      <w:r>
        <w:rPr>
          <w:rFonts w:hint="eastAsia" w:ascii="宋体" w:hAnsi="宋体" w:eastAsia="仿宋_GB2312" w:cs="仿宋_GB2312"/>
          <w:color w:val="000000"/>
          <w:sz w:val="32"/>
          <w:szCs w:val="32"/>
        </w:rPr>
        <w:t xml:space="preserve">    （一）开展宣传和警示教育活动；</w:t>
      </w:r>
    </w:p>
    <w:p>
      <w:pPr>
        <w:adjustRightInd w:val="0"/>
        <w:snapToGrid w:val="0"/>
        <w:spacing w:line="592" w:lineRule="exact"/>
        <w:rPr>
          <w:rFonts w:hint="eastAsia" w:ascii="宋体" w:hAnsi="宋体" w:eastAsia="仿宋_GB2312" w:cs="仿宋_GB2312"/>
          <w:color w:val="000000"/>
          <w:sz w:val="32"/>
          <w:szCs w:val="32"/>
        </w:rPr>
      </w:pPr>
      <w:r>
        <w:rPr>
          <w:rFonts w:hint="eastAsia" w:ascii="宋体" w:hAnsi="宋体" w:eastAsia="仿宋_GB2312" w:cs="仿宋_GB2312"/>
          <w:color w:val="000000"/>
          <w:sz w:val="32"/>
          <w:szCs w:val="32"/>
        </w:rPr>
        <w:t xml:space="preserve">    （二）提出预防职务犯罪对策建议；</w:t>
      </w:r>
    </w:p>
    <w:p>
      <w:pPr>
        <w:adjustRightInd w:val="0"/>
        <w:snapToGrid w:val="0"/>
        <w:spacing w:line="592" w:lineRule="exact"/>
        <w:rPr>
          <w:rFonts w:hint="eastAsia" w:ascii="宋体" w:hAnsi="宋体" w:eastAsia="仿宋_GB2312" w:cs="仿宋_GB2312"/>
          <w:color w:val="000000"/>
          <w:sz w:val="32"/>
          <w:szCs w:val="32"/>
        </w:rPr>
      </w:pPr>
      <w:r>
        <w:rPr>
          <w:rFonts w:hint="eastAsia" w:ascii="宋体" w:hAnsi="宋体" w:eastAsia="仿宋_GB2312" w:cs="仿宋_GB2312"/>
          <w:color w:val="000000"/>
          <w:sz w:val="32"/>
          <w:szCs w:val="32"/>
        </w:rPr>
        <w:t xml:space="preserve">    （三）提供预防职务犯罪咨询；</w:t>
      </w:r>
    </w:p>
    <w:p>
      <w:pPr>
        <w:adjustRightInd w:val="0"/>
        <w:snapToGrid w:val="0"/>
        <w:spacing w:line="592" w:lineRule="exact"/>
        <w:rPr>
          <w:rFonts w:hint="eastAsia" w:ascii="宋体" w:hAnsi="宋体" w:eastAsia="仿宋_GB2312" w:cs="仿宋_GB2312"/>
          <w:color w:val="000000"/>
          <w:sz w:val="32"/>
          <w:szCs w:val="32"/>
        </w:rPr>
      </w:pPr>
      <w:r>
        <w:rPr>
          <w:rFonts w:hint="eastAsia" w:ascii="宋体" w:hAnsi="宋体" w:eastAsia="仿宋_GB2312" w:cs="仿宋_GB2312"/>
          <w:color w:val="000000"/>
          <w:sz w:val="32"/>
          <w:szCs w:val="32"/>
        </w:rPr>
        <w:t xml:space="preserve">    （四）提供行贿犯罪档案查询服务；</w:t>
      </w:r>
    </w:p>
    <w:p>
      <w:pPr>
        <w:adjustRightInd w:val="0"/>
        <w:snapToGrid w:val="0"/>
        <w:spacing w:line="592" w:lineRule="exact"/>
        <w:rPr>
          <w:rFonts w:hint="eastAsia" w:ascii="宋体" w:hAnsi="宋体" w:eastAsia="仿宋_GB2312" w:cs="仿宋_GB2312"/>
          <w:color w:val="000000"/>
          <w:sz w:val="32"/>
          <w:szCs w:val="32"/>
        </w:rPr>
      </w:pPr>
      <w:r>
        <w:rPr>
          <w:rFonts w:hint="eastAsia" w:ascii="宋体" w:hAnsi="宋体" w:eastAsia="仿宋_GB2312" w:cs="仿宋_GB2312"/>
          <w:color w:val="000000"/>
          <w:sz w:val="32"/>
          <w:szCs w:val="32"/>
        </w:rPr>
        <w:t xml:space="preserve">    （五）负责预防职务犯罪工作领导机构日常工作；</w:t>
      </w:r>
    </w:p>
    <w:p>
      <w:pPr>
        <w:adjustRightInd w:val="0"/>
        <w:snapToGrid w:val="0"/>
        <w:spacing w:line="592" w:lineRule="exact"/>
        <w:rPr>
          <w:rFonts w:hint="eastAsia" w:ascii="宋体" w:hAnsi="宋体" w:eastAsia="仿宋_GB2312" w:cs="仿宋_GB2312"/>
          <w:color w:val="000000"/>
          <w:sz w:val="32"/>
          <w:szCs w:val="32"/>
        </w:rPr>
      </w:pPr>
      <w:r>
        <w:rPr>
          <w:rFonts w:hint="eastAsia" w:ascii="宋体" w:hAnsi="宋体" w:eastAsia="仿宋_GB2312" w:cs="仿宋_GB2312"/>
          <w:color w:val="000000"/>
          <w:sz w:val="32"/>
          <w:szCs w:val="32"/>
        </w:rPr>
        <w:t xml:space="preserve">    （六）其他预防职务犯罪工作职责。</w:t>
      </w:r>
    </w:p>
    <w:p>
      <w:pPr>
        <w:adjustRightInd w:val="0"/>
        <w:snapToGrid w:val="0"/>
        <w:spacing w:line="592" w:lineRule="exact"/>
        <w:rPr>
          <w:rFonts w:hint="eastAsia" w:ascii="宋体" w:hAnsi="宋体" w:eastAsia="仿宋_GB2312" w:cs="仿宋_GB2312"/>
          <w:color w:val="000000"/>
          <w:sz w:val="32"/>
          <w:szCs w:val="32"/>
        </w:rPr>
      </w:pPr>
      <w:r>
        <w:rPr>
          <w:rFonts w:hint="eastAsia" w:ascii="宋体" w:hAnsi="宋体" w:eastAsia="仿宋_GB2312" w:cs="仿宋_GB2312"/>
          <w:color w:val="000000"/>
          <w:sz w:val="32"/>
          <w:szCs w:val="32"/>
        </w:rPr>
        <w:t xml:space="preserve">   </w:t>
      </w:r>
      <w:r>
        <w:rPr>
          <w:rFonts w:hint="eastAsia" w:ascii="宋体" w:hAnsi="宋体" w:eastAsia="黑体" w:cs="黑体"/>
          <w:color w:val="000000"/>
          <w:sz w:val="32"/>
          <w:szCs w:val="32"/>
        </w:rPr>
        <w:t xml:space="preserve"> 第十条 </w:t>
      </w:r>
      <w:r>
        <w:rPr>
          <w:rFonts w:hint="eastAsia" w:ascii="宋体" w:hAnsi="宋体" w:eastAsia="仿宋_GB2312" w:cs="仿宋_GB2312"/>
          <w:color w:val="000000"/>
          <w:sz w:val="32"/>
          <w:szCs w:val="32"/>
        </w:rPr>
        <w:t xml:space="preserve"> 监察机关履行下列预防工作职责：</w:t>
      </w:r>
    </w:p>
    <w:p>
      <w:pPr>
        <w:adjustRightInd w:val="0"/>
        <w:snapToGrid w:val="0"/>
        <w:spacing w:line="592" w:lineRule="exact"/>
        <w:rPr>
          <w:rFonts w:hint="eastAsia" w:ascii="宋体" w:hAnsi="宋体" w:eastAsia="仿宋_GB2312" w:cs="仿宋_GB2312"/>
          <w:color w:val="000000"/>
          <w:sz w:val="32"/>
          <w:szCs w:val="32"/>
        </w:rPr>
      </w:pPr>
      <w:r>
        <w:rPr>
          <w:rFonts w:hint="eastAsia" w:ascii="宋体" w:hAnsi="宋体" w:eastAsia="仿宋_GB2312" w:cs="仿宋_GB2312"/>
          <w:color w:val="000000"/>
          <w:sz w:val="32"/>
          <w:szCs w:val="32"/>
        </w:rPr>
        <w:t xml:space="preserve">    （一）检查行政监察对象依法履行职责的情况；</w:t>
      </w:r>
    </w:p>
    <w:p>
      <w:pPr>
        <w:adjustRightInd w:val="0"/>
        <w:snapToGrid w:val="0"/>
        <w:spacing w:line="592" w:lineRule="exact"/>
        <w:rPr>
          <w:rFonts w:hint="eastAsia" w:ascii="宋体" w:hAnsi="宋体" w:eastAsia="仿宋_GB2312" w:cs="仿宋_GB2312"/>
          <w:color w:val="000000"/>
          <w:sz w:val="32"/>
          <w:szCs w:val="32"/>
        </w:rPr>
      </w:pPr>
      <w:r>
        <w:rPr>
          <w:rFonts w:hint="eastAsia" w:ascii="宋体" w:hAnsi="宋体" w:eastAsia="仿宋_GB2312" w:cs="仿宋_GB2312"/>
          <w:color w:val="000000"/>
          <w:sz w:val="32"/>
          <w:szCs w:val="32"/>
        </w:rPr>
        <w:t xml:space="preserve">    （二）提出廉政制度和措施的建议；</w:t>
      </w:r>
    </w:p>
    <w:p>
      <w:pPr>
        <w:adjustRightInd w:val="0"/>
        <w:snapToGrid w:val="0"/>
        <w:spacing w:line="592" w:lineRule="exact"/>
        <w:rPr>
          <w:rFonts w:hint="eastAsia" w:ascii="宋体" w:hAnsi="宋体" w:eastAsia="仿宋_GB2312" w:cs="仿宋_GB2312"/>
          <w:color w:val="000000"/>
          <w:sz w:val="32"/>
          <w:szCs w:val="32"/>
        </w:rPr>
      </w:pPr>
      <w:r>
        <w:rPr>
          <w:rFonts w:hint="eastAsia" w:ascii="宋体" w:hAnsi="宋体" w:eastAsia="仿宋_GB2312" w:cs="仿宋_GB2312"/>
          <w:color w:val="000000"/>
          <w:sz w:val="32"/>
          <w:szCs w:val="32"/>
        </w:rPr>
        <w:t xml:space="preserve">    （三）调查处理行政违纪案件，开展警示教育；</w:t>
      </w:r>
    </w:p>
    <w:p>
      <w:pPr>
        <w:adjustRightInd w:val="0"/>
        <w:snapToGrid w:val="0"/>
        <w:spacing w:line="592" w:lineRule="exact"/>
        <w:rPr>
          <w:rFonts w:hint="eastAsia" w:ascii="宋体" w:hAnsi="宋体" w:eastAsia="仿宋_GB2312" w:cs="仿宋_GB2312"/>
          <w:color w:val="000000"/>
          <w:sz w:val="32"/>
          <w:szCs w:val="32"/>
        </w:rPr>
      </w:pPr>
      <w:r>
        <w:rPr>
          <w:rFonts w:hint="eastAsia" w:ascii="宋体" w:hAnsi="宋体" w:eastAsia="仿宋_GB2312" w:cs="仿宋_GB2312"/>
          <w:color w:val="000000"/>
          <w:sz w:val="32"/>
          <w:szCs w:val="32"/>
        </w:rPr>
        <w:t xml:space="preserve">    （四）检查指导政务公开，纠正不正之风；</w:t>
      </w:r>
    </w:p>
    <w:p>
      <w:pPr>
        <w:adjustRightInd w:val="0"/>
        <w:snapToGrid w:val="0"/>
        <w:spacing w:line="592" w:lineRule="exact"/>
        <w:rPr>
          <w:rFonts w:hint="eastAsia" w:ascii="宋体" w:hAnsi="宋体" w:eastAsia="仿宋_GB2312" w:cs="仿宋_GB2312"/>
          <w:color w:val="000000"/>
          <w:sz w:val="32"/>
          <w:szCs w:val="32"/>
        </w:rPr>
      </w:pPr>
      <w:r>
        <w:rPr>
          <w:rFonts w:hint="eastAsia" w:ascii="宋体" w:hAnsi="宋体" w:eastAsia="仿宋_GB2312" w:cs="仿宋_GB2312"/>
          <w:color w:val="000000"/>
          <w:sz w:val="32"/>
          <w:szCs w:val="32"/>
        </w:rPr>
        <w:t xml:space="preserve">    （五）其他预防职务犯罪工作职责。</w:t>
      </w:r>
    </w:p>
    <w:p>
      <w:pPr>
        <w:adjustRightInd w:val="0"/>
        <w:snapToGrid w:val="0"/>
        <w:spacing w:line="592" w:lineRule="exact"/>
        <w:rPr>
          <w:rFonts w:hint="eastAsia" w:ascii="宋体" w:hAnsi="宋体" w:eastAsia="仿宋_GB2312" w:cs="仿宋_GB2312"/>
          <w:color w:val="000000"/>
          <w:sz w:val="32"/>
          <w:szCs w:val="32"/>
        </w:rPr>
      </w:pPr>
      <w:r>
        <w:rPr>
          <w:rFonts w:hint="eastAsia" w:ascii="宋体" w:hAnsi="宋体" w:eastAsia="仿宋_GB2312" w:cs="仿宋_GB2312"/>
          <w:color w:val="000000"/>
          <w:sz w:val="32"/>
          <w:szCs w:val="32"/>
        </w:rPr>
        <w:t xml:space="preserve">    </w:t>
      </w:r>
      <w:r>
        <w:rPr>
          <w:rFonts w:hint="eastAsia" w:ascii="宋体" w:hAnsi="宋体" w:eastAsia="黑体" w:cs="黑体"/>
          <w:color w:val="000000"/>
          <w:sz w:val="32"/>
          <w:szCs w:val="32"/>
        </w:rPr>
        <w:t>第十一条</w:t>
      </w:r>
      <w:r>
        <w:rPr>
          <w:rFonts w:hint="eastAsia" w:ascii="宋体" w:hAnsi="宋体" w:eastAsia="仿宋_GB2312" w:cs="仿宋_GB2312"/>
          <w:color w:val="000000"/>
          <w:sz w:val="32"/>
          <w:szCs w:val="32"/>
        </w:rPr>
        <w:t xml:space="preserve">  审计机关履行下列预防工作职责：</w:t>
      </w:r>
    </w:p>
    <w:p>
      <w:pPr>
        <w:adjustRightInd w:val="0"/>
        <w:snapToGrid w:val="0"/>
        <w:spacing w:line="592" w:lineRule="exact"/>
        <w:rPr>
          <w:rFonts w:hint="eastAsia" w:ascii="宋体" w:hAnsi="宋体" w:eastAsia="仿宋_GB2312" w:cs="仿宋_GB2312"/>
          <w:color w:val="000000"/>
          <w:sz w:val="32"/>
          <w:szCs w:val="32"/>
        </w:rPr>
      </w:pPr>
      <w:r>
        <w:rPr>
          <w:rFonts w:hint="eastAsia" w:ascii="宋体" w:hAnsi="宋体" w:eastAsia="仿宋_GB2312" w:cs="仿宋_GB2312"/>
          <w:color w:val="000000"/>
          <w:sz w:val="32"/>
          <w:szCs w:val="32"/>
        </w:rPr>
        <w:t xml:space="preserve">    （一）加强对重点领域的审计监督；</w:t>
      </w:r>
    </w:p>
    <w:p>
      <w:pPr>
        <w:adjustRightInd w:val="0"/>
        <w:snapToGrid w:val="0"/>
        <w:spacing w:line="592" w:lineRule="exact"/>
        <w:rPr>
          <w:rFonts w:hint="eastAsia" w:ascii="宋体" w:hAnsi="宋体" w:eastAsia="仿宋_GB2312" w:cs="仿宋_GB2312"/>
          <w:color w:val="000000"/>
          <w:sz w:val="32"/>
          <w:szCs w:val="32"/>
        </w:rPr>
      </w:pPr>
      <w:r>
        <w:rPr>
          <w:rFonts w:hint="eastAsia" w:ascii="宋体" w:hAnsi="宋体" w:eastAsia="仿宋_GB2312" w:cs="仿宋_GB2312"/>
          <w:color w:val="000000"/>
          <w:sz w:val="32"/>
          <w:szCs w:val="32"/>
        </w:rPr>
        <w:t xml:space="preserve">    （二）开展财经法制宣传教育；</w:t>
      </w:r>
    </w:p>
    <w:p>
      <w:pPr>
        <w:adjustRightInd w:val="0"/>
        <w:snapToGrid w:val="0"/>
        <w:spacing w:line="592" w:lineRule="exact"/>
        <w:rPr>
          <w:rFonts w:hint="eastAsia" w:ascii="宋体" w:hAnsi="宋体" w:eastAsia="仿宋_GB2312" w:cs="仿宋_GB2312"/>
          <w:color w:val="000000"/>
          <w:sz w:val="32"/>
          <w:szCs w:val="32"/>
        </w:rPr>
      </w:pPr>
      <w:r>
        <w:rPr>
          <w:rFonts w:hint="eastAsia" w:ascii="宋体" w:hAnsi="宋体" w:eastAsia="仿宋_GB2312" w:cs="仿宋_GB2312"/>
          <w:color w:val="000000"/>
          <w:sz w:val="32"/>
          <w:szCs w:val="32"/>
        </w:rPr>
        <w:t xml:space="preserve">    （三）指导、监督内部审计工作；</w:t>
      </w:r>
    </w:p>
    <w:p>
      <w:pPr>
        <w:adjustRightInd w:val="0"/>
        <w:snapToGrid w:val="0"/>
        <w:spacing w:line="592" w:lineRule="exact"/>
        <w:rPr>
          <w:rFonts w:hint="eastAsia" w:ascii="宋体" w:hAnsi="宋体" w:eastAsia="仿宋_GB2312" w:cs="仿宋_GB2312"/>
          <w:color w:val="000000"/>
          <w:sz w:val="32"/>
          <w:szCs w:val="32"/>
        </w:rPr>
      </w:pPr>
      <w:r>
        <w:rPr>
          <w:rFonts w:hint="eastAsia" w:ascii="宋体" w:hAnsi="宋体" w:eastAsia="仿宋_GB2312" w:cs="仿宋_GB2312"/>
          <w:color w:val="000000"/>
          <w:sz w:val="32"/>
          <w:szCs w:val="32"/>
        </w:rPr>
        <w:t xml:space="preserve">    （四）针对职务犯罪隐患提出对策和建议；</w:t>
      </w:r>
    </w:p>
    <w:p>
      <w:pPr>
        <w:adjustRightInd w:val="0"/>
        <w:snapToGrid w:val="0"/>
        <w:spacing w:line="592" w:lineRule="exact"/>
        <w:rPr>
          <w:rFonts w:hint="eastAsia" w:ascii="宋体" w:hAnsi="宋体" w:eastAsia="仿宋_GB2312" w:cs="仿宋_GB2312"/>
          <w:color w:val="000000"/>
          <w:sz w:val="32"/>
          <w:szCs w:val="32"/>
        </w:rPr>
      </w:pPr>
      <w:r>
        <w:rPr>
          <w:rFonts w:hint="eastAsia" w:ascii="宋体" w:hAnsi="宋体" w:eastAsia="仿宋_GB2312" w:cs="仿宋_GB2312"/>
          <w:color w:val="000000"/>
          <w:sz w:val="32"/>
          <w:szCs w:val="32"/>
        </w:rPr>
        <w:t xml:space="preserve">    （五）其他预防职务犯罪工作职责。</w:t>
      </w:r>
    </w:p>
    <w:p>
      <w:pPr>
        <w:adjustRightInd w:val="0"/>
        <w:snapToGrid w:val="0"/>
        <w:spacing w:line="592" w:lineRule="exact"/>
        <w:rPr>
          <w:rFonts w:hint="eastAsia" w:ascii="宋体" w:hAnsi="宋体" w:eastAsia="仿宋_GB2312" w:cs="仿宋_GB2312"/>
          <w:color w:val="000000"/>
          <w:sz w:val="32"/>
          <w:szCs w:val="32"/>
        </w:rPr>
      </w:pPr>
      <w:r>
        <w:rPr>
          <w:rFonts w:hint="eastAsia" w:ascii="宋体" w:hAnsi="宋体" w:eastAsia="仿宋_GB2312" w:cs="仿宋_GB2312"/>
          <w:color w:val="000000"/>
          <w:sz w:val="32"/>
          <w:szCs w:val="32"/>
        </w:rPr>
        <w:t xml:space="preserve">    </w:t>
      </w:r>
      <w:r>
        <w:rPr>
          <w:rFonts w:hint="eastAsia" w:ascii="宋体" w:hAnsi="宋体" w:eastAsia="黑体" w:cs="黑体"/>
          <w:color w:val="000000"/>
          <w:sz w:val="32"/>
          <w:szCs w:val="32"/>
        </w:rPr>
        <w:t>第十二条</w:t>
      </w:r>
      <w:r>
        <w:rPr>
          <w:rFonts w:hint="eastAsia" w:ascii="宋体" w:hAnsi="宋体" w:eastAsia="仿宋_GB2312" w:cs="仿宋_GB2312"/>
          <w:color w:val="000000"/>
          <w:sz w:val="32"/>
          <w:szCs w:val="32"/>
        </w:rPr>
        <w:t xml:space="preserve">  财政、税务、资金结算、行政审批、政府采购、招投标管理等部门、单位应当结合各自职能履行预防职务犯罪工作职责。</w:t>
      </w:r>
    </w:p>
    <w:p>
      <w:pPr>
        <w:adjustRightInd w:val="0"/>
        <w:snapToGrid w:val="0"/>
        <w:spacing w:line="592" w:lineRule="exact"/>
        <w:rPr>
          <w:rFonts w:hint="eastAsia" w:ascii="宋体" w:hAnsi="宋体" w:eastAsia="仿宋_GB2312" w:cs="仿宋_GB2312"/>
          <w:color w:val="000000"/>
          <w:sz w:val="32"/>
          <w:szCs w:val="32"/>
        </w:rPr>
      </w:pPr>
    </w:p>
    <w:p>
      <w:pPr>
        <w:adjustRightInd w:val="0"/>
        <w:snapToGrid w:val="0"/>
        <w:spacing w:line="592" w:lineRule="exact"/>
        <w:jc w:val="center"/>
        <w:rPr>
          <w:rFonts w:hint="eastAsia" w:ascii="宋体" w:hAnsi="宋体" w:eastAsia="黑体" w:cs="黑体"/>
          <w:color w:val="000000"/>
          <w:sz w:val="32"/>
          <w:szCs w:val="32"/>
        </w:rPr>
      </w:pPr>
      <w:r>
        <w:rPr>
          <w:rFonts w:hint="eastAsia" w:ascii="宋体" w:hAnsi="宋体" w:eastAsia="黑体" w:cs="黑体"/>
          <w:color w:val="000000"/>
          <w:sz w:val="32"/>
          <w:szCs w:val="32"/>
        </w:rPr>
        <w:t>第三章  预防重点与措施</w:t>
      </w:r>
    </w:p>
    <w:p>
      <w:pPr>
        <w:adjustRightInd w:val="0"/>
        <w:snapToGrid w:val="0"/>
        <w:spacing w:line="592" w:lineRule="exact"/>
        <w:rPr>
          <w:rFonts w:hint="eastAsia" w:ascii="宋体" w:hAnsi="宋体" w:eastAsia="仿宋_GB2312" w:cs="仿宋_GB2312"/>
          <w:color w:val="000000"/>
          <w:sz w:val="32"/>
          <w:szCs w:val="32"/>
        </w:rPr>
      </w:pPr>
    </w:p>
    <w:p>
      <w:pPr>
        <w:adjustRightInd w:val="0"/>
        <w:snapToGrid w:val="0"/>
        <w:spacing w:line="592" w:lineRule="exact"/>
        <w:rPr>
          <w:rFonts w:hint="eastAsia" w:ascii="宋体" w:hAnsi="宋体" w:eastAsia="仿宋_GB2312" w:cs="仿宋_GB2312"/>
          <w:color w:val="000000"/>
          <w:sz w:val="32"/>
          <w:szCs w:val="32"/>
        </w:rPr>
      </w:pPr>
      <w:r>
        <w:rPr>
          <w:rFonts w:hint="eastAsia" w:ascii="宋体" w:hAnsi="宋体" w:eastAsia="仿宋_GB2312" w:cs="仿宋_GB2312"/>
          <w:color w:val="000000"/>
          <w:sz w:val="32"/>
          <w:szCs w:val="32"/>
        </w:rPr>
        <w:t xml:space="preserve">   </w:t>
      </w:r>
      <w:r>
        <w:rPr>
          <w:rFonts w:hint="eastAsia" w:ascii="宋体" w:hAnsi="宋体" w:eastAsia="黑体" w:cs="黑体"/>
          <w:color w:val="000000"/>
          <w:sz w:val="32"/>
          <w:szCs w:val="32"/>
        </w:rPr>
        <w:t xml:space="preserve"> 第十三条</w:t>
      </w:r>
      <w:r>
        <w:rPr>
          <w:rFonts w:hint="eastAsia" w:ascii="宋体" w:hAnsi="宋体" w:eastAsia="仿宋_GB2312" w:cs="仿宋_GB2312"/>
          <w:color w:val="000000"/>
          <w:sz w:val="32"/>
          <w:szCs w:val="32"/>
        </w:rPr>
        <w:t xml:space="preserve">  对下列事项和活动实行重点预防：</w:t>
      </w:r>
    </w:p>
    <w:p>
      <w:pPr>
        <w:adjustRightInd w:val="0"/>
        <w:snapToGrid w:val="0"/>
        <w:spacing w:line="592" w:lineRule="exact"/>
        <w:rPr>
          <w:rFonts w:hint="eastAsia" w:ascii="宋体" w:hAnsi="宋体" w:eastAsia="仿宋_GB2312" w:cs="仿宋_GB2312"/>
          <w:color w:val="000000"/>
          <w:sz w:val="32"/>
          <w:szCs w:val="32"/>
        </w:rPr>
      </w:pPr>
      <w:r>
        <w:rPr>
          <w:rFonts w:hint="eastAsia" w:ascii="宋体" w:hAnsi="宋体" w:eastAsia="仿宋_GB2312" w:cs="仿宋_GB2312"/>
          <w:color w:val="000000"/>
          <w:sz w:val="32"/>
          <w:szCs w:val="32"/>
        </w:rPr>
        <w:t xml:space="preserve">    （一）行政许可、行政征收、行政处罚、行政强制等具体行政行为；</w:t>
      </w:r>
    </w:p>
    <w:p>
      <w:pPr>
        <w:adjustRightInd w:val="0"/>
        <w:snapToGrid w:val="0"/>
        <w:spacing w:line="592" w:lineRule="exact"/>
        <w:rPr>
          <w:rFonts w:hint="eastAsia" w:ascii="宋体" w:hAnsi="宋体" w:eastAsia="仿宋_GB2312" w:cs="仿宋_GB2312"/>
          <w:color w:val="000000"/>
          <w:sz w:val="32"/>
          <w:szCs w:val="32"/>
        </w:rPr>
      </w:pPr>
      <w:r>
        <w:rPr>
          <w:rFonts w:hint="eastAsia" w:ascii="宋体" w:hAnsi="宋体" w:eastAsia="仿宋_GB2312" w:cs="仿宋_GB2312"/>
          <w:color w:val="000000"/>
          <w:sz w:val="32"/>
          <w:szCs w:val="32"/>
        </w:rPr>
        <w:t xml:space="preserve">    （二）公安、检察、审判、刑罚执行机关的执法、司法活动；</w:t>
      </w:r>
    </w:p>
    <w:p>
      <w:pPr>
        <w:adjustRightInd w:val="0"/>
        <w:snapToGrid w:val="0"/>
        <w:spacing w:line="592" w:lineRule="exact"/>
        <w:rPr>
          <w:rFonts w:hint="eastAsia" w:ascii="宋体" w:hAnsi="宋体" w:eastAsia="仿宋_GB2312" w:cs="仿宋_GB2312"/>
          <w:color w:val="000000"/>
          <w:sz w:val="32"/>
          <w:szCs w:val="32"/>
        </w:rPr>
      </w:pPr>
      <w:r>
        <w:rPr>
          <w:rFonts w:hint="eastAsia" w:ascii="宋体" w:hAnsi="宋体" w:eastAsia="仿宋_GB2312" w:cs="仿宋_GB2312"/>
          <w:color w:val="000000"/>
          <w:sz w:val="32"/>
          <w:szCs w:val="32"/>
        </w:rPr>
        <w:t xml:space="preserve">    （三）财政资金和其他政府性资金的管理、使用；</w:t>
      </w:r>
    </w:p>
    <w:p>
      <w:pPr>
        <w:adjustRightInd w:val="0"/>
        <w:snapToGrid w:val="0"/>
        <w:spacing w:line="592" w:lineRule="exact"/>
        <w:rPr>
          <w:rFonts w:hint="eastAsia" w:ascii="宋体" w:hAnsi="宋体" w:eastAsia="仿宋_GB2312" w:cs="仿宋_GB2312"/>
          <w:color w:val="000000"/>
          <w:sz w:val="32"/>
          <w:szCs w:val="32"/>
        </w:rPr>
      </w:pPr>
      <w:r>
        <w:rPr>
          <w:rFonts w:hint="eastAsia" w:ascii="宋体" w:hAnsi="宋体" w:eastAsia="仿宋_GB2312" w:cs="仿宋_GB2312"/>
          <w:color w:val="000000"/>
          <w:sz w:val="32"/>
          <w:szCs w:val="32"/>
        </w:rPr>
        <w:t xml:space="preserve">    （四）政府采购、国有土地使用权出让、招标投标、国有资产产权交易等活动；</w:t>
      </w:r>
    </w:p>
    <w:p>
      <w:pPr>
        <w:adjustRightInd w:val="0"/>
        <w:snapToGrid w:val="0"/>
        <w:spacing w:line="592" w:lineRule="exact"/>
        <w:rPr>
          <w:rFonts w:hint="eastAsia" w:ascii="宋体" w:hAnsi="宋体" w:eastAsia="仿宋_GB2312" w:cs="仿宋_GB2312"/>
          <w:color w:val="000000"/>
          <w:sz w:val="32"/>
          <w:szCs w:val="32"/>
        </w:rPr>
      </w:pPr>
      <w:r>
        <w:rPr>
          <w:rFonts w:hint="eastAsia" w:ascii="宋体" w:hAnsi="宋体" w:eastAsia="仿宋_GB2312" w:cs="仿宋_GB2312"/>
          <w:color w:val="000000"/>
          <w:sz w:val="32"/>
          <w:szCs w:val="32"/>
        </w:rPr>
        <w:t xml:space="preserve">    （五）社会保障、安全生产监管、食品药品监管、环境保护监管、医药采购、教育招生、土地征收、拆迁补偿、保障性住房建设和分配等活动；</w:t>
      </w:r>
    </w:p>
    <w:p>
      <w:pPr>
        <w:adjustRightInd w:val="0"/>
        <w:snapToGrid w:val="0"/>
        <w:spacing w:line="592" w:lineRule="exact"/>
        <w:rPr>
          <w:rFonts w:hint="eastAsia" w:ascii="宋体" w:hAnsi="宋体" w:eastAsia="仿宋_GB2312" w:cs="仿宋_GB2312"/>
          <w:color w:val="000000"/>
          <w:sz w:val="32"/>
          <w:szCs w:val="32"/>
        </w:rPr>
      </w:pPr>
      <w:r>
        <w:rPr>
          <w:rFonts w:hint="eastAsia" w:ascii="宋体" w:hAnsi="宋体" w:eastAsia="仿宋_GB2312" w:cs="仿宋_GB2312"/>
          <w:color w:val="000000"/>
          <w:sz w:val="32"/>
          <w:szCs w:val="32"/>
        </w:rPr>
        <w:t xml:space="preserve">    （六）国家工作人员的招聘、录用和选拔任用；</w:t>
      </w:r>
    </w:p>
    <w:p>
      <w:pPr>
        <w:adjustRightInd w:val="0"/>
        <w:snapToGrid w:val="0"/>
        <w:spacing w:line="592" w:lineRule="exact"/>
        <w:rPr>
          <w:rFonts w:hint="eastAsia" w:ascii="宋体" w:hAnsi="宋体" w:eastAsia="仿宋_GB2312" w:cs="仿宋_GB2312"/>
          <w:color w:val="000000"/>
          <w:sz w:val="32"/>
          <w:szCs w:val="32"/>
        </w:rPr>
      </w:pPr>
      <w:r>
        <w:rPr>
          <w:rFonts w:hint="eastAsia" w:ascii="宋体" w:hAnsi="宋体" w:eastAsia="仿宋_GB2312" w:cs="仿宋_GB2312"/>
          <w:color w:val="000000"/>
          <w:sz w:val="32"/>
          <w:szCs w:val="32"/>
        </w:rPr>
        <w:t xml:space="preserve">    （七）国有企业重组、改制、上市和破产活动；</w:t>
      </w:r>
    </w:p>
    <w:p>
      <w:pPr>
        <w:adjustRightInd w:val="0"/>
        <w:snapToGrid w:val="0"/>
        <w:spacing w:line="592" w:lineRule="exact"/>
        <w:rPr>
          <w:rFonts w:hint="eastAsia" w:ascii="宋体" w:hAnsi="宋体" w:eastAsia="仿宋_GB2312" w:cs="仿宋_GB2312"/>
          <w:color w:val="000000"/>
          <w:sz w:val="32"/>
          <w:szCs w:val="32"/>
        </w:rPr>
      </w:pPr>
      <w:r>
        <w:rPr>
          <w:rFonts w:hint="eastAsia" w:ascii="宋体" w:hAnsi="宋体" w:eastAsia="仿宋_GB2312" w:cs="仿宋_GB2312"/>
          <w:color w:val="000000"/>
          <w:sz w:val="32"/>
          <w:szCs w:val="32"/>
        </w:rPr>
        <w:t xml:space="preserve">    （八）银行、保险、证券等金融机构的经营管理活动；</w:t>
      </w:r>
    </w:p>
    <w:p>
      <w:pPr>
        <w:adjustRightInd w:val="0"/>
        <w:snapToGrid w:val="0"/>
        <w:spacing w:line="592" w:lineRule="exact"/>
        <w:rPr>
          <w:rFonts w:hint="eastAsia" w:ascii="宋体" w:hAnsi="宋体" w:eastAsia="仿宋_GB2312" w:cs="仿宋_GB2312"/>
          <w:color w:val="000000"/>
          <w:sz w:val="32"/>
          <w:szCs w:val="32"/>
        </w:rPr>
      </w:pPr>
      <w:r>
        <w:rPr>
          <w:rFonts w:hint="eastAsia" w:ascii="宋体" w:hAnsi="宋体" w:eastAsia="仿宋_GB2312" w:cs="仿宋_GB2312"/>
          <w:color w:val="000000"/>
          <w:sz w:val="32"/>
          <w:szCs w:val="32"/>
        </w:rPr>
        <w:t xml:space="preserve">    （九）慈善捐赠款物和彩票资金以及其他公益性资金的管理使用；</w:t>
      </w:r>
    </w:p>
    <w:p>
      <w:pPr>
        <w:adjustRightInd w:val="0"/>
        <w:snapToGrid w:val="0"/>
        <w:spacing w:line="592" w:lineRule="exact"/>
        <w:rPr>
          <w:rFonts w:hint="eastAsia" w:ascii="宋体" w:hAnsi="宋体" w:eastAsia="仿宋_GB2312" w:cs="仿宋_GB2312"/>
          <w:color w:val="000000"/>
          <w:sz w:val="32"/>
          <w:szCs w:val="32"/>
        </w:rPr>
      </w:pPr>
      <w:r>
        <w:rPr>
          <w:rFonts w:hint="eastAsia" w:ascii="宋体" w:hAnsi="宋体" w:eastAsia="仿宋_GB2312" w:cs="仿宋_GB2312"/>
          <w:color w:val="000000"/>
          <w:sz w:val="32"/>
          <w:szCs w:val="32"/>
        </w:rPr>
        <w:t xml:space="preserve">    （十）其他需要重点预防的活动。</w:t>
      </w:r>
    </w:p>
    <w:p>
      <w:pPr>
        <w:adjustRightInd w:val="0"/>
        <w:snapToGrid w:val="0"/>
        <w:spacing w:line="592" w:lineRule="exact"/>
        <w:rPr>
          <w:rFonts w:hint="eastAsia" w:ascii="宋体" w:hAnsi="宋体" w:eastAsia="仿宋_GB2312" w:cs="仿宋_GB2312"/>
          <w:color w:val="000000"/>
          <w:sz w:val="32"/>
          <w:szCs w:val="32"/>
        </w:rPr>
      </w:pPr>
      <w:r>
        <w:rPr>
          <w:rFonts w:hint="eastAsia" w:ascii="宋体" w:hAnsi="宋体" w:eastAsia="仿宋_GB2312" w:cs="仿宋_GB2312"/>
          <w:color w:val="000000"/>
          <w:sz w:val="32"/>
          <w:szCs w:val="32"/>
        </w:rPr>
        <w:t xml:space="preserve">    </w:t>
      </w:r>
      <w:r>
        <w:rPr>
          <w:rFonts w:hint="eastAsia" w:ascii="宋体" w:hAnsi="宋体" w:eastAsia="黑体" w:cs="黑体"/>
          <w:color w:val="000000"/>
          <w:sz w:val="32"/>
          <w:szCs w:val="32"/>
        </w:rPr>
        <w:t>第十四条</w:t>
      </w:r>
      <w:r>
        <w:rPr>
          <w:rFonts w:hint="eastAsia" w:ascii="宋体" w:hAnsi="宋体" w:eastAsia="仿宋_GB2312" w:cs="仿宋_GB2312"/>
          <w:color w:val="000000"/>
          <w:sz w:val="32"/>
          <w:szCs w:val="32"/>
        </w:rPr>
        <w:t xml:space="preserve">  人民政府及其工作部门应当采取以下措施预防职务犯罪：</w:t>
      </w:r>
    </w:p>
    <w:p>
      <w:pPr>
        <w:adjustRightInd w:val="0"/>
        <w:snapToGrid w:val="0"/>
        <w:spacing w:line="592" w:lineRule="exact"/>
        <w:rPr>
          <w:rFonts w:hint="eastAsia" w:ascii="宋体" w:hAnsi="宋体" w:eastAsia="仿宋_GB2312" w:cs="仿宋_GB2312"/>
          <w:color w:val="000000"/>
          <w:sz w:val="32"/>
          <w:szCs w:val="32"/>
        </w:rPr>
      </w:pPr>
      <w:r>
        <w:rPr>
          <w:rFonts w:hint="eastAsia" w:ascii="宋体" w:hAnsi="宋体" w:eastAsia="仿宋_GB2312" w:cs="仿宋_GB2312"/>
          <w:color w:val="000000"/>
          <w:sz w:val="32"/>
          <w:szCs w:val="32"/>
        </w:rPr>
        <w:t xml:space="preserve">    （一）实行信息公开，接受社会监督；</w:t>
      </w:r>
    </w:p>
    <w:p>
      <w:pPr>
        <w:adjustRightInd w:val="0"/>
        <w:snapToGrid w:val="0"/>
        <w:spacing w:line="592" w:lineRule="exact"/>
        <w:rPr>
          <w:rFonts w:hint="eastAsia" w:ascii="宋体" w:hAnsi="宋体" w:eastAsia="仿宋_GB2312" w:cs="仿宋_GB2312"/>
          <w:color w:val="000000"/>
          <w:sz w:val="32"/>
          <w:szCs w:val="32"/>
        </w:rPr>
      </w:pPr>
      <w:r>
        <w:rPr>
          <w:rFonts w:hint="eastAsia" w:ascii="宋体" w:hAnsi="宋体" w:eastAsia="仿宋_GB2312" w:cs="仿宋_GB2312"/>
          <w:color w:val="000000"/>
          <w:sz w:val="32"/>
          <w:szCs w:val="32"/>
        </w:rPr>
        <w:t xml:space="preserve">    （二）建立健全决策、执行、监督的协调制约和风险评估机制，重大决策按照有关规定进行合法性审查；</w:t>
      </w:r>
    </w:p>
    <w:p>
      <w:pPr>
        <w:adjustRightInd w:val="0"/>
        <w:snapToGrid w:val="0"/>
        <w:spacing w:line="592" w:lineRule="exact"/>
        <w:rPr>
          <w:rFonts w:hint="eastAsia" w:ascii="宋体" w:hAnsi="宋体" w:eastAsia="仿宋_GB2312" w:cs="仿宋_GB2312"/>
          <w:color w:val="000000"/>
          <w:sz w:val="32"/>
          <w:szCs w:val="32"/>
        </w:rPr>
      </w:pPr>
      <w:r>
        <w:rPr>
          <w:rFonts w:hint="eastAsia" w:ascii="宋体" w:hAnsi="宋体" w:eastAsia="仿宋_GB2312" w:cs="仿宋_GB2312"/>
          <w:color w:val="000000"/>
          <w:sz w:val="32"/>
          <w:szCs w:val="32"/>
        </w:rPr>
        <w:t xml:space="preserve">    （三）规范行政执法行为，实行行政执法责任制；</w:t>
      </w:r>
    </w:p>
    <w:p>
      <w:pPr>
        <w:adjustRightInd w:val="0"/>
        <w:snapToGrid w:val="0"/>
        <w:spacing w:line="592" w:lineRule="exact"/>
        <w:rPr>
          <w:rFonts w:hint="eastAsia" w:ascii="宋体" w:hAnsi="宋体" w:eastAsia="仿宋_GB2312" w:cs="仿宋_GB2312"/>
          <w:color w:val="000000"/>
          <w:sz w:val="32"/>
          <w:szCs w:val="32"/>
        </w:rPr>
      </w:pPr>
      <w:r>
        <w:rPr>
          <w:rFonts w:hint="eastAsia" w:ascii="宋体" w:hAnsi="宋体" w:eastAsia="仿宋_GB2312" w:cs="仿宋_GB2312"/>
          <w:color w:val="000000"/>
          <w:sz w:val="32"/>
          <w:szCs w:val="32"/>
        </w:rPr>
        <w:t xml:space="preserve">    （四）健全人、财、物管理制度，加强对人事任免、公共采购、招标投标、资金使用等岗位和环节的监督制约；</w:t>
      </w:r>
    </w:p>
    <w:p>
      <w:pPr>
        <w:adjustRightInd w:val="0"/>
        <w:snapToGrid w:val="0"/>
        <w:spacing w:line="592" w:lineRule="exact"/>
        <w:rPr>
          <w:rFonts w:hint="eastAsia" w:ascii="宋体" w:hAnsi="宋体" w:eastAsia="仿宋_GB2312" w:cs="仿宋_GB2312"/>
          <w:color w:val="000000"/>
          <w:sz w:val="32"/>
          <w:szCs w:val="32"/>
        </w:rPr>
      </w:pPr>
      <w:r>
        <w:rPr>
          <w:rFonts w:hint="eastAsia" w:ascii="宋体" w:hAnsi="宋体" w:eastAsia="仿宋_GB2312" w:cs="仿宋_GB2312"/>
          <w:color w:val="000000"/>
          <w:sz w:val="32"/>
          <w:szCs w:val="32"/>
        </w:rPr>
        <w:t xml:space="preserve">    （五）发挥监察、审计机关的职能作用，及时发现和纠正违法行为；</w:t>
      </w:r>
    </w:p>
    <w:p>
      <w:pPr>
        <w:adjustRightInd w:val="0"/>
        <w:snapToGrid w:val="0"/>
        <w:spacing w:line="592" w:lineRule="exact"/>
        <w:rPr>
          <w:rFonts w:hint="eastAsia" w:ascii="宋体" w:hAnsi="宋体" w:eastAsia="仿宋_GB2312" w:cs="仿宋_GB2312"/>
          <w:color w:val="000000"/>
          <w:sz w:val="32"/>
          <w:szCs w:val="32"/>
        </w:rPr>
      </w:pPr>
      <w:r>
        <w:rPr>
          <w:rFonts w:hint="eastAsia" w:ascii="宋体" w:hAnsi="宋体" w:eastAsia="仿宋_GB2312" w:cs="仿宋_GB2312"/>
          <w:color w:val="000000"/>
          <w:sz w:val="32"/>
          <w:szCs w:val="32"/>
        </w:rPr>
        <w:t xml:space="preserve">    （六）运用行政执法电子监察系统监督行政执法活动。</w:t>
      </w:r>
    </w:p>
    <w:p>
      <w:pPr>
        <w:adjustRightInd w:val="0"/>
        <w:snapToGrid w:val="0"/>
        <w:spacing w:line="592" w:lineRule="exact"/>
        <w:rPr>
          <w:rFonts w:hint="eastAsia" w:ascii="宋体" w:hAnsi="宋体" w:eastAsia="仿宋_GB2312" w:cs="仿宋_GB2312"/>
          <w:color w:val="000000"/>
          <w:sz w:val="32"/>
          <w:szCs w:val="32"/>
        </w:rPr>
      </w:pPr>
      <w:r>
        <w:rPr>
          <w:rFonts w:hint="eastAsia" w:ascii="宋体" w:hAnsi="宋体" w:eastAsia="仿宋_GB2312" w:cs="仿宋_GB2312"/>
          <w:color w:val="000000"/>
          <w:sz w:val="32"/>
          <w:szCs w:val="32"/>
        </w:rPr>
        <w:t xml:space="preserve">  </w:t>
      </w:r>
      <w:r>
        <w:rPr>
          <w:rFonts w:hint="eastAsia" w:ascii="宋体" w:hAnsi="宋体" w:eastAsia="黑体" w:cs="黑体"/>
          <w:color w:val="000000"/>
          <w:sz w:val="32"/>
          <w:szCs w:val="32"/>
        </w:rPr>
        <w:t xml:space="preserve">  第十五条</w:t>
      </w:r>
      <w:r>
        <w:rPr>
          <w:rFonts w:hint="eastAsia" w:ascii="宋体" w:hAnsi="宋体" w:eastAsia="仿宋_GB2312" w:cs="仿宋_GB2312"/>
          <w:color w:val="000000"/>
          <w:sz w:val="32"/>
          <w:szCs w:val="32"/>
        </w:rPr>
        <w:t xml:space="preserve">  公安、检察、审判和刑罚执行机关，应当遵守法定权限和程序，公正执法；依照法律和有关规定公开职责范围、办案程序、投诉途径等事项，接受社会监督。</w:t>
      </w:r>
    </w:p>
    <w:p>
      <w:pPr>
        <w:adjustRightInd w:val="0"/>
        <w:snapToGrid w:val="0"/>
        <w:spacing w:line="592" w:lineRule="exact"/>
        <w:rPr>
          <w:rFonts w:hint="eastAsia" w:ascii="宋体" w:hAnsi="宋体" w:eastAsia="仿宋_GB2312" w:cs="仿宋_GB2312"/>
          <w:color w:val="000000"/>
          <w:sz w:val="32"/>
          <w:szCs w:val="32"/>
        </w:rPr>
      </w:pPr>
      <w:r>
        <w:rPr>
          <w:rFonts w:hint="eastAsia" w:ascii="宋体" w:hAnsi="宋体" w:eastAsia="仿宋_GB2312" w:cs="仿宋_GB2312"/>
          <w:color w:val="000000"/>
          <w:sz w:val="32"/>
          <w:szCs w:val="32"/>
        </w:rPr>
        <w:t xml:space="preserve">    </w:t>
      </w:r>
      <w:r>
        <w:rPr>
          <w:rFonts w:hint="eastAsia" w:ascii="宋体" w:hAnsi="宋体" w:eastAsia="黑体" w:cs="黑体"/>
          <w:color w:val="000000"/>
          <w:sz w:val="32"/>
          <w:szCs w:val="32"/>
        </w:rPr>
        <w:t xml:space="preserve">第十六条 </w:t>
      </w:r>
      <w:r>
        <w:rPr>
          <w:rFonts w:hint="eastAsia" w:ascii="宋体" w:hAnsi="宋体" w:eastAsia="仿宋_GB2312" w:cs="仿宋_GB2312"/>
          <w:color w:val="000000"/>
          <w:sz w:val="32"/>
          <w:szCs w:val="32"/>
        </w:rPr>
        <w:t xml:space="preserve"> 国有公司、企业、事业单位、人民团体应当健全完善监督制约机制，规范重大投资、资产处置、资金调度等决策、执行活动。</w:t>
      </w:r>
    </w:p>
    <w:p>
      <w:pPr>
        <w:adjustRightInd w:val="0"/>
        <w:snapToGrid w:val="0"/>
        <w:spacing w:line="592" w:lineRule="exact"/>
        <w:rPr>
          <w:rFonts w:hint="eastAsia" w:ascii="宋体" w:hAnsi="宋体" w:eastAsia="仿宋_GB2312" w:cs="仿宋_GB2312"/>
          <w:color w:val="000000"/>
          <w:spacing w:val="-8"/>
          <w:sz w:val="32"/>
          <w:szCs w:val="32"/>
        </w:rPr>
      </w:pPr>
      <w:r>
        <w:rPr>
          <w:rFonts w:hint="eastAsia" w:ascii="宋体" w:hAnsi="宋体" w:eastAsia="仿宋_GB2312" w:cs="仿宋_GB2312"/>
          <w:color w:val="000000"/>
          <w:sz w:val="32"/>
          <w:szCs w:val="32"/>
        </w:rPr>
        <w:t xml:space="preserve"> </w:t>
      </w:r>
      <w:r>
        <w:rPr>
          <w:rFonts w:hint="eastAsia" w:ascii="宋体" w:hAnsi="宋体" w:eastAsia="黑体" w:cs="黑体"/>
          <w:color w:val="000000"/>
          <w:sz w:val="32"/>
          <w:szCs w:val="32"/>
        </w:rPr>
        <w:t xml:space="preserve">   第十七条  </w:t>
      </w:r>
      <w:r>
        <w:rPr>
          <w:rFonts w:hint="eastAsia" w:ascii="宋体" w:hAnsi="宋体" w:eastAsia="仿宋_GB2312" w:cs="仿宋_GB2312"/>
          <w:color w:val="000000"/>
          <w:spacing w:val="-8"/>
          <w:sz w:val="32"/>
          <w:szCs w:val="32"/>
        </w:rPr>
        <w:t>政府投资建设项目、政府采购、药品医疗器械采购、经营性土地使用权出让、国有资产产权交易等招投标活动，向检察机关申请查询行贿犯罪档案记录的，检察机关应当提供查询服务。</w:t>
      </w:r>
    </w:p>
    <w:p>
      <w:pPr>
        <w:adjustRightInd w:val="0"/>
        <w:snapToGrid w:val="0"/>
        <w:spacing w:line="592" w:lineRule="exact"/>
        <w:rPr>
          <w:rFonts w:hint="eastAsia" w:ascii="宋体" w:hAnsi="宋体" w:eastAsia="仿宋_GB2312" w:cs="仿宋_GB2312"/>
          <w:color w:val="000000"/>
          <w:sz w:val="32"/>
          <w:szCs w:val="32"/>
        </w:rPr>
      </w:pPr>
      <w:r>
        <w:rPr>
          <w:rFonts w:hint="eastAsia" w:ascii="宋体" w:hAnsi="宋体" w:eastAsia="仿宋_GB2312" w:cs="仿宋_GB2312"/>
          <w:color w:val="000000"/>
          <w:sz w:val="32"/>
          <w:szCs w:val="32"/>
        </w:rPr>
        <w:t xml:space="preserve">  </w:t>
      </w:r>
      <w:r>
        <w:rPr>
          <w:rFonts w:hint="eastAsia" w:ascii="宋体" w:hAnsi="宋体" w:eastAsia="黑体" w:cs="黑体"/>
          <w:color w:val="000000"/>
          <w:sz w:val="32"/>
          <w:szCs w:val="32"/>
        </w:rPr>
        <w:t xml:space="preserve">  第十八条</w:t>
      </w:r>
      <w:r>
        <w:rPr>
          <w:rFonts w:hint="eastAsia" w:ascii="宋体" w:hAnsi="宋体" w:eastAsia="仿宋_GB2312" w:cs="仿宋_GB2312"/>
          <w:color w:val="000000"/>
          <w:sz w:val="32"/>
          <w:szCs w:val="32"/>
        </w:rPr>
        <w:t xml:space="preserve">  国家工作人员教育培训机构应当将预防职务犯罪列入教育培训内容。</w:t>
      </w:r>
    </w:p>
    <w:p>
      <w:pPr>
        <w:adjustRightInd w:val="0"/>
        <w:snapToGrid w:val="0"/>
        <w:spacing w:line="592" w:lineRule="exact"/>
        <w:rPr>
          <w:rFonts w:hint="eastAsia" w:ascii="宋体" w:hAnsi="宋体" w:eastAsia="仿宋_GB2312" w:cs="仿宋_GB2312"/>
          <w:color w:val="000000"/>
          <w:sz w:val="32"/>
          <w:szCs w:val="32"/>
        </w:rPr>
      </w:pPr>
      <w:r>
        <w:rPr>
          <w:rFonts w:hint="eastAsia" w:ascii="宋体" w:hAnsi="宋体" w:eastAsia="仿宋_GB2312" w:cs="仿宋_GB2312"/>
          <w:color w:val="000000"/>
          <w:sz w:val="32"/>
          <w:szCs w:val="32"/>
        </w:rPr>
        <w:t xml:space="preserve">   </w:t>
      </w:r>
      <w:r>
        <w:rPr>
          <w:rFonts w:hint="eastAsia" w:ascii="宋体" w:hAnsi="宋体" w:eastAsia="黑体" w:cs="黑体"/>
          <w:color w:val="000000"/>
          <w:sz w:val="32"/>
          <w:szCs w:val="32"/>
        </w:rPr>
        <w:t xml:space="preserve"> 第十九条</w:t>
      </w:r>
      <w:r>
        <w:rPr>
          <w:rFonts w:hint="eastAsia" w:ascii="宋体" w:hAnsi="宋体" w:eastAsia="仿宋_GB2312" w:cs="仿宋_GB2312"/>
          <w:color w:val="000000"/>
          <w:sz w:val="32"/>
          <w:szCs w:val="32"/>
        </w:rPr>
        <w:t xml:space="preserve">  国家工作人员应当遵守法律法规，按照规定的权限和程序认真履行职责，忠于职守，清正廉洁，严格自律，自觉接受预防职务犯罪的教育和监督。</w:t>
      </w:r>
    </w:p>
    <w:p>
      <w:pPr>
        <w:adjustRightInd w:val="0"/>
        <w:snapToGrid w:val="0"/>
        <w:spacing w:line="592" w:lineRule="exact"/>
        <w:rPr>
          <w:rFonts w:hint="eastAsia" w:ascii="宋体" w:hAnsi="宋体" w:eastAsia="仿宋_GB2312" w:cs="仿宋_GB2312"/>
          <w:color w:val="000000"/>
          <w:sz w:val="32"/>
          <w:szCs w:val="32"/>
        </w:rPr>
      </w:pPr>
    </w:p>
    <w:p>
      <w:pPr>
        <w:adjustRightInd w:val="0"/>
        <w:snapToGrid w:val="0"/>
        <w:spacing w:line="592" w:lineRule="exact"/>
        <w:jc w:val="center"/>
        <w:rPr>
          <w:rFonts w:hint="eastAsia" w:ascii="宋体" w:hAnsi="宋体" w:eastAsia="黑体" w:cs="黑体"/>
          <w:color w:val="000000"/>
          <w:sz w:val="32"/>
          <w:szCs w:val="32"/>
        </w:rPr>
      </w:pPr>
      <w:r>
        <w:rPr>
          <w:rFonts w:hint="eastAsia" w:ascii="宋体" w:hAnsi="宋体" w:eastAsia="黑体" w:cs="黑体"/>
          <w:color w:val="000000"/>
          <w:sz w:val="32"/>
          <w:szCs w:val="32"/>
        </w:rPr>
        <w:t>第四章  监督和保障</w:t>
      </w:r>
    </w:p>
    <w:p>
      <w:pPr>
        <w:adjustRightInd w:val="0"/>
        <w:snapToGrid w:val="0"/>
        <w:spacing w:line="592" w:lineRule="exact"/>
        <w:jc w:val="center"/>
        <w:rPr>
          <w:rFonts w:hint="eastAsia" w:ascii="宋体" w:hAnsi="宋体" w:eastAsia="黑体" w:cs="黑体"/>
          <w:color w:val="000000"/>
          <w:sz w:val="32"/>
          <w:szCs w:val="32"/>
        </w:rPr>
      </w:pPr>
    </w:p>
    <w:p>
      <w:pPr>
        <w:adjustRightInd w:val="0"/>
        <w:snapToGrid w:val="0"/>
        <w:spacing w:line="592" w:lineRule="exact"/>
        <w:rPr>
          <w:rFonts w:hint="eastAsia" w:ascii="宋体" w:hAnsi="宋体" w:eastAsia="仿宋_GB2312" w:cs="仿宋_GB2312"/>
          <w:color w:val="000000"/>
          <w:sz w:val="32"/>
          <w:szCs w:val="32"/>
        </w:rPr>
      </w:pPr>
      <w:r>
        <w:rPr>
          <w:rFonts w:hint="eastAsia" w:ascii="宋体" w:hAnsi="宋体" w:eastAsia="仿宋_GB2312" w:cs="仿宋_GB2312"/>
          <w:color w:val="000000"/>
          <w:sz w:val="32"/>
          <w:szCs w:val="32"/>
        </w:rPr>
        <w:t xml:space="preserve">   </w:t>
      </w:r>
      <w:r>
        <w:rPr>
          <w:rFonts w:hint="eastAsia" w:ascii="宋体" w:hAnsi="宋体" w:eastAsia="黑体" w:cs="黑体"/>
          <w:color w:val="000000"/>
          <w:sz w:val="32"/>
          <w:szCs w:val="32"/>
        </w:rPr>
        <w:t xml:space="preserve"> 第二十条</w:t>
      </w:r>
      <w:r>
        <w:rPr>
          <w:rFonts w:hint="eastAsia" w:ascii="宋体" w:hAnsi="宋体" w:eastAsia="仿宋_GB2312" w:cs="仿宋_GB2312"/>
          <w:color w:val="000000"/>
          <w:sz w:val="32"/>
          <w:szCs w:val="32"/>
        </w:rPr>
        <w:t xml:space="preserve">  检察机关在预防职务犯罪工作中，发现有下列情形之一的，应当以书面形式向有关单位提出检察建议：</w:t>
      </w:r>
    </w:p>
    <w:p>
      <w:pPr>
        <w:adjustRightInd w:val="0"/>
        <w:snapToGrid w:val="0"/>
        <w:spacing w:line="592" w:lineRule="exact"/>
        <w:rPr>
          <w:rFonts w:hint="eastAsia" w:ascii="宋体" w:hAnsi="宋体" w:eastAsia="仿宋_GB2312" w:cs="仿宋_GB2312"/>
          <w:color w:val="000000"/>
          <w:sz w:val="32"/>
          <w:szCs w:val="32"/>
        </w:rPr>
      </w:pPr>
      <w:r>
        <w:rPr>
          <w:rFonts w:hint="eastAsia" w:ascii="宋体" w:hAnsi="宋体" w:eastAsia="仿宋_GB2312" w:cs="仿宋_GB2312"/>
          <w:color w:val="000000"/>
          <w:sz w:val="32"/>
          <w:szCs w:val="32"/>
        </w:rPr>
        <w:t xml:space="preserve">    （一）已经发生职务犯罪，需要在制度、机制和管理方面改进完善，防止职务犯罪重发、继发的；</w:t>
      </w:r>
    </w:p>
    <w:p>
      <w:pPr>
        <w:adjustRightInd w:val="0"/>
        <w:snapToGrid w:val="0"/>
        <w:spacing w:line="592" w:lineRule="exact"/>
        <w:rPr>
          <w:rFonts w:hint="eastAsia" w:ascii="宋体" w:hAnsi="宋体" w:eastAsia="仿宋_GB2312" w:cs="仿宋_GB2312"/>
          <w:color w:val="000000"/>
          <w:spacing w:val="6"/>
          <w:sz w:val="32"/>
          <w:szCs w:val="32"/>
        </w:rPr>
      </w:pPr>
      <w:r>
        <w:rPr>
          <w:rFonts w:hint="eastAsia" w:ascii="宋体" w:hAnsi="宋体" w:eastAsia="仿宋_GB2312" w:cs="仿宋_GB2312"/>
          <w:color w:val="000000"/>
          <w:sz w:val="32"/>
          <w:szCs w:val="32"/>
        </w:rPr>
        <w:t xml:space="preserve">    （二）已</w:t>
      </w:r>
      <w:r>
        <w:rPr>
          <w:rFonts w:hint="eastAsia" w:ascii="宋体" w:hAnsi="宋体" w:eastAsia="仿宋_GB2312" w:cs="仿宋_GB2312"/>
          <w:color w:val="000000"/>
          <w:spacing w:val="6"/>
          <w:sz w:val="32"/>
          <w:szCs w:val="32"/>
        </w:rPr>
        <w:t>经发生职务违法，可能引发犯罪，应予制止、纠正的；</w:t>
      </w:r>
    </w:p>
    <w:p>
      <w:pPr>
        <w:adjustRightInd w:val="0"/>
        <w:snapToGrid w:val="0"/>
        <w:spacing w:line="592" w:lineRule="exact"/>
        <w:rPr>
          <w:rFonts w:hint="eastAsia" w:ascii="宋体" w:hAnsi="宋体" w:eastAsia="仿宋_GB2312" w:cs="仿宋_GB2312"/>
          <w:color w:val="000000"/>
          <w:sz w:val="32"/>
          <w:szCs w:val="32"/>
        </w:rPr>
      </w:pPr>
      <w:r>
        <w:rPr>
          <w:rFonts w:hint="eastAsia" w:ascii="宋体" w:hAnsi="宋体" w:eastAsia="仿宋_GB2312" w:cs="仿宋_GB2312"/>
          <w:color w:val="000000"/>
          <w:sz w:val="32"/>
          <w:szCs w:val="32"/>
        </w:rPr>
        <w:t xml:space="preserve">    （三）存在职务犯罪隐患，需要防范、消除的；</w:t>
      </w:r>
    </w:p>
    <w:p>
      <w:pPr>
        <w:adjustRightInd w:val="0"/>
        <w:snapToGrid w:val="0"/>
        <w:spacing w:line="592" w:lineRule="exact"/>
        <w:rPr>
          <w:rFonts w:hint="eastAsia" w:ascii="宋体" w:hAnsi="宋体" w:eastAsia="仿宋_GB2312" w:cs="仿宋_GB2312"/>
          <w:color w:val="000000"/>
          <w:spacing w:val="6"/>
          <w:sz w:val="32"/>
          <w:szCs w:val="32"/>
        </w:rPr>
      </w:pPr>
      <w:r>
        <w:rPr>
          <w:rFonts w:hint="eastAsia" w:ascii="宋体" w:hAnsi="宋体" w:eastAsia="仿宋_GB2312" w:cs="仿宋_GB2312"/>
          <w:color w:val="000000"/>
          <w:sz w:val="32"/>
          <w:szCs w:val="32"/>
        </w:rPr>
        <w:t xml:space="preserve">    （四）</w:t>
      </w:r>
      <w:r>
        <w:rPr>
          <w:rFonts w:hint="eastAsia" w:ascii="宋体" w:hAnsi="宋体" w:eastAsia="仿宋_GB2312" w:cs="仿宋_GB2312"/>
          <w:color w:val="000000"/>
          <w:spacing w:val="6"/>
          <w:sz w:val="32"/>
          <w:szCs w:val="32"/>
        </w:rPr>
        <w:t>职务犯罪具有行业、区域性特点，需要进行综合防治的；</w:t>
      </w:r>
    </w:p>
    <w:p>
      <w:pPr>
        <w:adjustRightInd w:val="0"/>
        <w:snapToGrid w:val="0"/>
        <w:spacing w:line="592" w:lineRule="exact"/>
        <w:rPr>
          <w:rFonts w:hint="eastAsia" w:ascii="宋体" w:hAnsi="宋体" w:eastAsia="仿宋_GB2312" w:cs="仿宋_GB2312"/>
          <w:color w:val="000000"/>
          <w:sz w:val="32"/>
          <w:szCs w:val="32"/>
        </w:rPr>
      </w:pPr>
      <w:r>
        <w:rPr>
          <w:rFonts w:hint="eastAsia" w:ascii="宋体" w:hAnsi="宋体" w:eastAsia="仿宋_GB2312" w:cs="仿宋_GB2312"/>
          <w:color w:val="000000"/>
          <w:sz w:val="32"/>
          <w:szCs w:val="32"/>
        </w:rPr>
        <w:t xml:space="preserve">    （五）其他需要提出建议的情形。</w:t>
      </w:r>
    </w:p>
    <w:p>
      <w:pPr>
        <w:adjustRightInd w:val="0"/>
        <w:snapToGrid w:val="0"/>
        <w:spacing w:line="592" w:lineRule="exact"/>
        <w:rPr>
          <w:rFonts w:hint="eastAsia" w:ascii="宋体" w:hAnsi="宋体" w:eastAsia="仿宋_GB2312" w:cs="仿宋_GB2312"/>
          <w:color w:val="000000"/>
          <w:sz w:val="32"/>
          <w:szCs w:val="32"/>
        </w:rPr>
      </w:pPr>
      <w:r>
        <w:rPr>
          <w:rFonts w:hint="eastAsia" w:ascii="宋体" w:hAnsi="宋体" w:eastAsia="仿宋_GB2312" w:cs="仿宋_GB2312"/>
          <w:color w:val="000000"/>
          <w:sz w:val="32"/>
          <w:szCs w:val="32"/>
        </w:rPr>
        <w:t xml:space="preserve">    </w:t>
      </w:r>
      <w:r>
        <w:rPr>
          <w:rFonts w:hint="eastAsia" w:ascii="宋体" w:hAnsi="宋体" w:eastAsia="黑体" w:cs="黑体"/>
          <w:color w:val="000000"/>
          <w:sz w:val="32"/>
          <w:szCs w:val="32"/>
        </w:rPr>
        <w:t>第二十一条</w:t>
      </w:r>
      <w:r>
        <w:rPr>
          <w:rFonts w:hint="eastAsia" w:ascii="宋体" w:hAnsi="宋体" w:eastAsia="仿宋_GB2312" w:cs="仿宋_GB2312"/>
          <w:color w:val="000000"/>
          <w:sz w:val="32"/>
          <w:szCs w:val="32"/>
        </w:rPr>
        <w:t xml:space="preserve">  审判、监察、审计机关在依法行使职权时，针对有关单位存在的职务犯罪隐患，应当以书面形式提出司法建议、监察建议、审计建议。</w:t>
      </w:r>
    </w:p>
    <w:p>
      <w:pPr>
        <w:adjustRightInd w:val="0"/>
        <w:snapToGrid w:val="0"/>
        <w:spacing w:line="562" w:lineRule="exact"/>
        <w:rPr>
          <w:rFonts w:hint="eastAsia" w:ascii="宋体" w:hAnsi="宋体" w:eastAsia="仿宋_GB2312" w:cs="仿宋_GB2312"/>
          <w:color w:val="000000"/>
          <w:sz w:val="32"/>
          <w:szCs w:val="32"/>
        </w:rPr>
      </w:pPr>
      <w:r>
        <w:rPr>
          <w:rFonts w:hint="eastAsia" w:ascii="宋体" w:hAnsi="宋体" w:eastAsia="仿宋_GB2312" w:cs="仿宋_GB2312"/>
          <w:color w:val="000000"/>
          <w:sz w:val="32"/>
          <w:szCs w:val="32"/>
        </w:rPr>
        <w:t xml:space="preserve"> </w:t>
      </w:r>
      <w:r>
        <w:rPr>
          <w:rFonts w:hint="eastAsia" w:ascii="宋体" w:hAnsi="宋体" w:eastAsia="黑体" w:cs="黑体"/>
          <w:color w:val="000000"/>
          <w:sz w:val="32"/>
          <w:szCs w:val="32"/>
        </w:rPr>
        <w:t xml:space="preserve">   第二十二条 </w:t>
      </w:r>
      <w:r>
        <w:rPr>
          <w:rFonts w:hint="eastAsia" w:ascii="宋体" w:hAnsi="宋体" w:eastAsia="仿宋_GB2312" w:cs="仿宋_GB2312"/>
          <w:color w:val="000000"/>
          <w:sz w:val="32"/>
          <w:szCs w:val="32"/>
        </w:rPr>
        <w:t xml:space="preserve"> 提出司法、检察、监察、审计建议的机关认为必要时，可以将建议内容抄送被建议单位的上级机关或者主管部门。被建议单位的上级机关或者主管部门应当监督被建议单位予以落实。</w:t>
      </w:r>
    </w:p>
    <w:p>
      <w:pPr>
        <w:adjustRightInd w:val="0"/>
        <w:snapToGrid w:val="0"/>
        <w:spacing w:line="562" w:lineRule="exact"/>
        <w:rPr>
          <w:rFonts w:hint="eastAsia" w:ascii="宋体" w:hAnsi="宋体" w:eastAsia="仿宋_GB2312" w:cs="仿宋_GB2312"/>
          <w:color w:val="000000"/>
          <w:sz w:val="32"/>
          <w:szCs w:val="32"/>
        </w:rPr>
      </w:pPr>
      <w:r>
        <w:rPr>
          <w:rFonts w:hint="eastAsia" w:ascii="宋体" w:hAnsi="宋体" w:eastAsia="仿宋_GB2312" w:cs="仿宋_GB2312"/>
          <w:color w:val="000000"/>
          <w:sz w:val="32"/>
          <w:szCs w:val="32"/>
        </w:rPr>
        <w:t xml:space="preserve">   </w:t>
      </w:r>
      <w:r>
        <w:rPr>
          <w:rFonts w:hint="eastAsia" w:ascii="宋体" w:hAnsi="宋体" w:eastAsia="黑体" w:cs="黑体"/>
          <w:color w:val="000000"/>
          <w:sz w:val="32"/>
          <w:szCs w:val="32"/>
        </w:rPr>
        <w:t xml:space="preserve"> 第二十三条 </w:t>
      </w:r>
      <w:r>
        <w:rPr>
          <w:rFonts w:hint="eastAsia" w:ascii="宋体" w:hAnsi="宋体" w:eastAsia="仿宋_GB2312" w:cs="仿宋_GB2312"/>
          <w:color w:val="000000"/>
          <w:sz w:val="32"/>
          <w:szCs w:val="32"/>
        </w:rPr>
        <w:t xml:space="preserve"> 收到司法、检察、监察、审计建议的有关单位应当在规定时间内办理，并将办理情况以书面形式回复提出建议的机关。</w:t>
      </w:r>
    </w:p>
    <w:p>
      <w:pPr>
        <w:adjustRightInd w:val="0"/>
        <w:snapToGrid w:val="0"/>
        <w:spacing w:line="562" w:lineRule="exact"/>
        <w:rPr>
          <w:rFonts w:hint="eastAsia" w:ascii="宋体" w:hAnsi="宋体" w:eastAsia="仿宋_GB2312" w:cs="仿宋_GB2312"/>
          <w:color w:val="000000"/>
          <w:sz w:val="32"/>
          <w:szCs w:val="32"/>
        </w:rPr>
      </w:pPr>
      <w:r>
        <w:rPr>
          <w:rFonts w:hint="eastAsia" w:ascii="宋体" w:hAnsi="宋体" w:eastAsia="仿宋_GB2312" w:cs="仿宋_GB2312"/>
          <w:color w:val="000000"/>
          <w:sz w:val="32"/>
          <w:szCs w:val="32"/>
        </w:rPr>
        <w:t xml:space="preserve">   </w:t>
      </w:r>
      <w:r>
        <w:rPr>
          <w:rFonts w:hint="eastAsia" w:ascii="宋体" w:hAnsi="宋体" w:eastAsia="黑体" w:cs="黑体"/>
          <w:color w:val="000000"/>
          <w:sz w:val="32"/>
          <w:szCs w:val="32"/>
        </w:rPr>
        <w:t xml:space="preserve"> 第二十四条</w:t>
      </w:r>
      <w:r>
        <w:rPr>
          <w:rFonts w:hint="eastAsia" w:ascii="宋体" w:hAnsi="宋体" w:eastAsia="仿宋_GB2312" w:cs="仿宋_GB2312"/>
          <w:color w:val="000000"/>
          <w:sz w:val="32"/>
          <w:szCs w:val="32"/>
        </w:rPr>
        <w:t xml:space="preserve">  新闻媒体应当宣传、报道预防职务犯罪工作。</w:t>
      </w:r>
    </w:p>
    <w:p>
      <w:pPr>
        <w:adjustRightInd w:val="0"/>
        <w:snapToGrid w:val="0"/>
        <w:spacing w:line="562" w:lineRule="exact"/>
        <w:rPr>
          <w:rFonts w:hint="eastAsia" w:ascii="宋体" w:hAnsi="宋体" w:eastAsia="仿宋_GB2312" w:cs="仿宋_GB2312"/>
          <w:color w:val="000000"/>
          <w:sz w:val="32"/>
          <w:szCs w:val="32"/>
        </w:rPr>
      </w:pPr>
      <w:r>
        <w:rPr>
          <w:rFonts w:hint="eastAsia" w:ascii="宋体" w:hAnsi="宋体" w:eastAsia="仿宋_GB2312" w:cs="仿宋_GB2312"/>
          <w:color w:val="000000"/>
          <w:sz w:val="32"/>
          <w:szCs w:val="32"/>
        </w:rPr>
        <w:t xml:space="preserve">    鼓励和引导利用信息网络及其他方式开展预防职务犯罪宣传教育。</w:t>
      </w:r>
    </w:p>
    <w:p>
      <w:pPr>
        <w:adjustRightInd w:val="0"/>
        <w:snapToGrid w:val="0"/>
        <w:spacing w:line="562" w:lineRule="exact"/>
        <w:rPr>
          <w:rFonts w:hint="eastAsia" w:ascii="宋体" w:hAnsi="宋体" w:eastAsia="仿宋_GB2312" w:cs="仿宋_GB2312"/>
          <w:color w:val="000000"/>
          <w:sz w:val="32"/>
          <w:szCs w:val="32"/>
        </w:rPr>
      </w:pPr>
      <w:r>
        <w:rPr>
          <w:rFonts w:hint="eastAsia" w:ascii="宋体" w:hAnsi="宋体" w:eastAsia="仿宋_GB2312" w:cs="仿宋_GB2312"/>
          <w:color w:val="000000"/>
          <w:sz w:val="32"/>
          <w:szCs w:val="32"/>
        </w:rPr>
        <w:t xml:space="preserve">    </w:t>
      </w:r>
      <w:r>
        <w:rPr>
          <w:rFonts w:hint="eastAsia" w:ascii="宋体" w:hAnsi="宋体" w:eastAsia="黑体" w:cs="黑体"/>
          <w:color w:val="000000"/>
          <w:sz w:val="32"/>
          <w:szCs w:val="32"/>
        </w:rPr>
        <w:t>第二十五条</w:t>
      </w:r>
      <w:r>
        <w:rPr>
          <w:rFonts w:hint="eastAsia" w:ascii="宋体" w:hAnsi="宋体" w:eastAsia="仿宋_GB2312" w:cs="仿宋_GB2312"/>
          <w:color w:val="000000"/>
          <w:sz w:val="32"/>
          <w:szCs w:val="32"/>
        </w:rPr>
        <w:t xml:space="preserve">  任何单位和个人有权对预防职务犯罪工作提出意见、建议，有关单位应当及时处理。</w:t>
      </w:r>
    </w:p>
    <w:p>
      <w:pPr>
        <w:adjustRightInd w:val="0"/>
        <w:snapToGrid w:val="0"/>
        <w:spacing w:line="562" w:lineRule="exact"/>
        <w:rPr>
          <w:rFonts w:hint="eastAsia" w:ascii="宋体" w:hAnsi="宋体" w:eastAsia="仿宋_GB2312" w:cs="仿宋_GB2312"/>
          <w:color w:val="000000"/>
          <w:sz w:val="32"/>
          <w:szCs w:val="32"/>
        </w:rPr>
      </w:pPr>
      <w:r>
        <w:rPr>
          <w:rFonts w:hint="eastAsia" w:ascii="宋体" w:hAnsi="宋体" w:eastAsia="仿宋_GB2312" w:cs="仿宋_GB2312"/>
          <w:color w:val="000000"/>
          <w:sz w:val="32"/>
          <w:szCs w:val="32"/>
        </w:rPr>
        <w:t xml:space="preserve">    任何单位和个人有权对涉嫌职务违法犯罪的行为进行控告、举报，有关机关应当及时处理，并为举报人保密。</w:t>
      </w:r>
    </w:p>
    <w:p>
      <w:pPr>
        <w:adjustRightInd w:val="0"/>
        <w:snapToGrid w:val="0"/>
        <w:spacing w:line="562" w:lineRule="exact"/>
        <w:rPr>
          <w:rFonts w:hint="eastAsia" w:ascii="宋体" w:hAnsi="宋体" w:eastAsia="仿宋_GB2312" w:cs="仿宋_GB2312"/>
          <w:color w:val="000000"/>
          <w:sz w:val="32"/>
          <w:szCs w:val="32"/>
        </w:rPr>
      </w:pPr>
      <w:r>
        <w:rPr>
          <w:rFonts w:hint="eastAsia" w:ascii="宋体" w:hAnsi="宋体" w:eastAsia="仿宋_GB2312" w:cs="仿宋_GB2312"/>
          <w:color w:val="000000"/>
          <w:sz w:val="32"/>
          <w:szCs w:val="32"/>
        </w:rPr>
        <w:t xml:space="preserve">    任何单位和个人不得威胁、打击报复举报人。</w:t>
      </w:r>
    </w:p>
    <w:p>
      <w:pPr>
        <w:adjustRightInd w:val="0"/>
        <w:snapToGrid w:val="0"/>
        <w:spacing w:line="562" w:lineRule="exact"/>
        <w:rPr>
          <w:rFonts w:hint="eastAsia" w:ascii="宋体" w:hAnsi="宋体" w:eastAsia="仿宋_GB2312" w:cs="仿宋_GB2312"/>
          <w:color w:val="000000"/>
          <w:sz w:val="32"/>
          <w:szCs w:val="32"/>
        </w:rPr>
      </w:pPr>
      <w:r>
        <w:rPr>
          <w:rFonts w:hint="eastAsia" w:ascii="宋体" w:hAnsi="宋体" w:eastAsia="仿宋_GB2312" w:cs="仿宋_GB2312"/>
          <w:color w:val="000000"/>
          <w:sz w:val="32"/>
          <w:szCs w:val="32"/>
        </w:rPr>
        <w:t xml:space="preserve">   </w:t>
      </w:r>
      <w:r>
        <w:rPr>
          <w:rFonts w:hint="eastAsia" w:ascii="宋体" w:hAnsi="宋体" w:eastAsia="黑体" w:cs="黑体"/>
          <w:color w:val="000000"/>
          <w:sz w:val="32"/>
          <w:szCs w:val="32"/>
        </w:rPr>
        <w:t xml:space="preserve"> 第二十六条 </w:t>
      </w:r>
      <w:r>
        <w:rPr>
          <w:rFonts w:hint="eastAsia" w:ascii="宋体" w:hAnsi="宋体" w:eastAsia="仿宋_GB2312" w:cs="仿宋_GB2312"/>
          <w:color w:val="000000"/>
          <w:sz w:val="32"/>
          <w:szCs w:val="32"/>
        </w:rPr>
        <w:t xml:space="preserve"> 检察机关应当会同监察、审计等机关、部门建立信息交流和工作协调制度。</w:t>
      </w:r>
    </w:p>
    <w:p>
      <w:pPr>
        <w:adjustRightInd w:val="0"/>
        <w:snapToGrid w:val="0"/>
        <w:spacing w:line="562" w:lineRule="exact"/>
        <w:rPr>
          <w:rFonts w:hint="eastAsia" w:ascii="宋体" w:hAnsi="宋体" w:eastAsia="仿宋_GB2312" w:cs="仿宋_GB2312"/>
          <w:color w:val="000000"/>
          <w:sz w:val="32"/>
          <w:szCs w:val="32"/>
        </w:rPr>
      </w:pPr>
    </w:p>
    <w:p>
      <w:pPr>
        <w:adjustRightInd w:val="0"/>
        <w:snapToGrid w:val="0"/>
        <w:spacing w:line="562" w:lineRule="exact"/>
        <w:jc w:val="center"/>
        <w:rPr>
          <w:rFonts w:hint="eastAsia" w:ascii="宋体" w:hAnsi="宋体" w:eastAsia="黑体" w:cs="黑体"/>
          <w:color w:val="000000"/>
          <w:sz w:val="32"/>
          <w:szCs w:val="32"/>
        </w:rPr>
      </w:pPr>
      <w:r>
        <w:rPr>
          <w:rFonts w:hint="eastAsia" w:ascii="宋体" w:hAnsi="宋体" w:eastAsia="黑体" w:cs="黑体"/>
          <w:color w:val="000000"/>
          <w:sz w:val="32"/>
          <w:szCs w:val="32"/>
        </w:rPr>
        <w:t>第五章  法律责任</w:t>
      </w:r>
    </w:p>
    <w:p>
      <w:pPr>
        <w:adjustRightInd w:val="0"/>
        <w:snapToGrid w:val="0"/>
        <w:spacing w:line="562" w:lineRule="exact"/>
        <w:rPr>
          <w:rFonts w:hint="eastAsia" w:ascii="宋体" w:hAnsi="宋体" w:eastAsia="仿宋_GB2312" w:cs="仿宋_GB2312"/>
          <w:color w:val="000000"/>
          <w:sz w:val="32"/>
          <w:szCs w:val="32"/>
        </w:rPr>
      </w:pPr>
    </w:p>
    <w:p>
      <w:pPr>
        <w:adjustRightInd w:val="0"/>
        <w:snapToGrid w:val="0"/>
        <w:spacing w:line="592" w:lineRule="exact"/>
        <w:rPr>
          <w:rFonts w:hint="eastAsia" w:ascii="宋体" w:hAnsi="宋体" w:eastAsia="仿宋_GB2312" w:cs="仿宋_GB2312"/>
          <w:color w:val="000000"/>
          <w:sz w:val="32"/>
          <w:szCs w:val="32"/>
        </w:rPr>
      </w:pPr>
      <w:r>
        <w:rPr>
          <w:rFonts w:hint="eastAsia" w:ascii="宋体" w:hAnsi="宋体" w:eastAsia="仿宋_GB2312" w:cs="仿宋_GB2312"/>
          <w:color w:val="000000"/>
          <w:sz w:val="32"/>
          <w:szCs w:val="32"/>
        </w:rPr>
        <w:t xml:space="preserve">  </w:t>
      </w:r>
      <w:r>
        <w:rPr>
          <w:rFonts w:hint="eastAsia" w:ascii="宋体" w:hAnsi="宋体" w:eastAsia="黑体" w:cs="黑体"/>
          <w:color w:val="000000"/>
          <w:sz w:val="32"/>
          <w:szCs w:val="32"/>
        </w:rPr>
        <w:t xml:space="preserve">  第二十七条  </w:t>
      </w:r>
      <w:r>
        <w:rPr>
          <w:rFonts w:hint="eastAsia" w:ascii="宋体" w:hAnsi="宋体" w:eastAsia="仿宋_GB2312" w:cs="仿宋_GB2312"/>
          <w:color w:val="000000"/>
          <w:sz w:val="32"/>
          <w:szCs w:val="32"/>
        </w:rPr>
        <w:t>违反本条例规定，未履行预防职务犯罪工作职责或者未按时办理司法、检察、监察、审计建议的，由其上级机关或者主管部门责令整改；情节严重的，按照有关规定对单位主要负责人和直接责任人员给予处分。</w:t>
      </w:r>
    </w:p>
    <w:p>
      <w:pPr>
        <w:adjustRightInd w:val="0"/>
        <w:snapToGrid w:val="0"/>
        <w:spacing w:line="592" w:lineRule="exact"/>
        <w:rPr>
          <w:rFonts w:hint="eastAsia" w:ascii="宋体" w:hAnsi="宋体" w:eastAsia="仿宋_GB2312" w:cs="仿宋_GB2312"/>
          <w:color w:val="000000"/>
          <w:sz w:val="32"/>
          <w:szCs w:val="32"/>
        </w:rPr>
      </w:pPr>
      <w:r>
        <w:rPr>
          <w:rFonts w:hint="eastAsia" w:ascii="宋体" w:hAnsi="宋体" w:eastAsia="仿宋_GB2312" w:cs="仿宋_GB2312"/>
          <w:color w:val="000000"/>
          <w:sz w:val="32"/>
          <w:szCs w:val="32"/>
        </w:rPr>
        <w:t xml:space="preserve">    </w:t>
      </w:r>
      <w:r>
        <w:rPr>
          <w:rFonts w:hint="eastAsia" w:ascii="宋体" w:hAnsi="宋体" w:eastAsia="黑体" w:cs="黑体"/>
          <w:color w:val="000000"/>
          <w:sz w:val="32"/>
          <w:szCs w:val="32"/>
        </w:rPr>
        <w:t>第二十八条</w:t>
      </w:r>
      <w:r>
        <w:rPr>
          <w:rFonts w:hint="eastAsia" w:ascii="宋体" w:hAnsi="宋体" w:eastAsia="仿宋_GB2312" w:cs="仿宋_GB2312"/>
          <w:color w:val="000000"/>
          <w:sz w:val="32"/>
          <w:szCs w:val="32"/>
        </w:rPr>
        <w:t xml:space="preserve">  违反本条例规定，威胁、打击报复举报人的，按照有关规定对相关责任人给予处分；构成犯罪的，依法追究刑事责任。</w:t>
      </w:r>
    </w:p>
    <w:p>
      <w:pPr>
        <w:adjustRightInd w:val="0"/>
        <w:snapToGrid w:val="0"/>
        <w:spacing w:line="592" w:lineRule="exact"/>
        <w:rPr>
          <w:rFonts w:hint="eastAsia" w:ascii="宋体" w:hAnsi="宋体" w:eastAsia="仿宋_GB2312" w:cs="仿宋_GB2312"/>
          <w:color w:val="000000"/>
          <w:sz w:val="32"/>
          <w:szCs w:val="32"/>
        </w:rPr>
      </w:pPr>
      <w:r>
        <w:rPr>
          <w:rFonts w:hint="eastAsia" w:ascii="宋体" w:hAnsi="宋体" w:eastAsia="仿宋_GB2312" w:cs="仿宋_GB2312"/>
          <w:color w:val="000000"/>
          <w:sz w:val="32"/>
          <w:szCs w:val="32"/>
        </w:rPr>
        <w:t xml:space="preserve">   </w:t>
      </w:r>
      <w:r>
        <w:rPr>
          <w:rFonts w:hint="eastAsia" w:ascii="宋体" w:hAnsi="宋体" w:eastAsia="黑体" w:cs="黑体"/>
          <w:color w:val="000000"/>
          <w:sz w:val="32"/>
          <w:szCs w:val="32"/>
        </w:rPr>
        <w:t xml:space="preserve"> 第二十九条</w:t>
      </w:r>
      <w:r>
        <w:rPr>
          <w:rFonts w:hint="eastAsia" w:ascii="宋体" w:hAnsi="宋体" w:eastAsia="仿宋_GB2312" w:cs="仿宋_GB2312"/>
          <w:color w:val="000000"/>
          <w:sz w:val="32"/>
          <w:szCs w:val="32"/>
        </w:rPr>
        <w:t xml:space="preserve">  国家工作人员在预防职务犯罪工作中徇私舞弊、滥用职权、玩忽职守、泄露秘密的，按照有关规定给予处分；构成犯罪的，依法追究刑事责任。</w:t>
      </w:r>
    </w:p>
    <w:p>
      <w:pPr>
        <w:adjustRightInd w:val="0"/>
        <w:snapToGrid w:val="0"/>
        <w:spacing w:line="592" w:lineRule="exact"/>
        <w:rPr>
          <w:rFonts w:hint="eastAsia" w:ascii="宋体" w:hAnsi="宋体" w:eastAsia="仿宋_GB2312" w:cs="仿宋_GB2312"/>
          <w:color w:val="000000"/>
          <w:sz w:val="32"/>
          <w:szCs w:val="32"/>
        </w:rPr>
      </w:pPr>
      <w:r>
        <w:rPr>
          <w:rFonts w:hint="eastAsia" w:ascii="宋体" w:hAnsi="宋体" w:eastAsia="仿宋_GB2312" w:cs="仿宋_GB2312"/>
          <w:color w:val="000000"/>
          <w:sz w:val="32"/>
          <w:szCs w:val="32"/>
        </w:rPr>
        <w:t xml:space="preserve">  </w:t>
      </w:r>
    </w:p>
    <w:p>
      <w:pPr>
        <w:adjustRightInd w:val="0"/>
        <w:snapToGrid w:val="0"/>
        <w:spacing w:line="592" w:lineRule="exact"/>
        <w:jc w:val="center"/>
        <w:rPr>
          <w:rFonts w:hint="eastAsia" w:ascii="宋体" w:hAnsi="宋体" w:eastAsia="黑体" w:cs="黑体"/>
          <w:color w:val="000000"/>
          <w:sz w:val="32"/>
          <w:szCs w:val="32"/>
        </w:rPr>
      </w:pPr>
      <w:r>
        <w:rPr>
          <w:rFonts w:hint="eastAsia" w:ascii="宋体" w:hAnsi="宋体" w:eastAsia="黑体" w:cs="黑体"/>
          <w:color w:val="000000"/>
          <w:sz w:val="32"/>
          <w:szCs w:val="32"/>
        </w:rPr>
        <w:t>第六章  附  则</w:t>
      </w:r>
    </w:p>
    <w:p>
      <w:pPr>
        <w:adjustRightInd w:val="0"/>
        <w:snapToGrid w:val="0"/>
        <w:spacing w:line="592" w:lineRule="exact"/>
        <w:rPr>
          <w:rFonts w:hint="eastAsia" w:ascii="宋体" w:hAnsi="宋体" w:eastAsia="仿宋_GB2312" w:cs="仿宋_GB2312"/>
          <w:color w:val="000000"/>
          <w:sz w:val="32"/>
          <w:szCs w:val="32"/>
        </w:rPr>
      </w:pPr>
    </w:p>
    <w:p>
      <w:pPr>
        <w:adjustRightInd w:val="0"/>
        <w:snapToGrid w:val="0"/>
        <w:spacing w:line="592" w:lineRule="exact"/>
        <w:rPr>
          <w:rFonts w:hint="eastAsia" w:ascii="宋体" w:hAnsi="宋体" w:eastAsia="仿宋_GB2312" w:cs="仿宋_GB2312"/>
          <w:color w:val="000000"/>
          <w:sz w:val="32"/>
          <w:szCs w:val="32"/>
        </w:rPr>
      </w:pPr>
      <w:r>
        <w:rPr>
          <w:rFonts w:hint="eastAsia" w:ascii="宋体" w:hAnsi="宋体" w:eastAsia="仿宋_GB2312" w:cs="仿宋_GB2312"/>
          <w:color w:val="000000"/>
          <w:sz w:val="32"/>
          <w:szCs w:val="32"/>
        </w:rPr>
        <w:t xml:space="preserve">   </w:t>
      </w:r>
      <w:r>
        <w:rPr>
          <w:rFonts w:hint="eastAsia" w:ascii="宋体" w:hAnsi="宋体" w:eastAsia="黑体" w:cs="黑体"/>
          <w:color w:val="000000"/>
          <w:sz w:val="32"/>
          <w:szCs w:val="32"/>
        </w:rPr>
        <w:t xml:space="preserve"> 第三十条</w:t>
      </w:r>
      <w:r>
        <w:rPr>
          <w:rFonts w:hint="eastAsia" w:ascii="宋体" w:hAnsi="宋体" w:eastAsia="仿宋_GB2312" w:cs="仿宋_GB2312"/>
          <w:color w:val="000000"/>
          <w:sz w:val="32"/>
          <w:szCs w:val="32"/>
        </w:rPr>
        <w:t xml:space="preserve">  村民委员会、居民委员会参照本条例做好预防职务犯罪工作。</w:t>
      </w:r>
    </w:p>
    <w:p>
      <w:pPr>
        <w:adjustRightInd w:val="0"/>
        <w:snapToGrid w:val="0"/>
        <w:spacing w:line="592" w:lineRule="exact"/>
        <w:rPr>
          <w:rFonts w:hint="eastAsia" w:ascii="宋体" w:hAnsi="宋体" w:eastAsia="仿宋_GB2312" w:cs="仿宋_GB2312"/>
          <w:color w:val="000000"/>
          <w:sz w:val="32"/>
          <w:szCs w:val="32"/>
        </w:rPr>
      </w:pPr>
      <w:r>
        <w:rPr>
          <w:rFonts w:hint="eastAsia" w:ascii="宋体" w:hAnsi="宋体" w:eastAsia="仿宋_GB2312" w:cs="仿宋_GB2312"/>
          <w:color w:val="000000"/>
          <w:sz w:val="32"/>
          <w:szCs w:val="32"/>
        </w:rPr>
        <w:t xml:space="preserve">    </w:t>
      </w:r>
      <w:r>
        <w:rPr>
          <w:rFonts w:hint="eastAsia" w:ascii="宋体" w:hAnsi="宋体" w:eastAsia="黑体" w:cs="黑体"/>
          <w:color w:val="000000"/>
          <w:sz w:val="32"/>
          <w:szCs w:val="32"/>
        </w:rPr>
        <w:t xml:space="preserve">第三十一条  </w:t>
      </w:r>
      <w:r>
        <w:rPr>
          <w:rFonts w:hint="eastAsia" w:ascii="宋体" w:hAnsi="宋体" w:eastAsia="仿宋_GB2312" w:cs="仿宋_GB2312"/>
          <w:color w:val="000000"/>
          <w:sz w:val="32"/>
          <w:szCs w:val="32"/>
        </w:rPr>
        <w:t>本条例自2012年1月1日起施行。</w:t>
      </w:r>
    </w:p>
    <w:p>
      <w:pPr>
        <w:adjustRightInd w:val="0"/>
        <w:snapToGrid w:val="0"/>
        <w:spacing w:line="592" w:lineRule="exact"/>
        <w:rPr>
          <w:rFonts w:hint="eastAsia" w:ascii="宋体" w:hAnsi="宋体" w:eastAsia="仿宋_GB2312" w:cs="仿宋_GB2312"/>
          <w:color w:val="000000"/>
          <w:sz w:val="32"/>
          <w:szCs w:val="32"/>
        </w:rPr>
      </w:pPr>
    </w:p>
    <w:sectPr>
      <w:footerReference r:id="rId3" w:type="default"/>
      <w:footerReference r:id="rId4" w:type="even"/>
      <w:pgSz w:w="11906" w:h="16838"/>
      <w:pgMar w:top="1985" w:right="1531" w:bottom="1814" w:left="1531" w:header="851" w:footer="1474" w:gutter="0"/>
      <w:cols w:space="720" w:num="1"/>
      <w:docGrid w:type="lines" w:linePitch="31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楷体_GB2312">
    <w:panose1 w:val="02010609030101010101"/>
    <w:charset w:val="86"/>
    <w:family w:val="modern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outside" w:y="1"/>
      <w:ind w:left="210" w:leftChars="100" w:right="210" w:rightChars="100"/>
      <w:rPr>
        <w:rStyle w:val="5"/>
        <w:rFonts w:hint="eastAsia" w:ascii="宋体" w:hAnsi="宋体"/>
        <w:sz w:val="28"/>
        <w:szCs w:val="28"/>
      </w:rPr>
    </w:pPr>
    <w:r>
      <w:rPr>
        <w:rFonts w:hint="eastAsia" w:ascii="宋体" w:hAnsi="宋体"/>
        <w:sz w:val="28"/>
        <w:szCs w:val="28"/>
      </w:rPr>
      <w:t xml:space="preserve">— </w:t>
    </w:r>
    <w:r>
      <w:rPr>
        <w:rFonts w:ascii="宋体" w:hAnsi="宋体"/>
        <w:sz w:val="28"/>
        <w:szCs w:val="28"/>
      </w:rPr>
      <w:fldChar w:fldCharType="begin"/>
    </w:r>
    <w:r>
      <w:rPr>
        <w:rStyle w:val="5"/>
        <w:rFonts w:ascii="宋体" w:hAnsi="宋体"/>
        <w:sz w:val="28"/>
        <w:szCs w:val="28"/>
      </w:rPr>
      <w:instrText xml:space="preserve">PAGE  </w:instrText>
    </w:r>
    <w:r>
      <w:rPr>
        <w:rFonts w:ascii="宋体" w:hAnsi="宋体"/>
        <w:sz w:val="28"/>
        <w:szCs w:val="28"/>
      </w:rPr>
      <w:fldChar w:fldCharType="separate"/>
    </w:r>
    <w:r>
      <w:rPr>
        <w:rStyle w:val="5"/>
        <w:rFonts w:ascii="宋体" w:hAnsi="宋体"/>
        <w:sz w:val="28"/>
        <w:szCs w:val="28"/>
        <w:lang/>
      </w:rPr>
      <w:t>8</w:t>
    </w:r>
    <w:r>
      <w:rPr>
        <w:rFonts w:ascii="宋体" w:hAnsi="宋体"/>
        <w:sz w:val="28"/>
        <w:szCs w:val="28"/>
      </w:rPr>
      <w:fldChar w:fldCharType="end"/>
    </w:r>
    <w:r>
      <w:rPr>
        <w:rFonts w:hint="eastAsia" w:ascii="宋体" w:hAnsi="宋体"/>
        <w:sz w:val="28"/>
        <w:szCs w:val="28"/>
      </w:rPr>
      <w:t xml:space="preserve"> —</w:t>
    </w:r>
  </w:p>
  <w:p>
    <w:pPr>
      <w:pStyle w:val="2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outside" w:y="1"/>
      <w:rPr>
        <w:rStyle w:val="5"/>
      </w:rPr>
    </w:pPr>
    <w:r>
      <w:fldChar w:fldCharType="begin"/>
    </w:r>
    <w:r>
      <w:rPr>
        <w:rStyle w:val="5"/>
      </w:rPr>
      <w:instrText xml:space="preserve">PAGE  </w:instrText>
    </w:r>
    <w:r>
      <w:fldChar w:fldCharType="end"/>
    </w:r>
  </w:p>
  <w:p>
    <w:pPr>
      <w:pStyle w:val="2"/>
      <w:ind w:right="360" w:firstLine="360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hyphenationZone w:val="360"/>
  <w:drawingGridVerticalSpacing w:val="158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F3873"/>
    <w:rsid w:val="001F1348"/>
    <w:rsid w:val="00290ADA"/>
    <w:rsid w:val="002A039E"/>
    <w:rsid w:val="002C0477"/>
    <w:rsid w:val="00386A60"/>
    <w:rsid w:val="005C0456"/>
    <w:rsid w:val="005C1DA7"/>
    <w:rsid w:val="006E5DDF"/>
    <w:rsid w:val="00785DFA"/>
    <w:rsid w:val="007F1C43"/>
    <w:rsid w:val="00806347"/>
    <w:rsid w:val="00875C89"/>
    <w:rsid w:val="009405BC"/>
    <w:rsid w:val="009A6314"/>
    <w:rsid w:val="009D2B0B"/>
    <w:rsid w:val="009F3873"/>
    <w:rsid w:val="00AB12B8"/>
    <w:rsid w:val="00BF4AF8"/>
    <w:rsid w:val="00C25E85"/>
    <w:rsid w:val="00F7389C"/>
    <w:rsid w:val="00FB6D19"/>
    <w:rsid w:val="29782AF7"/>
    <w:rsid w:val="58EB1151"/>
    <w:rsid w:val="5A8B613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eastAsia="宋体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Style w:val="6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page number"/>
    <w:basedOn w:val="4"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Lenovo (Beijing) Limited</Company>
  <Pages>1</Pages>
  <Words>519</Words>
  <Characters>2961</Characters>
  <Lines>24</Lines>
  <Paragraphs>6</Paragraphs>
  <ScaleCrop>false</ScaleCrop>
  <LinksUpToDate>false</LinksUpToDate>
  <CharactersWithSpaces>3474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2016-09-08T07:38:00Z</dcterms:created>
  <dc:creator>Lenovo User</dc:creator>
  <cp:lastModifiedBy>Administrator</cp:lastModifiedBy>
  <dcterms:modified xsi:type="dcterms:W3CDTF">2017-01-23T04:44:00Z</dcterms:modified>
  <dc:title>济南市预防职务犯罪工作条例</dc:title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