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40" w:lineRule="exact"/>
        <w:rPr>
          <w:rFonts w:ascii="宋体" w:hAnsi="宋体" w:eastAsia="宋体"/>
          <w:bCs/>
          <w:sz w:val="24"/>
        </w:rPr>
      </w:pPr>
    </w:p>
    <w:p>
      <w:pPr>
        <w:spacing w:line="540" w:lineRule="exact"/>
        <w:rPr>
          <w:rFonts w:ascii="宋体" w:hAnsi="宋体" w:eastAsia="宋体"/>
          <w:bCs/>
          <w:sz w:val="24"/>
        </w:rPr>
      </w:pPr>
    </w:p>
    <w:p>
      <w:pPr>
        <w:spacing w:line="540" w:lineRule="exact"/>
        <w:jc w:val="center"/>
        <w:rPr>
          <w:rFonts w:ascii="宋体" w:hAnsi="宋体" w:eastAsia="宋体"/>
          <w:sz w:val="44"/>
          <w:szCs w:val="44"/>
        </w:rPr>
      </w:pPr>
      <w:r>
        <w:rPr>
          <w:rFonts w:hint="eastAsia" w:ascii="宋体" w:hAnsi="宋体" w:eastAsia="宋体"/>
          <w:sz w:val="44"/>
          <w:szCs w:val="44"/>
        </w:rPr>
        <w:t>济宁市城市绿化条例</w:t>
      </w:r>
    </w:p>
    <w:p>
      <w:pPr>
        <w:spacing w:line="540" w:lineRule="exact"/>
        <w:rPr>
          <w:rFonts w:ascii="宋体" w:hAnsi="宋体" w:eastAsia="宋体"/>
          <w:sz w:val="24"/>
        </w:rPr>
      </w:pPr>
    </w:p>
    <w:p>
      <w:pPr>
        <w:spacing w:line="540" w:lineRule="exact"/>
        <w:ind w:left="707" w:leftChars="221" w:right="621" w:rightChars="194"/>
        <w:rPr>
          <w:rFonts w:ascii="楷体_GB2312" w:eastAsia="楷体_GB2312"/>
          <w:color w:val="000000"/>
          <w:szCs w:val="32"/>
        </w:rPr>
      </w:pPr>
      <w:r>
        <w:rPr>
          <w:rFonts w:hint="eastAsia" w:ascii="楷体_GB2312" w:eastAsia="楷体_GB2312"/>
          <w:color w:val="000000"/>
          <w:szCs w:val="32"/>
        </w:rPr>
        <w:t>（2017年12月22日济宁市第十七届人民代表大会常务委员会第八次会议通过  2018年1月23日山东省第十二届人民代表大会常务委员会第三十五次会议批准）</w:t>
      </w:r>
    </w:p>
    <w:p>
      <w:pPr>
        <w:spacing w:line="540" w:lineRule="exact"/>
        <w:rPr>
          <w:rFonts w:ascii="宋体" w:hAnsi="宋体" w:eastAsia="宋体"/>
          <w:sz w:val="24"/>
        </w:rPr>
      </w:pPr>
    </w:p>
    <w:p>
      <w:pPr>
        <w:adjustRightInd w:val="0"/>
        <w:snapToGrid w:val="0"/>
        <w:spacing w:line="540" w:lineRule="exact"/>
        <w:jc w:val="center"/>
        <w:rPr>
          <w:rFonts w:hint="eastAsia" w:ascii="楷体_GB2312" w:eastAsia="楷体_GB2312"/>
          <w:szCs w:val="32"/>
        </w:rPr>
      </w:pPr>
      <w:r>
        <w:rPr>
          <w:rFonts w:hint="eastAsia" w:ascii="楷体_GB2312" w:eastAsia="楷体_GB2312"/>
          <w:szCs w:val="32"/>
        </w:rPr>
        <w:t>目  录</w:t>
      </w:r>
    </w:p>
    <w:p>
      <w:pPr>
        <w:spacing w:line="540" w:lineRule="exact"/>
        <w:ind w:firstLine="640" w:firstLineChars="200"/>
        <w:jc w:val="left"/>
        <w:rPr>
          <w:rFonts w:ascii="楷体_GB2312" w:hAnsi="宋体" w:eastAsia="楷体_GB2312"/>
          <w:szCs w:val="32"/>
        </w:rPr>
      </w:pPr>
      <w:r>
        <w:rPr>
          <w:rFonts w:hint="eastAsia" w:ascii="楷体_GB2312" w:hAnsi="宋体" w:eastAsia="楷体_GB2312"/>
          <w:szCs w:val="32"/>
        </w:rPr>
        <w:t>第一章  总  则</w:t>
      </w:r>
    </w:p>
    <w:p>
      <w:pPr>
        <w:spacing w:line="540" w:lineRule="exact"/>
        <w:ind w:firstLine="640" w:firstLineChars="200"/>
        <w:jc w:val="left"/>
        <w:rPr>
          <w:rFonts w:ascii="楷体_GB2312" w:hAnsi="宋体" w:eastAsia="楷体_GB2312"/>
          <w:szCs w:val="32"/>
        </w:rPr>
      </w:pPr>
      <w:r>
        <w:rPr>
          <w:rFonts w:hint="eastAsia" w:ascii="楷体_GB2312" w:hAnsi="宋体" w:eastAsia="楷体_GB2312"/>
          <w:szCs w:val="32"/>
        </w:rPr>
        <w:t>第二章  规划和建设</w:t>
      </w:r>
    </w:p>
    <w:p>
      <w:pPr>
        <w:adjustRightInd w:val="0"/>
        <w:snapToGrid w:val="0"/>
        <w:spacing w:line="540" w:lineRule="exact"/>
        <w:ind w:firstLine="640" w:firstLineChars="200"/>
        <w:rPr>
          <w:rFonts w:ascii="楷体_GB2312" w:hAnsi="宋体" w:eastAsia="楷体_GB2312"/>
          <w:szCs w:val="32"/>
        </w:rPr>
      </w:pPr>
      <w:r>
        <w:rPr>
          <w:rFonts w:hint="eastAsia" w:ascii="楷体_GB2312" w:hAnsi="宋体" w:eastAsia="楷体_GB2312"/>
          <w:szCs w:val="32"/>
        </w:rPr>
        <w:t>第三章  保护和管理</w:t>
      </w:r>
    </w:p>
    <w:p>
      <w:pPr>
        <w:adjustRightInd w:val="0"/>
        <w:snapToGrid w:val="0"/>
        <w:spacing w:line="540" w:lineRule="exact"/>
        <w:ind w:firstLine="640" w:firstLineChars="200"/>
        <w:rPr>
          <w:rFonts w:ascii="楷体_GB2312" w:hAnsi="宋体" w:eastAsia="楷体_GB2312"/>
          <w:szCs w:val="32"/>
        </w:rPr>
      </w:pPr>
      <w:r>
        <w:rPr>
          <w:rFonts w:hint="eastAsia" w:ascii="楷体_GB2312" w:hAnsi="宋体" w:eastAsia="楷体_GB2312"/>
          <w:szCs w:val="32"/>
        </w:rPr>
        <w:t>第四章  监督和检查</w:t>
      </w:r>
    </w:p>
    <w:p>
      <w:pPr>
        <w:adjustRightInd w:val="0"/>
        <w:snapToGrid w:val="0"/>
        <w:spacing w:line="540" w:lineRule="exact"/>
        <w:ind w:firstLine="640" w:firstLineChars="200"/>
        <w:rPr>
          <w:rFonts w:ascii="楷体_GB2312" w:hAnsi="宋体" w:eastAsia="楷体_GB2312"/>
          <w:szCs w:val="32"/>
        </w:rPr>
      </w:pPr>
      <w:r>
        <w:rPr>
          <w:rFonts w:hint="eastAsia" w:ascii="楷体_GB2312" w:hAnsi="宋体" w:eastAsia="楷体_GB2312"/>
          <w:szCs w:val="32"/>
        </w:rPr>
        <w:t>第五章  法律责任</w:t>
      </w:r>
    </w:p>
    <w:p>
      <w:pPr>
        <w:spacing w:line="540" w:lineRule="exact"/>
        <w:ind w:firstLine="640" w:firstLineChars="200"/>
        <w:jc w:val="left"/>
        <w:rPr>
          <w:rFonts w:ascii="仿宋_GB2312" w:hAnsi="宋体"/>
          <w:szCs w:val="32"/>
        </w:rPr>
      </w:pPr>
      <w:r>
        <w:rPr>
          <w:rFonts w:hint="eastAsia" w:ascii="楷体_GB2312" w:hAnsi="宋体" w:eastAsia="楷体_GB2312"/>
          <w:szCs w:val="32"/>
        </w:rPr>
        <w:t>第六章  附  则</w:t>
      </w:r>
    </w:p>
    <w:p>
      <w:pPr>
        <w:adjustRightInd w:val="0"/>
        <w:snapToGrid w:val="0"/>
        <w:spacing w:line="540" w:lineRule="exact"/>
        <w:rPr>
          <w:rFonts w:ascii="宋体" w:hAnsi="宋体"/>
          <w:szCs w:val="32"/>
        </w:rPr>
      </w:pPr>
    </w:p>
    <w:p>
      <w:pPr>
        <w:spacing w:line="540" w:lineRule="exact"/>
        <w:jc w:val="center"/>
        <w:rPr>
          <w:rFonts w:ascii="黑体" w:eastAsia="黑体"/>
          <w:szCs w:val="32"/>
        </w:rPr>
      </w:pPr>
      <w:r>
        <w:rPr>
          <w:rFonts w:hint="eastAsia" w:ascii="黑体" w:eastAsia="黑体"/>
          <w:szCs w:val="32"/>
        </w:rPr>
        <w:t>第一章  总  则</w:t>
      </w:r>
    </w:p>
    <w:p>
      <w:pPr>
        <w:adjustRightInd w:val="0"/>
        <w:snapToGrid w:val="0"/>
        <w:spacing w:line="540" w:lineRule="exact"/>
        <w:rPr>
          <w:rFonts w:ascii="宋体" w:hAnsi="宋体"/>
          <w:szCs w:val="32"/>
        </w:rPr>
      </w:pPr>
    </w:p>
    <w:p>
      <w:pPr>
        <w:snapToGrid w:val="0"/>
        <w:spacing w:line="540" w:lineRule="exact"/>
        <w:ind w:firstLine="640" w:firstLineChars="200"/>
        <w:rPr>
          <w:rFonts w:ascii="仿宋_GB2312" w:hAnsi="宋体"/>
          <w:szCs w:val="32"/>
        </w:rPr>
      </w:pPr>
      <w:r>
        <w:rPr>
          <w:rFonts w:hint="eastAsia" w:ascii="黑体" w:hAnsi="宋体" w:eastAsia="黑体"/>
          <w:szCs w:val="32"/>
        </w:rPr>
        <w:t>第一条</w:t>
      </w:r>
      <w:r>
        <w:rPr>
          <w:rFonts w:hint="eastAsia" w:ascii="仿宋_GB2312" w:hAnsi="宋体"/>
          <w:szCs w:val="32"/>
        </w:rPr>
        <w:t xml:space="preserve">  为促进城市绿化事业发展，保护和改善城市生态环境，推进生态文明建设，美化生活和工作环境，增进居民身心健康，根据有关法律、法规，结合本市实际，制定本条例。</w:t>
      </w:r>
    </w:p>
    <w:p>
      <w:pPr>
        <w:snapToGrid w:val="0"/>
        <w:spacing w:line="540" w:lineRule="exact"/>
        <w:ind w:firstLine="640" w:firstLineChars="200"/>
        <w:rPr>
          <w:rFonts w:ascii="仿宋_GB2312" w:hAnsi="宋体"/>
          <w:szCs w:val="32"/>
        </w:rPr>
      </w:pPr>
      <w:r>
        <w:rPr>
          <w:rFonts w:hint="eastAsia" w:ascii="黑体" w:hAnsi="宋体" w:eastAsia="黑体"/>
          <w:szCs w:val="32"/>
        </w:rPr>
        <w:t>第二条</w:t>
      </w:r>
      <w:r>
        <w:rPr>
          <w:rFonts w:hint="eastAsia" w:ascii="仿宋_GB2312" w:hAnsi="宋体"/>
          <w:szCs w:val="32"/>
        </w:rPr>
        <w:t xml:space="preserve">  本条例适用于市、县（市）城市规划区内城市绿化的规划、建设、保护、管理，市、县（市）城市规划区外的镇规划区的绿化工作参照本条例执行。</w:t>
      </w:r>
    </w:p>
    <w:p>
      <w:pPr>
        <w:snapToGrid w:val="0"/>
        <w:spacing w:line="540" w:lineRule="exact"/>
        <w:ind w:firstLine="640" w:firstLineChars="200"/>
        <w:rPr>
          <w:rFonts w:ascii="仿宋_GB2312" w:hAnsi="宋体"/>
          <w:szCs w:val="32"/>
        </w:rPr>
      </w:pPr>
      <w:r>
        <w:rPr>
          <w:rFonts w:hint="eastAsia" w:ascii="黑体" w:hAnsi="宋体" w:eastAsia="黑体"/>
          <w:szCs w:val="32"/>
        </w:rPr>
        <w:t>第三条</w:t>
      </w:r>
      <w:r>
        <w:rPr>
          <w:rFonts w:hint="eastAsia" w:ascii="仿宋_GB2312" w:hAnsi="宋体"/>
          <w:szCs w:val="32"/>
        </w:rPr>
        <w:t xml:space="preserve">  市城市绿化行政主管部门统一负责济宁市的城市规划区内城市绿化工作。</w:t>
      </w:r>
    </w:p>
    <w:p>
      <w:pPr>
        <w:snapToGrid w:val="0"/>
        <w:spacing w:line="540" w:lineRule="exact"/>
        <w:ind w:firstLine="640" w:firstLineChars="200"/>
        <w:rPr>
          <w:rFonts w:ascii="仿宋_GB2312" w:hAnsi="宋体"/>
          <w:szCs w:val="32"/>
        </w:rPr>
      </w:pPr>
      <w:r>
        <w:rPr>
          <w:rFonts w:hint="eastAsia" w:ascii="仿宋_GB2312" w:hAnsi="宋体"/>
          <w:szCs w:val="32"/>
        </w:rPr>
        <w:t>县（市、区）、济宁高新技术产业开发区、太白湖新区、济宁经济技术开发区城市绿化行政主管部门负责本辖区的城市绿化工作。街道办事处、镇人民政府负责本辖区的城市绿化工作。</w:t>
      </w:r>
    </w:p>
    <w:p>
      <w:pPr>
        <w:snapToGrid w:val="0"/>
        <w:spacing w:line="540" w:lineRule="exact"/>
        <w:ind w:firstLine="640" w:firstLineChars="200"/>
        <w:rPr>
          <w:rFonts w:ascii="仿宋_GB2312" w:hAnsi="宋体"/>
          <w:szCs w:val="32"/>
        </w:rPr>
      </w:pPr>
      <w:r>
        <w:rPr>
          <w:rFonts w:hint="eastAsia" w:ascii="仿宋_GB2312" w:hAnsi="宋体"/>
          <w:szCs w:val="32"/>
        </w:rPr>
        <w:t>发展改革、公安、财政、国土资源、城乡规划、交通运输、水利、环境保护等部门，按照各自职责做好城市绿化相关工作。</w:t>
      </w:r>
    </w:p>
    <w:p>
      <w:pPr>
        <w:snapToGrid w:val="0"/>
        <w:spacing w:line="540" w:lineRule="exact"/>
        <w:ind w:firstLine="640" w:firstLineChars="200"/>
        <w:rPr>
          <w:rFonts w:ascii="仿宋_GB2312" w:hAnsi="宋体"/>
          <w:szCs w:val="32"/>
        </w:rPr>
      </w:pPr>
      <w:r>
        <w:rPr>
          <w:rFonts w:hint="eastAsia" w:ascii="仿宋_GB2312" w:hAnsi="宋体"/>
          <w:szCs w:val="32"/>
        </w:rPr>
        <w:t>法律、法规规定由林业行政主管部门管理的绿化工作，依照有关法律、法规执行。</w:t>
      </w:r>
    </w:p>
    <w:p>
      <w:pPr>
        <w:snapToGrid w:val="0"/>
        <w:spacing w:line="540" w:lineRule="exact"/>
        <w:ind w:firstLine="640" w:firstLineChars="200"/>
        <w:rPr>
          <w:rFonts w:ascii="仿宋_GB2312" w:hAnsi="宋体"/>
          <w:szCs w:val="32"/>
        </w:rPr>
      </w:pPr>
      <w:r>
        <w:rPr>
          <w:rFonts w:hint="eastAsia" w:ascii="黑体" w:hAnsi="宋体" w:eastAsia="黑体"/>
          <w:szCs w:val="32"/>
        </w:rPr>
        <w:t>第四条</w:t>
      </w:r>
      <w:r>
        <w:rPr>
          <w:rFonts w:hint="eastAsia" w:ascii="仿宋_GB2312" w:hAnsi="宋体"/>
          <w:szCs w:val="32"/>
        </w:rPr>
        <w:t xml:space="preserve">  城市绿化应当坚持以人为本、生态优先、因地制宜、统筹规划、配套建设、植护并重、突出特色的原则。</w:t>
      </w:r>
    </w:p>
    <w:p>
      <w:pPr>
        <w:snapToGrid w:val="0"/>
        <w:spacing w:line="540" w:lineRule="exact"/>
        <w:ind w:firstLine="640" w:firstLineChars="200"/>
        <w:rPr>
          <w:rFonts w:ascii="仿宋_GB2312" w:hAnsi="宋体"/>
          <w:szCs w:val="32"/>
        </w:rPr>
      </w:pPr>
      <w:r>
        <w:rPr>
          <w:rFonts w:hint="eastAsia" w:ascii="黑体" w:hAnsi="宋体" w:eastAsia="黑体"/>
          <w:szCs w:val="32"/>
        </w:rPr>
        <w:t>第五条</w:t>
      </w:r>
      <w:r>
        <w:rPr>
          <w:rFonts w:hint="eastAsia" w:ascii="仿宋_GB2312" w:hAnsi="宋体"/>
          <w:szCs w:val="32"/>
        </w:rPr>
        <w:t xml:space="preserve">  市、县（市、区）人民政府应当将城市绿化工作纳入国民经济和社会发展计划，在财政预算中合理安排城市绿化建设、养护、管理、科研所需资金，保障城市绿地系统规划的有序实施和城市绿化事业的健康发展。</w:t>
      </w:r>
    </w:p>
    <w:p>
      <w:pPr>
        <w:snapToGrid w:val="0"/>
        <w:spacing w:line="540" w:lineRule="exact"/>
        <w:ind w:firstLine="640" w:firstLineChars="200"/>
        <w:rPr>
          <w:rFonts w:ascii="仿宋_GB2312" w:hAnsi="宋体"/>
          <w:szCs w:val="32"/>
        </w:rPr>
      </w:pPr>
      <w:r>
        <w:rPr>
          <w:rFonts w:hint="eastAsia" w:ascii="仿宋_GB2312" w:hAnsi="宋体"/>
          <w:szCs w:val="32"/>
        </w:rPr>
        <w:t>各级人民政府应当支持城市绿化科学研究，推广先进技术和优良植物品种，发展节约型绿化，推进海绵型绿地建设。</w:t>
      </w:r>
    </w:p>
    <w:p>
      <w:pPr>
        <w:snapToGrid w:val="0"/>
        <w:spacing w:line="540" w:lineRule="exact"/>
        <w:ind w:firstLine="640" w:firstLineChars="200"/>
        <w:rPr>
          <w:rFonts w:ascii="仿宋_GB2312" w:hAnsi="宋体"/>
          <w:szCs w:val="32"/>
        </w:rPr>
      </w:pPr>
      <w:r>
        <w:rPr>
          <w:rFonts w:hint="eastAsia" w:ascii="黑体" w:hAnsi="宋体" w:eastAsia="黑体"/>
          <w:szCs w:val="32"/>
        </w:rPr>
        <w:t>第六条</w:t>
      </w:r>
      <w:r>
        <w:rPr>
          <w:rFonts w:hint="eastAsia" w:ascii="仿宋_GB2312" w:hAnsi="宋体"/>
          <w:szCs w:val="32"/>
        </w:rPr>
        <w:t xml:space="preserve">  各级人民政府应当组织开展群众性城市绿化活动，鼓励单位和个人以投资、捐资、认建、认养、志愿服务等形式，参与城市绿化工作。投资、捐资、认建、认养的单位和个人可以享有城市绿地、树木花草一定期限的冠名权。投资的单位或者个人可以按照协议获取天然孳息等经济收益，具体办法由市人民政府制定。</w:t>
      </w:r>
    </w:p>
    <w:p>
      <w:pPr>
        <w:snapToGrid w:val="0"/>
        <w:spacing w:line="540" w:lineRule="exact"/>
        <w:ind w:firstLine="640" w:firstLineChars="200"/>
        <w:rPr>
          <w:rFonts w:ascii="仿宋_GB2312" w:hAnsi="宋体"/>
          <w:szCs w:val="32"/>
        </w:rPr>
      </w:pPr>
      <w:r>
        <w:rPr>
          <w:rFonts w:hint="eastAsia" w:ascii="仿宋_GB2312" w:hAnsi="宋体"/>
          <w:szCs w:val="32"/>
        </w:rPr>
        <w:t>各级人民政府对在城市绿化工作中做出显著成绩的单位和个人，应当给予表彰和奖励。</w:t>
      </w:r>
    </w:p>
    <w:p>
      <w:pPr>
        <w:snapToGrid w:val="0"/>
        <w:spacing w:line="540" w:lineRule="exact"/>
        <w:ind w:firstLine="640" w:firstLineChars="200"/>
        <w:rPr>
          <w:rFonts w:ascii="仿宋_GB2312" w:hAnsi="宋体"/>
          <w:szCs w:val="32"/>
        </w:rPr>
      </w:pPr>
      <w:r>
        <w:rPr>
          <w:rFonts w:hint="eastAsia" w:ascii="黑体" w:hAnsi="宋体" w:eastAsia="黑体"/>
          <w:szCs w:val="32"/>
        </w:rPr>
        <w:t>第七条</w:t>
      </w:r>
      <w:r>
        <w:rPr>
          <w:rFonts w:hint="eastAsia" w:ascii="仿宋_GB2312" w:hAnsi="宋体"/>
          <w:szCs w:val="32"/>
        </w:rPr>
        <w:t xml:space="preserve">  机关、企事业单位、社区、新闻媒体等应当加强城市绿化宣传教育，提高社会各界爱绿护绿意识，动员群众积极参与城市绿化活动。</w:t>
      </w:r>
    </w:p>
    <w:p>
      <w:pPr>
        <w:snapToGrid w:val="0"/>
        <w:spacing w:line="540" w:lineRule="exact"/>
        <w:ind w:firstLine="640" w:firstLineChars="200"/>
        <w:rPr>
          <w:rFonts w:ascii="仿宋_GB2312" w:hAnsi="宋体"/>
          <w:szCs w:val="32"/>
        </w:rPr>
      </w:pPr>
      <w:r>
        <w:rPr>
          <w:rFonts w:hint="eastAsia" w:ascii="黑体" w:hAnsi="宋体" w:eastAsia="黑体"/>
          <w:szCs w:val="32"/>
        </w:rPr>
        <w:t>第八条</w:t>
      </w:r>
      <w:r>
        <w:rPr>
          <w:rFonts w:hint="eastAsia" w:ascii="仿宋_GB2312" w:hAnsi="宋体"/>
          <w:szCs w:val="32"/>
        </w:rPr>
        <w:t xml:space="preserve">  任何单位和个人都有劝阻和举报损害城市绿化行为的权利。新闻媒体应当及时对破坏城市绿化的行为进行曝光。</w:t>
      </w:r>
    </w:p>
    <w:p>
      <w:pPr>
        <w:adjustRightInd w:val="0"/>
        <w:snapToGrid w:val="0"/>
        <w:spacing w:line="540" w:lineRule="exact"/>
        <w:rPr>
          <w:rFonts w:ascii="宋体" w:hAnsi="宋体"/>
          <w:szCs w:val="32"/>
        </w:rPr>
      </w:pPr>
    </w:p>
    <w:p>
      <w:pPr>
        <w:spacing w:line="540" w:lineRule="exact"/>
        <w:jc w:val="center"/>
        <w:rPr>
          <w:rFonts w:ascii="黑体" w:eastAsia="黑体"/>
          <w:szCs w:val="32"/>
        </w:rPr>
      </w:pPr>
      <w:r>
        <w:rPr>
          <w:rFonts w:hint="eastAsia" w:ascii="黑体" w:eastAsia="黑体"/>
          <w:szCs w:val="32"/>
        </w:rPr>
        <w:t>第二章  规划和建设</w:t>
      </w:r>
    </w:p>
    <w:p>
      <w:pPr>
        <w:adjustRightInd w:val="0"/>
        <w:snapToGrid w:val="0"/>
        <w:spacing w:line="540" w:lineRule="exact"/>
        <w:rPr>
          <w:rFonts w:ascii="宋体" w:hAnsi="宋体"/>
          <w:szCs w:val="32"/>
        </w:rPr>
      </w:pPr>
    </w:p>
    <w:p>
      <w:pPr>
        <w:snapToGrid w:val="0"/>
        <w:spacing w:line="540" w:lineRule="exact"/>
        <w:ind w:firstLine="640" w:firstLineChars="200"/>
        <w:rPr>
          <w:rFonts w:ascii="仿宋_GB2312" w:hAnsi="宋体"/>
          <w:szCs w:val="32"/>
        </w:rPr>
      </w:pPr>
      <w:r>
        <w:rPr>
          <w:rFonts w:hint="eastAsia" w:ascii="黑体" w:hAnsi="宋体" w:eastAsia="黑体"/>
          <w:szCs w:val="32"/>
        </w:rPr>
        <w:t>第九条</w:t>
      </w:r>
      <w:r>
        <w:rPr>
          <w:rFonts w:hint="eastAsia" w:ascii="仿宋_GB2312" w:hAnsi="宋体"/>
          <w:szCs w:val="32"/>
        </w:rPr>
        <w:t xml:space="preserve">  城乡规划行政主管部门、城市绿化行政主管部门应当根据城市总体规划、控制性详细规划和城市绿地系统规划划定城市绿线，经本级人民政府批准后向社会公布。</w:t>
      </w:r>
    </w:p>
    <w:p>
      <w:pPr>
        <w:snapToGrid w:val="0"/>
        <w:spacing w:line="540" w:lineRule="exact"/>
        <w:ind w:firstLine="640" w:firstLineChars="200"/>
        <w:rPr>
          <w:rFonts w:ascii="仿宋_GB2312" w:hAnsi="宋体"/>
          <w:szCs w:val="32"/>
        </w:rPr>
      </w:pPr>
      <w:r>
        <w:rPr>
          <w:rFonts w:hint="eastAsia" w:ascii="仿宋_GB2312" w:hAnsi="宋体"/>
          <w:szCs w:val="32"/>
        </w:rPr>
        <w:t>因城市绿线调整确需减少原规划绿地面积的，城乡规划行政主管部门应当会同国土资源行政主管部门、城市绿化行政主管部门补足规划绿地面积。</w:t>
      </w:r>
    </w:p>
    <w:p>
      <w:pPr>
        <w:snapToGrid w:val="0"/>
        <w:spacing w:line="540" w:lineRule="exact"/>
        <w:ind w:firstLine="640" w:firstLineChars="200"/>
        <w:rPr>
          <w:rFonts w:ascii="仿宋_GB2312" w:hAnsi="宋体"/>
          <w:szCs w:val="32"/>
        </w:rPr>
      </w:pPr>
      <w:r>
        <w:rPr>
          <w:rFonts w:hint="eastAsia" w:ascii="黑体" w:hAnsi="宋体" w:eastAsia="黑体"/>
          <w:szCs w:val="32"/>
        </w:rPr>
        <w:t>第十条</w:t>
      </w:r>
      <w:r>
        <w:rPr>
          <w:rFonts w:hint="eastAsia" w:ascii="仿宋_GB2312" w:hAnsi="宋体"/>
          <w:szCs w:val="32"/>
        </w:rPr>
        <w:t xml:space="preserve">  市城市规划区内的新建居住区，绿地率不得低于百分之三十五；在旧城改造区的，绿地率可以适当降低，但降幅不得超过五个百分点。</w:t>
      </w:r>
    </w:p>
    <w:p>
      <w:pPr>
        <w:snapToGrid w:val="0"/>
        <w:spacing w:line="540" w:lineRule="exact"/>
        <w:ind w:firstLine="640" w:firstLineChars="200"/>
        <w:rPr>
          <w:rFonts w:ascii="仿宋_GB2312" w:hAnsi="宋体"/>
          <w:szCs w:val="32"/>
        </w:rPr>
      </w:pPr>
      <w:r>
        <w:rPr>
          <w:rFonts w:hint="eastAsia" w:ascii="黑体" w:hAnsi="宋体" w:eastAsia="黑体"/>
          <w:szCs w:val="32"/>
        </w:rPr>
        <w:t>第十一条</w:t>
      </w:r>
      <w:r>
        <w:rPr>
          <w:rFonts w:hint="eastAsia" w:ascii="仿宋_GB2312" w:hAnsi="宋体"/>
          <w:szCs w:val="32"/>
        </w:rPr>
        <w:t xml:space="preserve">  市城市规划区内因棚户区改造、违法建设拆除等腾出的一公顷以下的地块，应当主要用于公园绿地建设；确需用于其他建设的，应当报经市人民政府同意。</w:t>
      </w:r>
    </w:p>
    <w:p>
      <w:pPr>
        <w:snapToGrid w:val="0"/>
        <w:spacing w:line="540" w:lineRule="exact"/>
        <w:ind w:firstLine="640" w:firstLineChars="200"/>
        <w:rPr>
          <w:rFonts w:ascii="仿宋_GB2312" w:hAnsi="宋体"/>
          <w:szCs w:val="32"/>
        </w:rPr>
      </w:pPr>
      <w:r>
        <w:rPr>
          <w:rFonts w:hint="eastAsia" w:ascii="黑体" w:hAnsi="宋体" w:eastAsia="黑体"/>
          <w:szCs w:val="32"/>
        </w:rPr>
        <w:t>第十二条</w:t>
      </w:r>
      <w:r>
        <w:rPr>
          <w:rFonts w:hint="eastAsia" w:ascii="仿宋_GB2312" w:hAnsi="宋体"/>
          <w:szCs w:val="32"/>
        </w:rPr>
        <w:t xml:space="preserve">  公园绿地内适当配置游览、休憩、健身、科普宣传等设施，内部道路、广场的铺装应当透气、透水。</w:t>
      </w:r>
    </w:p>
    <w:p>
      <w:pPr>
        <w:snapToGrid w:val="0"/>
        <w:spacing w:line="540" w:lineRule="exact"/>
        <w:ind w:firstLine="640" w:firstLineChars="200"/>
        <w:rPr>
          <w:rFonts w:ascii="仿宋_GB2312" w:hAnsi="宋体"/>
          <w:szCs w:val="32"/>
        </w:rPr>
      </w:pPr>
      <w:r>
        <w:rPr>
          <w:rFonts w:hint="eastAsia" w:ascii="黑体" w:hAnsi="宋体" w:eastAsia="黑体"/>
          <w:szCs w:val="32"/>
        </w:rPr>
        <w:t>第十三条</w:t>
      </w:r>
      <w:r>
        <w:rPr>
          <w:rFonts w:hint="eastAsia" w:ascii="仿宋_GB2312" w:hAnsi="宋体"/>
          <w:szCs w:val="32"/>
        </w:rPr>
        <w:t xml:space="preserve">  各级人民政府应当利用山体、水系、城市绿地等资源，建设以林荫路为主，连接公园、街头绿地、风景名胜地、历史古迹的绿色廊道。</w:t>
      </w:r>
    </w:p>
    <w:p>
      <w:pPr>
        <w:snapToGrid w:val="0"/>
        <w:spacing w:line="540" w:lineRule="exact"/>
        <w:ind w:firstLine="640" w:firstLineChars="200"/>
        <w:rPr>
          <w:rFonts w:ascii="仿宋_GB2312" w:hAnsi="宋体"/>
          <w:szCs w:val="32"/>
        </w:rPr>
      </w:pPr>
      <w:r>
        <w:rPr>
          <w:rFonts w:hint="eastAsia" w:ascii="黑体" w:hAnsi="宋体" w:eastAsia="黑体"/>
          <w:szCs w:val="32"/>
        </w:rPr>
        <w:t>第十四条</w:t>
      </w:r>
      <w:r>
        <w:rPr>
          <w:rFonts w:hint="eastAsia" w:ascii="仿宋_GB2312" w:hAnsi="宋体"/>
          <w:szCs w:val="32"/>
        </w:rPr>
        <w:t xml:space="preserve">  城市绿化应当以乔木为主，选用经济实用的乡土适生树种，提高市树、市花种植比例，控制易产生飞絮等污染物的植物品种，保护植物多样性，符合生态要求，体现地方特色。</w:t>
      </w:r>
    </w:p>
    <w:p>
      <w:pPr>
        <w:snapToGrid w:val="0"/>
        <w:spacing w:line="540" w:lineRule="exact"/>
        <w:ind w:firstLine="640" w:firstLineChars="200"/>
        <w:rPr>
          <w:rFonts w:ascii="仿宋_GB2312" w:hAnsi="宋体"/>
          <w:spacing w:val="-4"/>
          <w:szCs w:val="32"/>
        </w:rPr>
      </w:pPr>
      <w:r>
        <w:rPr>
          <w:rFonts w:hint="eastAsia" w:ascii="黑体" w:hAnsi="宋体" w:eastAsia="黑体"/>
          <w:szCs w:val="32"/>
        </w:rPr>
        <w:t>第十五条</w:t>
      </w:r>
      <w:r>
        <w:rPr>
          <w:rFonts w:hint="eastAsia" w:ascii="仿宋_GB2312" w:hAnsi="宋体"/>
          <w:szCs w:val="32"/>
        </w:rPr>
        <w:t xml:space="preserve">  新建城市道路主次干道应当建设行道树绿化带。</w:t>
      </w:r>
      <w:r>
        <w:rPr>
          <w:rFonts w:hint="eastAsia" w:ascii="仿宋_GB2312" w:hAnsi="宋体"/>
          <w:spacing w:val="-4"/>
          <w:szCs w:val="32"/>
        </w:rPr>
        <w:t>行道树绿化带一般采取下沉式绿化；种植的行道树应当选用胸径不低于十厘米的高大浓荫树种；树下应当种植灌木或者地被植物。</w:t>
      </w:r>
    </w:p>
    <w:p>
      <w:pPr>
        <w:snapToGrid w:val="0"/>
        <w:spacing w:line="540" w:lineRule="exact"/>
        <w:ind w:firstLine="640" w:firstLineChars="200"/>
        <w:rPr>
          <w:rFonts w:ascii="仿宋_GB2312" w:hAnsi="宋体"/>
          <w:szCs w:val="32"/>
        </w:rPr>
      </w:pPr>
      <w:r>
        <w:rPr>
          <w:rFonts w:hint="eastAsia" w:ascii="仿宋_GB2312" w:hAnsi="宋体"/>
          <w:szCs w:val="32"/>
        </w:rPr>
        <w:t>道路绿化与道路交通设施应当相互协调，不得影响交通安全。道路两侧及隔离带上种植的树木或者其他植物，应当与交通设施保持必要的距离，不得遮挡路灯、交通信号灯、交通标志等设施，不得妨碍安全视距，不得影响通行。在道路交叉口、人行横道口安全视距内及车辆掉头处，行道树绿化带应当采用通透式、低矮式配置，不得遮挡通行视线。</w:t>
      </w:r>
    </w:p>
    <w:p>
      <w:pPr>
        <w:snapToGrid w:val="0"/>
        <w:spacing w:line="540" w:lineRule="exact"/>
        <w:ind w:firstLine="640" w:firstLineChars="200"/>
        <w:rPr>
          <w:rFonts w:ascii="仿宋_GB2312" w:hAnsi="宋体"/>
          <w:szCs w:val="32"/>
        </w:rPr>
      </w:pPr>
      <w:r>
        <w:rPr>
          <w:rFonts w:hint="eastAsia" w:ascii="黑体" w:hAnsi="宋体" w:eastAsia="黑体"/>
          <w:szCs w:val="32"/>
        </w:rPr>
        <w:t>第十六条</w:t>
      </w:r>
      <w:r>
        <w:rPr>
          <w:rFonts w:hint="eastAsia" w:ascii="仿宋_GB2312" w:hAnsi="宋体"/>
          <w:szCs w:val="32"/>
        </w:rPr>
        <w:t xml:space="preserve">  政府投资建设的公共建筑、市政公用设施等，在符合公共安全的情况下，适宜采取立体绿化的，应当实施立体绿化。鼓励有条件的单位和居住区合理实施屋顶绿化、垂直绿化等立体绿化。</w:t>
      </w:r>
    </w:p>
    <w:p>
      <w:pPr>
        <w:snapToGrid w:val="0"/>
        <w:spacing w:line="540" w:lineRule="exact"/>
        <w:ind w:firstLine="640" w:firstLineChars="200"/>
        <w:rPr>
          <w:rFonts w:ascii="仿宋_GB2312" w:hAnsi="宋体"/>
          <w:szCs w:val="32"/>
        </w:rPr>
      </w:pPr>
      <w:r>
        <w:rPr>
          <w:rFonts w:hint="eastAsia" w:ascii="仿宋_GB2312" w:hAnsi="宋体"/>
          <w:szCs w:val="32"/>
        </w:rPr>
        <w:t>室外公共停车场、停车位，具备条件的，应当采取种植庇荫乔木、建设绿化隔离带、铺设植草地坪等绿化措施。</w:t>
      </w:r>
    </w:p>
    <w:p>
      <w:pPr>
        <w:snapToGrid w:val="0"/>
        <w:spacing w:line="540" w:lineRule="exact"/>
        <w:ind w:firstLine="640" w:firstLineChars="200"/>
        <w:rPr>
          <w:rFonts w:ascii="仿宋_GB2312" w:hAnsi="宋体"/>
          <w:szCs w:val="32"/>
        </w:rPr>
      </w:pPr>
      <w:r>
        <w:rPr>
          <w:rFonts w:hint="eastAsia" w:ascii="仿宋_GB2312" w:hAnsi="宋体"/>
          <w:szCs w:val="32"/>
        </w:rPr>
        <w:t>城市主次干道两侧沿线单位，除有特殊安全需要外，应当实施开放式绿化。</w:t>
      </w:r>
    </w:p>
    <w:p>
      <w:pPr>
        <w:snapToGrid w:val="0"/>
        <w:spacing w:line="540" w:lineRule="exact"/>
        <w:ind w:firstLine="640" w:firstLineChars="200"/>
        <w:rPr>
          <w:rFonts w:ascii="仿宋_GB2312" w:hAnsi="宋体"/>
          <w:szCs w:val="32"/>
        </w:rPr>
      </w:pPr>
      <w:r>
        <w:rPr>
          <w:rFonts w:hint="eastAsia" w:ascii="黑体" w:hAnsi="宋体" w:eastAsia="黑体"/>
          <w:szCs w:val="32"/>
        </w:rPr>
        <w:t>第十七条</w:t>
      </w:r>
      <w:r>
        <w:rPr>
          <w:rFonts w:hint="eastAsia" w:ascii="仿宋_GB2312" w:hAnsi="宋体"/>
          <w:szCs w:val="32"/>
        </w:rPr>
        <w:t xml:space="preserve">  建设项目附属绿化工程应当与主体工程同步规划、同步设计，并在主体工程竣工验收后的第一个绿化季节完成。</w:t>
      </w:r>
    </w:p>
    <w:p>
      <w:pPr>
        <w:snapToGrid w:val="0"/>
        <w:spacing w:line="540" w:lineRule="exact"/>
        <w:ind w:firstLine="640" w:firstLineChars="200"/>
        <w:rPr>
          <w:rFonts w:ascii="仿宋_GB2312" w:hAnsi="宋体"/>
          <w:szCs w:val="32"/>
        </w:rPr>
      </w:pPr>
      <w:r>
        <w:rPr>
          <w:rFonts w:hint="eastAsia" w:ascii="黑体" w:hAnsi="宋体" w:eastAsia="黑体"/>
          <w:szCs w:val="32"/>
        </w:rPr>
        <w:t>第十八条</w:t>
      </w:r>
      <w:r>
        <w:rPr>
          <w:rFonts w:hint="eastAsia" w:ascii="仿宋_GB2312" w:hAnsi="宋体"/>
          <w:szCs w:val="32"/>
        </w:rPr>
        <w:t xml:space="preserve">  房地产开发企业应当在房屋买卖合同中载明居住区、商住楼等建设项目的附属绿化用地面积和位置。</w:t>
      </w:r>
    </w:p>
    <w:p>
      <w:pPr>
        <w:snapToGrid w:val="0"/>
        <w:spacing w:line="540" w:lineRule="exact"/>
        <w:ind w:firstLine="640" w:firstLineChars="200"/>
        <w:rPr>
          <w:rFonts w:ascii="仿宋_GB2312" w:hAnsi="宋体"/>
          <w:spacing w:val="-4"/>
          <w:szCs w:val="32"/>
        </w:rPr>
      </w:pPr>
      <w:r>
        <w:rPr>
          <w:rFonts w:hint="eastAsia" w:ascii="黑体" w:hAnsi="宋体" w:eastAsia="黑体"/>
          <w:szCs w:val="32"/>
        </w:rPr>
        <w:t>第十九条</w:t>
      </w:r>
      <w:r>
        <w:rPr>
          <w:rFonts w:hint="eastAsia" w:ascii="仿宋_GB2312" w:hAnsi="宋体"/>
          <w:szCs w:val="32"/>
        </w:rPr>
        <w:t xml:space="preserve">  市城市规划区内公园绿地、风景林地、道路绿地</w:t>
      </w:r>
      <w:r>
        <w:rPr>
          <w:rFonts w:hint="eastAsia" w:ascii="仿宋_GB2312" w:hAnsi="宋体"/>
          <w:spacing w:val="-4"/>
          <w:szCs w:val="32"/>
        </w:rPr>
        <w:t>等绿化工程在设计时，应当征求市城市绿化行政主管部门的意见。</w:t>
      </w:r>
    </w:p>
    <w:p>
      <w:pPr>
        <w:snapToGrid w:val="0"/>
        <w:spacing w:line="540" w:lineRule="exact"/>
        <w:ind w:firstLine="616" w:firstLineChars="200"/>
        <w:rPr>
          <w:rFonts w:ascii="仿宋_GB2312" w:hAnsi="宋体"/>
          <w:spacing w:val="-6"/>
          <w:szCs w:val="32"/>
        </w:rPr>
      </w:pPr>
      <w:r>
        <w:rPr>
          <w:rFonts w:hint="eastAsia" w:ascii="仿宋_GB2312" w:hAnsi="宋体"/>
          <w:spacing w:val="-6"/>
          <w:szCs w:val="32"/>
        </w:rPr>
        <w:t>建设项目的附属绿化工程设计方案，按照基本建设程序审批时，必须有城市绿化行政主管部门参加审查，对以下内容提出意见：</w:t>
      </w:r>
    </w:p>
    <w:p>
      <w:pPr>
        <w:snapToGrid w:val="0"/>
        <w:spacing w:line="540" w:lineRule="exact"/>
        <w:ind w:firstLine="640" w:firstLineChars="200"/>
        <w:rPr>
          <w:rFonts w:ascii="仿宋_GB2312" w:hAnsi="宋体"/>
          <w:szCs w:val="32"/>
        </w:rPr>
      </w:pPr>
      <w:r>
        <w:rPr>
          <w:rFonts w:hint="eastAsia" w:ascii="仿宋_GB2312" w:hAnsi="宋体"/>
          <w:szCs w:val="32"/>
        </w:rPr>
        <w:t>（一）绿地面积是否符合规定标准；</w:t>
      </w:r>
    </w:p>
    <w:p>
      <w:pPr>
        <w:snapToGrid w:val="0"/>
        <w:spacing w:line="540" w:lineRule="exact"/>
        <w:ind w:firstLine="640" w:firstLineChars="200"/>
        <w:rPr>
          <w:rFonts w:ascii="仿宋_GB2312" w:hAnsi="宋体"/>
          <w:szCs w:val="32"/>
        </w:rPr>
      </w:pPr>
      <w:r>
        <w:rPr>
          <w:rFonts w:hint="eastAsia" w:ascii="仿宋_GB2312" w:hAnsi="宋体"/>
          <w:szCs w:val="32"/>
        </w:rPr>
        <w:t>（二）绿地布局是否合理；</w:t>
      </w:r>
    </w:p>
    <w:p>
      <w:pPr>
        <w:snapToGrid w:val="0"/>
        <w:spacing w:line="540" w:lineRule="exact"/>
        <w:ind w:firstLine="640" w:firstLineChars="200"/>
        <w:rPr>
          <w:rFonts w:ascii="仿宋_GB2312" w:hAnsi="宋体"/>
          <w:szCs w:val="32"/>
        </w:rPr>
      </w:pPr>
      <w:r>
        <w:rPr>
          <w:rFonts w:hint="eastAsia" w:ascii="仿宋_GB2312" w:hAnsi="宋体"/>
          <w:szCs w:val="32"/>
        </w:rPr>
        <w:t>（三）植物的种类、配置是否适当；</w:t>
      </w:r>
    </w:p>
    <w:p>
      <w:pPr>
        <w:snapToGrid w:val="0"/>
        <w:spacing w:line="540" w:lineRule="exact"/>
        <w:ind w:firstLine="640" w:firstLineChars="200"/>
        <w:rPr>
          <w:rFonts w:ascii="仿宋_GB2312" w:hAnsi="宋体"/>
          <w:szCs w:val="32"/>
        </w:rPr>
      </w:pPr>
      <w:r>
        <w:rPr>
          <w:rFonts w:hint="eastAsia" w:ascii="仿宋_GB2312" w:hAnsi="宋体"/>
          <w:szCs w:val="32"/>
        </w:rPr>
        <w:t>（四）绿化设计是否符合园林景观要求；</w:t>
      </w:r>
    </w:p>
    <w:p>
      <w:pPr>
        <w:snapToGrid w:val="0"/>
        <w:spacing w:line="540" w:lineRule="exact"/>
        <w:ind w:firstLine="640" w:firstLineChars="200"/>
        <w:rPr>
          <w:rFonts w:ascii="仿宋_GB2312" w:hAnsi="宋体"/>
          <w:szCs w:val="32"/>
        </w:rPr>
      </w:pPr>
      <w:r>
        <w:rPr>
          <w:rFonts w:hint="eastAsia" w:ascii="仿宋_GB2312" w:hAnsi="宋体"/>
          <w:szCs w:val="32"/>
        </w:rPr>
        <w:t>（五）绿地内道路、给排水以及其他设施的设计是否符合有关园林设计规范。</w:t>
      </w:r>
    </w:p>
    <w:p>
      <w:pPr>
        <w:snapToGrid w:val="0"/>
        <w:spacing w:line="540" w:lineRule="exact"/>
        <w:ind w:firstLine="640" w:firstLineChars="200"/>
        <w:rPr>
          <w:rFonts w:ascii="仿宋_GB2312" w:hAnsi="宋体"/>
          <w:szCs w:val="32"/>
        </w:rPr>
      </w:pPr>
      <w:r>
        <w:rPr>
          <w:rFonts w:hint="eastAsia" w:ascii="仿宋_GB2312" w:hAnsi="宋体"/>
          <w:szCs w:val="32"/>
        </w:rPr>
        <w:t>建设项目附属绿化工程的设计方案应当通过网站向社会公开。</w:t>
      </w:r>
    </w:p>
    <w:p>
      <w:pPr>
        <w:snapToGrid w:val="0"/>
        <w:spacing w:line="540" w:lineRule="exact"/>
        <w:ind w:firstLine="640" w:firstLineChars="200"/>
        <w:rPr>
          <w:rFonts w:ascii="仿宋_GB2312" w:hAnsi="宋体"/>
          <w:szCs w:val="32"/>
        </w:rPr>
      </w:pPr>
      <w:r>
        <w:rPr>
          <w:rFonts w:hint="eastAsia" w:ascii="黑体" w:hAnsi="宋体" w:eastAsia="黑体"/>
          <w:szCs w:val="32"/>
        </w:rPr>
        <w:t>第二十条</w:t>
      </w:r>
      <w:r>
        <w:rPr>
          <w:rFonts w:hint="eastAsia" w:ascii="仿宋_GB2312" w:hAnsi="宋体"/>
          <w:szCs w:val="32"/>
        </w:rPr>
        <w:t xml:space="preserve">  开发利用城市绿地地下空间的，应当符合国家有关建设规范，不得影响城市绿地内树木花草正常生长和绿地使用功能。</w:t>
      </w:r>
    </w:p>
    <w:p>
      <w:pPr>
        <w:snapToGrid w:val="0"/>
        <w:spacing w:line="540" w:lineRule="exact"/>
        <w:ind w:firstLine="640" w:firstLineChars="200"/>
        <w:rPr>
          <w:rFonts w:ascii="仿宋_GB2312" w:hAnsi="宋体"/>
          <w:szCs w:val="32"/>
        </w:rPr>
      </w:pPr>
      <w:r>
        <w:rPr>
          <w:rFonts w:hint="eastAsia" w:ascii="黑体" w:hAnsi="宋体" w:eastAsia="黑体"/>
          <w:szCs w:val="32"/>
        </w:rPr>
        <w:t>第二十一条</w:t>
      </w:r>
      <w:r>
        <w:rPr>
          <w:rFonts w:hint="eastAsia" w:ascii="仿宋_GB2312" w:hAnsi="宋体"/>
          <w:szCs w:val="32"/>
        </w:rPr>
        <w:t xml:space="preserve">  闲置土地和逾期一年未开工建设的建设项目用地，土地使用权人和建设单位应当实施临时绿化，满足覆盖裸露土地、防治扬尘的要求。</w:t>
      </w:r>
    </w:p>
    <w:p>
      <w:pPr>
        <w:snapToGrid w:val="0"/>
        <w:spacing w:line="540" w:lineRule="exact"/>
        <w:ind w:firstLine="640" w:firstLineChars="200"/>
        <w:rPr>
          <w:rFonts w:ascii="仿宋_GB2312" w:hAnsi="宋体"/>
          <w:szCs w:val="32"/>
        </w:rPr>
      </w:pPr>
      <w:r>
        <w:rPr>
          <w:rFonts w:hint="eastAsia" w:ascii="黑体" w:hAnsi="宋体" w:eastAsia="黑体"/>
          <w:szCs w:val="32"/>
        </w:rPr>
        <w:t>第二十二条</w:t>
      </w:r>
      <w:r>
        <w:rPr>
          <w:rFonts w:hint="eastAsia" w:ascii="仿宋_GB2312" w:hAnsi="宋体"/>
          <w:szCs w:val="32"/>
        </w:rPr>
        <w:t xml:space="preserve">  政府投资建设的城市绿化工程，实行工程质量终身责任制。工程建设单位和参与建设的项目负责人应当在工程设计使用年限内对工程质量承担相应责任。</w:t>
      </w:r>
    </w:p>
    <w:p>
      <w:pPr>
        <w:snapToGrid w:val="0"/>
        <w:spacing w:line="540" w:lineRule="exact"/>
        <w:ind w:firstLine="640" w:firstLineChars="200"/>
        <w:rPr>
          <w:rFonts w:ascii="仿宋_GB2312" w:hAnsi="宋体"/>
          <w:szCs w:val="32"/>
        </w:rPr>
      </w:pPr>
      <w:r>
        <w:rPr>
          <w:rFonts w:hint="eastAsia" w:ascii="黑体" w:hAnsi="宋体" w:eastAsia="黑体"/>
          <w:szCs w:val="32"/>
        </w:rPr>
        <w:t>第二十三条</w:t>
      </w:r>
      <w:r>
        <w:rPr>
          <w:rFonts w:hint="eastAsia" w:ascii="仿宋_GB2312" w:hAnsi="宋体"/>
          <w:szCs w:val="32"/>
        </w:rPr>
        <w:t xml:space="preserve">  各类城市绿化工程竣工验收合格之日起三十日内，建设单位应当在工程明显位置设置永久性标牌。标牌应当载明以下内容：</w:t>
      </w:r>
    </w:p>
    <w:p>
      <w:pPr>
        <w:snapToGrid w:val="0"/>
        <w:spacing w:line="540" w:lineRule="exact"/>
        <w:ind w:firstLine="640" w:firstLineChars="200"/>
        <w:rPr>
          <w:rFonts w:ascii="仿宋_GB2312" w:hAnsi="宋体"/>
          <w:szCs w:val="32"/>
        </w:rPr>
      </w:pPr>
      <w:r>
        <w:rPr>
          <w:rFonts w:hint="eastAsia" w:ascii="仿宋_GB2312" w:hAnsi="宋体"/>
          <w:szCs w:val="32"/>
        </w:rPr>
        <w:t>（一）建设、勘察、设计、施工、监理单位名称和项目负责人姓名；</w:t>
      </w:r>
    </w:p>
    <w:p>
      <w:pPr>
        <w:snapToGrid w:val="0"/>
        <w:spacing w:line="540" w:lineRule="exact"/>
        <w:ind w:firstLine="640" w:firstLineChars="200"/>
        <w:rPr>
          <w:rFonts w:ascii="仿宋_GB2312" w:hAnsi="宋体"/>
          <w:szCs w:val="32"/>
        </w:rPr>
      </w:pPr>
      <w:r>
        <w:rPr>
          <w:rFonts w:hint="eastAsia" w:ascii="仿宋_GB2312" w:hAnsi="宋体"/>
          <w:szCs w:val="32"/>
        </w:rPr>
        <w:t>（二）绿化平面图；</w:t>
      </w:r>
    </w:p>
    <w:p>
      <w:pPr>
        <w:snapToGrid w:val="0"/>
        <w:spacing w:line="540" w:lineRule="exact"/>
        <w:ind w:firstLine="640" w:firstLineChars="200"/>
        <w:rPr>
          <w:rFonts w:ascii="仿宋_GB2312" w:hAnsi="宋体"/>
          <w:szCs w:val="32"/>
        </w:rPr>
      </w:pPr>
      <w:r>
        <w:rPr>
          <w:rFonts w:hint="eastAsia" w:ascii="仿宋_GB2312" w:hAnsi="宋体"/>
          <w:szCs w:val="32"/>
        </w:rPr>
        <w:t>（三）绿地率、绿地面积及范围；</w:t>
      </w:r>
    </w:p>
    <w:p>
      <w:pPr>
        <w:snapToGrid w:val="0"/>
        <w:spacing w:line="540" w:lineRule="exact"/>
        <w:ind w:firstLine="640" w:firstLineChars="200"/>
        <w:rPr>
          <w:rFonts w:ascii="仿宋_GB2312" w:hAnsi="宋体"/>
          <w:szCs w:val="32"/>
        </w:rPr>
      </w:pPr>
      <w:r>
        <w:rPr>
          <w:rFonts w:hint="eastAsia" w:ascii="仿宋_GB2312" w:hAnsi="宋体"/>
          <w:szCs w:val="32"/>
        </w:rPr>
        <w:t>（四）按照规定，应当载明的其他内容。</w:t>
      </w:r>
    </w:p>
    <w:p>
      <w:pPr>
        <w:adjustRightInd w:val="0"/>
        <w:snapToGrid w:val="0"/>
        <w:spacing w:line="540" w:lineRule="exact"/>
        <w:rPr>
          <w:rFonts w:ascii="宋体" w:hAnsi="宋体"/>
          <w:szCs w:val="32"/>
        </w:rPr>
      </w:pPr>
    </w:p>
    <w:p>
      <w:pPr>
        <w:spacing w:line="540" w:lineRule="exact"/>
        <w:jc w:val="center"/>
        <w:rPr>
          <w:rFonts w:ascii="黑体" w:eastAsia="黑体"/>
          <w:szCs w:val="32"/>
        </w:rPr>
      </w:pPr>
      <w:r>
        <w:rPr>
          <w:rFonts w:hint="eastAsia" w:ascii="黑体" w:eastAsia="黑体"/>
          <w:szCs w:val="32"/>
        </w:rPr>
        <w:t>第三章  保护和管理</w:t>
      </w:r>
    </w:p>
    <w:p>
      <w:pPr>
        <w:adjustRightInd w:val="0"/>
        <w:snapToGrid w:val="0"/>
        <w:spacing w:line="540" w:lineRule="exact"/>
        <w:rPr>
          <w:rFonts w:ascii="宋体" w:hAnsi="宋体"/>
          <w:szCs w:val="32"/>
        </w:rPr>
      </w:pPr>
    </w:p>
    <w:p>
      <w:pPr>
        <w:snapToGrid w:val="0"/>
        <w:spacing w:line="540" w:lineRule="exact"/>
        <w:ind w:firstLine="640" w:firstLineChars="200"/>
        <w:rPr>
          <w:rFonts w:ascii="仿宋_GB2312" w:hAnsi="宋体"/>
          <w:szCs w:val="32"/>
        </w:rPr>
      </w:pPr>
      <w:r>
        <w:rPr>
          <w:rFonts w:hint="eastAsia" w:ascii="黑体" w:hAnsi="宋体" w:eastAsia="黑体"/>
          <w:szCs w:val="32"/>
        </w:rPr>
        <w:t>第二十四条</w:t>
      </w:r>
      <w:r>
        <w:rPr>
          <w:rFonts w:hint="eastAsia" w:ascii="仿宋_GB2312" w:hAnsi="宋体"/>
          <w:szCs w:val="32"/>
        </w:rPr>
        <w:t xml:space="preserve">  实行永久性绿地制度。永久性绿地主要在以下区域中确定：</w:t>
      </w:r>
    </w:p>
    <w:p>
      <w:pPr>
        <w:snapToGrid w:val="0"/>
        <w:spacing w:line="540" w:lineRule="exact"/>
        <w:ind w:firstLine="640" w:firstLineChars="200"/>
        <w:rPr>
          <w:rFonts w:ascii="仿宋_GB2312" w:hAnsi="宋体"/>
          <w:szCs w:val="32"/>
        </w:rPr>
      </w:pPr>
      <w:r>
        <w:rPr>
          <w:rFonts w:hint="eastAsia" w:ascii="仿宋_GB2312" w:hAnsi="宋体"/>
          <w:szCs w:val="32"/>
        </w:rPr>
        <w:t>（一）风景名胜地、综合公园、专类公园；</w:t>
      </w:r>
    </w:p>
    <w:p>
      <w:pPr>
        <w:snapToGrid w:val="0"/>
        <w:spacing w:line="540" w:lineRule="exact"/>
        <w:ind w:firstLine="640" w:firstLineChars="200"/>
        <w:rPr>
          <w:rFonts w:ascii="仿宋_GB2312" w:hAnsi="宋体"/>
          <w:szCs w:val="32"/>
        </w:rPr>
      </w:pPr>
      <w:r>
        <w:rPr>
          <w:rFonts w:hint="eastAsia" w:ascii="仿宋_GB2312" w:hAnsi="宋体"/>
          <w:szCs w:val="32"/>
        </w:rPr>
        <w:t>（二）游园、广场、社区公园；</w:t>
      </w:r>
    </w:p>
    <w:p>
      <w:pPr>
        <w:snapToGrid w:val="0"/>
        <w:spacing w:line="540" w:lineRule="exact"/>
        <w:ind w:firstLine="640" w:firstLineChars="200"/>
        <w:rPr>
          <w:rFonts w:ascii="仿宋_GB2312" w:hAnsi="宋体"/>
          <w:szCs w:val="32"/>
        </w:rPr>
      </w:pPr>
      <w:r>
        <w:rPr>
          <w:rFonts w:hint="eastAsia" w:ascii="仿宋_GB2312" w:hAnsi="宋体"/>
          <w:szCs w:val="32"/>
        </w:rPr>
        <w:t>（三）山体、河（湖）堤绿地和湿地；</w:t>
      </w:r>
    </w:p>
    <w:p>
      <w:pPr>
        <w:snapToGrid w:val="0"/>
        <w:spacing w:line="540" w:lineRule="exact"/>
        <w:ind w:firstLine="640" w:firstLineChars="200"/>
        <w:rPr>
          <w:rFonts w:ascii="仿宋_GB2312" w:hAnsi="宋体"/>
          <w:szCs w:val="32"/>
        </w:rPr>
      </w:pPr>
      <w:r>
        <w:rPr>
          <w:rFonts w:hint="eastAsia" w:ascii="仿宋_GB2312" w:hAnsi="宋体"/>
          <w:szCs w:val="32"/>
        </w:rPr>
        <w:t>（四）城市中具有一定规模和较长树龄的成片林；</w:t>
      </w:r>
    </w:p>
    <w:p>
      <w:pPr>
        <w:snapToGrid w:val="0"/>
        <w:spacing w:line="540" w:lineRule="exact"/>
        <w:ind w:firstLine="640" w:firstLineChars="200"/>
        <w:rPr>
          <w:rFonts w:ascii="仿宋_GB2312" w:hAnsi="宋体"/>
          <w:szCs w:val="32"/>
        </w:rPr>
      </w:pPr>
      <w:r>
        <w:rPr>
          <w:rFonts w:hint="eastAsia" w:ascii="仿宋_GB2312" w:hAnsi="宋体"/>
          <w:szCs w:val="32"/>
        </w:rPr>
        <w:t>（五）其他需要永久保护的绿地。</w:t>
      </w:r>
    </w:p>
    <w:p>
      <w:pPr>
        <w:snapToGrid w:val="0"/>
        <w:spacing w:line="540" w:lineRule="exact"/>
        <w:ind w:firstLine="640" w:firstLineChars="200"/>
        <w:rPr>
          <w:rFonts w:ascii="仿宋_GB2312" w:hAnsi="宋体"/>
          <w:szCs w:val="32"/>
        </w:rPr>
      </w:pPr>
      <w:r>
        <w:rPr>
          <w:rFonts w:hint="eastAsia" w:ascii="仿宋_GB2312" w:hAnsi="宋体"/>
          <w:szCs w:val="32"/>
        </w:rPr>
        <w:t>永久性绿地的确定、变更，由市、县（市、区）人民政府提出，报本级人大常委会决定，并向社会公布。</w:t>
      </w:r>
    </w:p>
    <w:p>
      <w:pPr>
        <w:snapToGrid w:val="0"/>
        <w:spacing w:line="540" w:lineRule="exact"/>
        <w:ind w:firstLine="640" w:firstLineChars="200"/>
        <w:rPr>
          <w:rFonts w:ascii="仿宋_GB2312" w:hAnsi="宋体"/>
          <w:szCs w:val="32"/>
        </w:rPr>
      </w:pPr>
      <w:r>
        <w:rPr>
          <w:rFonts w:hint="eastAsia" w:ascii="仿宋_GB2312" w:hAnsi="宋体"/>
          <w:szCs w:val="32"/>
        </w:rPr>
        <w:t>任何单位和个人不得擅自改变永久性绿地的用途，不得擅自缩小永久性绿地的范围。</w:t>
      </w:r>
    </w:p>
    <w:p>
      <w:pPr>
        <w:snapToGrid w:val="0"/>
        <w:spacing w:line="540" w:lineRule="exact"/>
        <w:ind w:firstLine="640" w:firstLineChars="200"/>
        <w:rPr>
          <w:rFonts w:ascii="仿宋_GB2312" w:hAnsi="宋体"/>
          <w:szCs w:val="32"/>
        </w:rPr>
      </w:pPr>
      <w:r>
        <w:rPr>
          <w:rFonts w:hint="eastAsia" w:ascii="黑体" w:hAnsi="宋体" w:eastAsia="黑体"/>
          <w:szCs w:val="32"/>
        </w:rPr>
        <w:t>第二十五条</w:t>
      </w:r>
      <w:r>
        <w:rPr>
          <w:rFonts w:hint="eastAsia" w:ascii="仿宋_GB2312" w:hAnsi="宋体"/>
          <w:szCs w:val="32"/>
        </w:rPr>
        <w:t xml:space="preserve">  市、县（市、区）人民政府应当在永久性绿地区域设置显著标识，注明永久性绿地名称、界址、确定时间、管理责任单位等内容。</w:t>
      </w:r>
    </w:p>
    <w:p>
      <w:pPr>
        <w:snapToGrid w:val="0"/>
        <w:spacing w:line="540" w:lineRule="exact"/>
        <w:ind w:firstLine="640" w:firstLineChars="200"/>
        <w:rPr>
          <w:rFonts w:ascii="仿宋_GB2312" w:hAnsi="宋体"/>
          <w:szCs w:val="32"/>
        </w:rPr>
      </w:pPr>
      <w:r>
        <w:rPr>
          <w:rFonts w:hint="eastAsia" w:ascii="黑体" w:hAnsi="宋体" w:eastAsia="黑体"/>
          <w:szCs w:val="32"/>
        </w:rPr>
        <w:t>第二十六条</w:t>
      </w:r>
      <w:r>
        <w:rPr>
          <w:rFonts w:hint="eastAsia" w:ascii="仿宋_GB2312" w:hAnsi="宋体"/>
          <w:szCs w:val="32"/>
        </w:rPr>
        <w:t xml:space="preserve">  城市绿地养护管理责任按照下列规定确定：</w:t>
      </w:r>
    </w:p>
    <w:p>
      <w:pPr>
        <w:snapToGrid w:val="0"/>
        <w:spacing w:line="540" w:lineRule="exact"/>
        <w:ind w:firstLine="640" w:firstLineChars="200"/>
        <w:rPr>
          <w:rFonts w:ascii="仿宋_GB2312" w:hAnsi="宋体"/>
          <w:szCs w:val="32"/>
        </w:rPr>
      </w:pPr>
      <w:r>
        <w:rPr>
          <w:rFonts w:hint="eastAsia" w:ascii="仿宋_GB2312" w:hAnsi="宋体"/>
          <w:szCs w:val="32"/>
        </w:rPr>
        <w:t>（一）公园绿地、道路绿地等，由城市绿化行政主管部门或者其委托的单位负责；</w:t>
      </w:r>
    </w:p>
    <w:p>
      <w:pPr>
        <w:snapToGrid w:val="0"/>
        <w:spacing w:line="540" w:lineRule="exact"/>
        <w:ind w:firstLine="640" w:firstLineChars="200"/>
        <w:rPr>
          <w:rFonts w:ascii="仿宋_GB2312" w:hAnsi="宋体"/>
          <w:szCs w:val="32"/>
        </w:rPr>
      </w:pPr>
      <w:r>
        <w:rPr>
          <w:rFonts w:hint="eastAsia" w:ascii="仿宋_GB2312" w:hAnsi="宋体"/>
          <w:szCs w:val="32"/>
        </w:rPr>
        <w:t>（二）生产绿地、防护绿地、单位附属绿地，由权属单位或者个人负责；</w:t>
      </w:r>
    </w:p>
    <w:p>
      <w:pPr>
        <w:snapToGrid w:val="0"/>
        <w:spacing w:line="540" w:lineRule="exact"/>
        <w:ind w:firstLine="640" w:firstLineChars="200"/>
        <w:rPr>
          <w:rFonts w:ascii="仿宋_GB2312" w:hAnsi="宋体"/>
          <w:szCs w:val="32"/>
        </w:rPr>
      </w:pPr>
      <w:r>
        <w:rPr>
          <w:rFonts w:hint="eastAsia" w:ascii="仿宋_GB2312" w:hAnsi="宋体"/>
          <w:szCs w:val="32"/>
        </w:rPr>
        <w:t>（三）公路、铁路、河道、湖泊、水库等用地范围内的绿地，由管理单位负责；</w:t>
      </w:r>
    </w:p>
    <w:p>
      <w:pPr>
        <w:snapToGrid w:val="0"/>
        <w:spacing w:line="540" w:lineRule="exact"/>
        <w:ind w:firstLine="640" w:firstLineChars="200"/>
        <w:rPr>
          <w:rFonts w:ascii="仿宋_GB2312" w:hAnsi="宋体"/>
          <w:szCs w:val="32"/>
        </w:rPr>
      </w:pPr>
      <w:r>
        <w:rPr>
          <w:rFonts w:hint="eastAsia" w:ascii="仿宋_GB2312" w:hAnsi="宋体"/>
          <w:szCs w:val="32"/>
        </w:rPr>
        <w:t>（四）居住区绿地，实行物业管理的，由业主或者业主委托物业服务企业负责；未实行物业管理的，由所在地街道办事处、镇人民政府协调处理。</w:t>
      </w:r>
    </w:p>
    <w:p>
      <w:pPr>
        <w:snapToGrid w:val="0"/>
        <w:spacing w:line="540" w:lineRule="exact"/>
        <w:ind w:firstLine="640" w:firstLineChars="200"/>
        <w:rPr>
          <w:rFonts w:ascii="仿宋_GB2312" w:hAnsi="宋体"/>
          <w:szCs w:val="32"/>
        </w:rPr>
      </w:pPr>
      <w:r>
        <w:rPr>
          <w:rFonts w:hint="eastAsia" w:ascii="仿宋_GB2312" w:hAnsi="宋体"/>
          <w:szCs w:val="32"/>
        </w:rPr>
        <w:t>前款规定以外以及养护管理责任不清或者存在争议的城市绿地、零星树木，由城市绿化行政主管部门确定其养护管理责任。</w:t>
      </w:r>
    </w:p>
    <w:p>
      <w:pPr>
        <w:snapToGrid w:val="0"/>
        <w:spacing w:line="540" w:lineRule="exact"/>
        <w:ind w:firstLine="640" w:firstLineChars="200"/>
        <w:rPr>
          <w:rFonts w:ascii="仿宋_GB2312" w:hAnsi="宋体"/>
          <w:szCs w:val="32"/>
        </w:rPr>
      </w:pPr>
      <w:r>
        <w:rPr>
          <w:rFonts w:hint="eastAsia" w:ascii="黑体" w:hAnsi="宋体" w:eastAsia="黑体"/>
          <w:szCs w:val="32"/>
        </w:rPr>
        <w:t>第二十七条</w:t>
      </w:r>
      <w:r>
        <w:rPr>
          <w:rFonts w:hint="eastAsia" w:ascii="仿宋_GB2312" w:hAnsi="宋体"/>
          <w:szCs w:val="32"/>
        </w:rPr>
        <w:t xml:space="preserve">  城市绿地养护管理责任人应当按照国家、省城市绿化养护技术规范，实施绿地养护管理工作。 </w:t>
      </w:r>
    </w:p>
    <w:p>
      <w:pPr>
        <w:snapToGrid w:val="0"/>
        <w:spacing w:line="540" w:lineRule="exact"/>
        <w:ind w:firstLine="640" w:firstLineChars="200"/>
        <w:rPr>
          <w:rFonts w:ascii="仿宋_GB2312" w:hAnsi="宋体"/>
          <w:szCs w:val="32"/>
        </w:rPr>
      </w:pPr>
      <w:r>
        <w:rPr>
          <w:rFonts w:hint="eastAsia" w:ascii="黑体" w:hAnsi="宋体" w:eastAsia="黑体"/>
          <w:szCs w:val="32"/>
        </w:rPr>
        <w:t>第二十八条</w:t>
      </w:r>
      <w:r>
        <w:rPr>
          <w:rFonts w:hint="eastAsia" w:ascii="仿宋_GB2312" w:hAnsi="宋体"/>
          <w:szCs w:val="32"/>
        </w:rPr>
        <w:t xml:space="preserve">  实行道路绿化门前包保责任制。街道办事处、镇人民政府应当与沿路单位、商户、住户签订道路绿化门前包保责任协议。沿路单位、商户、住户应当按照协议，协助养护管理门前树木花草和绿化设施，并配合城市绿化行政主管部门依法查处破坏、损毁树木花草和绿化设施的行为。</w:t>
      </w:r>
    </w:p>
    <w:p>
      <w:pPr>
        <w:snapToGrid w:val="0"/>
        <w:spacing w:line="540" w:lineRule="exact"/>
        <w:ind w:firstLine="640" w:firstLineChars="200"/>
        <w:rPr>
          <w:rFonts w:ascii="仿宋_GB2312" w:hAnsi="宋体"/>
          <w:szCs w:val="32"/>
        </w:rPr>
      </w:pPr>
      <w:r>
        <w:rPr>
          <w:rFonts w:hint="eastAsia" w:ascii="黑体" w:hAnsi="宋体" w:eastAsia="黑体"/>
          <w:szCs w:val="32"/>
        </w:rPr>
        <w:t>第二十九条</w:t>
      </w:r>
      <w:r>
        <w:rPr>
          <w:rFonts w:hint="eastAsia" w:ascii="仿宋_GB2312" w:hAnsi="宋体"/>
          <w:szCs w:val="32"/>
        </w:rPr>
        <w:t xml:space="preserve">  城市绿化行政主管部门应当会同林业行政主管部门加强城市绿化植物的病虫害防治指导，推广生物防治技术，建立植物病虫害疫情监测和预报网络，健全有害生物预警预防控制体系，编制灾害事件应急预案，及时采取重大病虫害防治措施，防止外来有害生物入侵。</w:t>
      </w:r>
    </w:p>
    <w:p>
      <w:pPr>
        <w:snapToGrid w:val="0"/>
        <w:spacing w:line="540" w:lineRule="exact"/>
        <w:ind w:firstLine="640" w:firstLineChars="200"/>
        <w:rPr>
          <w:rFonts w:ascii="仿宋_GB2312" w:hAnsi="宋体"/>
          <w:szCs w:val="32"/>
        </w:rPr>
      </w:pPr>
      <w:r>
        <w:rPr>
          <w:rFonts w:hint="eastAsia" w:ascii="黑体" w:hAnsi="宋体" w:eastAsia="黑体"/>
          <w:szCs w:val="32"/>
        </w:rPr>
        <w:t>第三十条</w:t>
      </w:r>
      <w:r>
        <w:rPr>
          <w:rFonts w:hint="eastAsia" w:ascii="仿宋_GB2312" w:hAnsi="宋体"/>
          <w:szCs w:val="32"/>
        </w:rPr>
        <w:t xml:space="preserve">  建设项目用地范围内有树木的，房屋征收、国土资源行政主管部门在房屋征收和国有建设用地使用权征收、收回、供应前，应当书面告知城市绿化行政主管部门，由城市绿化行政主管部门提出对树木的处置、保护意见。</w:t>
      </w:r>
    </w:p>
    <w:p>
      <w:pPr>
        <w:snapToGrid w:val="0"/>
        <w:spacing w:line="540" w:lineRule="exact"/>
        <w:ind w:firstLine="640" w:firstLineChars="200"/>
        <w:rPr>
          <w:rFonts w:ascii="仿宋_GB2312" w:hAnsi="宋体"/>
          <w:szCs w:val="32"/>
        </w:rPr>
      </w:pPr>
      <w:r>
        <w:rPr>
          <w:rFonts w:hint="eastAsia" w:ascii="仿宋_GB2312" w:hAnsi="宋体"/>
          <w:szCs w:val="32"/>
        </w:rPr>
        <w:t>国有建设用地使用权人应当按照城市绿化行政主管部门的意见，落实树木的处置、保护措施，并接受城市绿化行政主管部门的监督。</w:t>
      </w:r>
    </w:p>
    <w:p>
      <w:pPr>
        <w:snapToGrid w:val="0"/>
        <w:spacing w:line="540" w:lineRule="exact"/>
        <w:ind w:firstLine="640" w:firstLineChars="200"/>
        <w:rPr>
          <w:rFonts w:ascii="仿宋_GB2312" w:hAnsi="宋体"/>
          <w:szCs w:val="32"/>
        </w:rPr>
      </w:pPr>
      <w:r>
        <w:rPr>
          <w:rFonts w:hint="eastAsia" w:ascii="黑体" w:hAnsi="宋体" w:eastAsia="黑体"/>
          <w:szCs w:val="32"/>
        </w:rPr>
        <w:t>第三十一条</w:t>
      </w:r>
      <w:r>
        <w:rPr>
          <w:rFonts w:hint="eastAsia" w:ascii="仿宋_GB2312" w:hAnsi="宋体"/>
          <w:szCs w:val="32"/>
        </w:rPr>
        <w:t xml:space="preserve">  需要临时占用城市绿化用地的，应当经城市绿化行政主管部门批准，并按照规定缴纳临时占用补偿费。临时占用期限一般不得超过一年；需要延长期限的，应当办理延长期限手续，延长期限最长不得超过一年。占用期满，占用单位应当清场退地、恢复原状。</w:t>
      </w:r>
    </w:p>
    <w:p>
      <w:pPr>
        <w:snapToGrid w:val="0"/>
        <w:spacing w:line="540" w:lineRule="exact"/>
        <w:ind w:firstLine="640" w:firstLineChars="200"/>
        <w:rPr>
          <w:rFonts w:ascii="仿宋_GB2312" w:hAnsi="宋体"/>
          <w:szCs w:val="32"/>
        </w:rPr>
      </w:pPr>
      <w:r>
        <w:rPr>
          <w:rFonts w:hint="eastAsia" w:ascii="仿宋_GB2312" w:hAnsi="宋体"/>
          <w:szCs w:val="32"/>
        </w:rPr>
        <w:t>临时占用城市绿化用地进行工程施工的，应当围挡作业、文明施工。</w:t>
      </w:r>
    </w:p>
    <w:p>
      <w:pPr>
        <w:snapToGrid w:val="0"/>
        <w:spacing w:line="540" w:lineRule="exact"/>
        <w:ind w:firstLine="640" w:firstLineChars="200"/>
        <w:rPr>
          <w:rFonts w:ascii="仿宋_GB2312" w:hAnsi="宋体"/>
          <w:szCs w:val="32"/>
        </w:rPr>
      </w:pPr>
      <w:r>
        <w:rPr>
          <w:rFonts w:hint="eastAsia" w:ascii="黑体" w:hAnsi="宋体" w:eastAsia="黑体"/>
          <w:szCs w:val="32"/>
        </w:rPr>
        <w:t>第三十二条</w:t>
      </w:r>
      <w:r>
        <w:rPr>
          <w:rFonts w:hint="eastAsia" w:ascii="仿宋_GB2312" w:hAnsi="宋体"/>
          <w:szCs w:val="32"/>
        </w:rPr>
        <w:t xml:space="preserve">  敷设各类管线、建设公用设施和其他设施，应当按照下列规定，避让现有树木：</w:t>
      </w:r>
    </w:p>
    <w:p>
      <w:pPr>
        <w:snapToGrid w:val="0"/>
        <w:spacing w:line="540" w:lineRule="exact"/>
        <w:ind w:firstLine="640" w:firstLineChars="200"/>
        <w:rPr>
          <w:rFonts w:ascii="仿宋_GB2312" w:hAnsi="宋体"/>
          <w:szCs w:val="32"/>
        </w:rPr>
      </w:pPr>
      <w:r>
        <w:rPr>
          <w:rFonts w:hint="eastAsia" w:ascii="仿宋_GB2312" w:hAnsi="宋体"/>
          <w:szCs w:val="32"/>
        </w:rPr>
        <w:t>（一）敷设通信电缆等管线，距离树干外缘不得少于一米；</w:t>
      </w:r>
    </w:p>
    <w:p>
      <w:pPr>
        <w:snapToGrid w:val="0"/>
        <w:spacing w:line="540" w:lineRule="exact"/>
        <w:ind w:firstLine="640" w:firstLineChars="200"/>
        <w:rPr>
          <w:rFonts w:ascii="仿宋_GB2312" w:hAnsi="宋体"/>
          <w:szCs w:val="32"/>
        </w:rPr>
      </w:pPr>
      <w:r>
        <w:rPr>
          <w:rFonts w:hint="eastAsia" w:ascii="仿宋_GB2312" w:hAnsi="宋体"/>
          <w:szCs w:val="32"/>
        </w:rPr>
        <w:t>（二）敷设排水、供水、供气、供热等管线，距离树干外缘不得少于一点五米。</w:t>
      </w:r>
    </w:p>
    <w:p>
      <w:pPr>
        <w:snapToGrid w:val="0"/>
        <w:spacing w:line="540" w:lineRule="exact"/>
        <w:ind w:firstLine="640" w:firstLineChars="200"/>
        <w:rPr>
          <w:rFonts w:ascii="仿宋_GB2312" w:hAnsi="宋体"/>
          <w:szCs w:val="32"/>
        </w:rPr>
      </w:pPr>
      <w:r>
        <w:rPr>
          <w:rFonts w:hint="eastAsia" w:ascii="仿宋_GB2312" w:hAnsi="宋体"/>
          <w:szCs w:val="32"/>
        </w:rPr>
        <w:t>确实无法避让的，建设单位应当采取保护措施。</w:t>
      </w:r>
    </w:p>
    <w:p>
      <w:pPr>
        <w:snapToGrid w:val="0"/>
        <w:spacing w:line="540" w:lineRule="exact"/>
        <w:ind w:firstLine="640" w:firstLineChars="200"/>
        <w:rPr>
          <w:rFonts w:ascii="仿宋_GB2312" w:hAnsi="宋体"/>
          <w:szCs w:val="32"/>
        </w:rPr>
      </w:pPr>
      <w:r>
        <w:rPr>
          <w:rFonts w:hint="eastAsia" w:ascii="黑体" w:hAnsi="宋体" w:eastAsia="黑体"/>
          <w:szCs w:val="32"/>
        </w:rPr>
        <w:t>第三十三条</w:t>
      </w:r>
      <w:r>
        <w:rPr>
          <w:rFonts w:hint="eastAsia" w:ascii="仿宋_GB2312" w:hAnsi="宋体"/>
          <w:szCs w:val="32"/>
        </w:rPr>
        <w:t xml:space="preserve">  任何单位和个人不得损坏城市树木花草和绿化设施。</w:t>
      </w:r>
    </w:p>
    <w:p>
      <w:pPr>
        <w:snapToGrid w:val="0"/>
        <w:spacing w:line="540" w:lineRule="exact"/>
        <w:ind w:firstLine="640" w:firstLineChars="200"/>
        <w:rPr>
          <w:rFonts w:ascii="仿宋_GB2312" w:hAnsi="宋体"/>
          <w:szCs w:val="32"/>
        </w:rPr>
      </w:pPr>
      <w:r>
        <w:rPr>
          <w:rFonts w:hint="eastAsia" w:ascii="仿宋_GB2312" w:hAnsi="宋体"/>
          <w:szCs w:val="32"/>
        </w:rPr>
        <w:t>城市绿地内禁止下列行为：</w:t>
      </w:r>
    </w:p>
    <w:p>
      <w:pPr>
        <w:snapToGrid w:val="0"/>
        <w:spacing w:line="540" w:lineRule="exact"/>
        <w:ind w:firstLine="640" w:firstLineChars="200"/>
        <w:rPr>
          <w:rFonts w:ascii="仿宋_GB2312" w:hAnsi="宋体"/>
          <w:szCs w:val="32"/>
        </w:rPr>
      </w:pPr>
      <w:r>
        <w:rPr>
          <w:rFonts w:hint="eastAsia" w:ascii="仿宋_GB2312" w:hAnsi="宋体"/>
          <w:szCs w:val="32"/>
        </w:rPr>
        <w:t>（一）放养家畜、家禽，种植蔬菜及其他农作物；</w:t>
      </w:r>
    </w:p>
    <w:p>
      <w:pPr>
        <w:snapToGrid w:val="0"/>
        <w:spacing w:line="540" w:lineRule="exact"/>
        <w:ind w:firstLine="640" w:firstLineChars="200"/>
        <w:rPr>
          <w:rFonts w:ascii="仿宋_GB2312" w:hAnsi="宋体"/>
          <w:szCs w:val="32"/>
        </w:rPr>
      </w:pPr>
      <w:r>
        <w:rPr>
          <w:rFonts w:hint="eastAsia" w:ascii="仿宋_GB2312" w:hAnsi="宋体"/>
          <w:szCs w:val="32"/>
        </w:rPr>
        <w:t>（二）在树上刻字、钉钉、拴系牲畜等；</w:t>
      </w:r>
    </w:p>
    <w:p>
      <w:pPr>
        <w:snapToGrid w:val="0"/>
        <w:spacing w:line="540" w:lineRule="exact"/>
        <w:ind w:firstLine="640" w:firstLineChars="200"/>
        <w:rPr>
          <w:rFonts w:ascii="仿宋_GB2312" w:hAnsi="宋体"/>
          <w:szCs w:val="32"/>
        </w:rPr>
      </w:pPr>
      <w:r>
        <w:rPr>
          <w:rFonts w:hint="eastAsia" w:ascii="仿宋_GB2312" w:hAnsi="宋体"/>
          <w:szCs w:val="32"/>
        </w:rPr>
        <w:t>（三）践踏草坪、攀折花木、摘果、剥树皮、挖根等；</w:t>
      </w:r>
    </w:p>
    <w:p>
      <w:pPr>
        <w:snapToGrid w:val="0"/>
        <w:spacing w:line="540" w:lineRule="exact"/>
        <w:ind w:firstLine="640" w:firstLineChars="200"/>
        <w:rPr>
          <w:rFonts w:ascii="仿宋_GB2312" w:hAnsi="宋体"/>
          <w:szCs w:val="32"/>
        </w:rPr>
      </w:pPr>
      <w:r>
        <w:rPr>
          <w:rFonts w:hint="eastAsia" w:ascii="仿宋_GB2312" w:hAnsi="宋体"/>
          <w:szCs w:val="32"/>
        </w:rPr>
        <w:t>（四）就树搭棚、架设电线；</w:t>
      </w:r>
    </w:p>
    <w:p>
      <w:pPr>
        <w:snapToGrid w:val="0"/>
        <w:spacing w:line="540" w:lineRule="exact"/>
        <w:ind w:firstLine="640" w:firstLineChars="200"/>
        <w:rPr>
          <w:rFonts w:ascii="仿宋_GB2312" w:hAnsi="宋体"/>
          <w:szCs w:val="32"/>
        </w:rPr>
      </w:pPr>
      <w:r>
        <w:rPr>
          <w:rFonts w:hint="eastAsia" w:ascii="仿宋_GB2312" w:hAnsi="宋体"/>
          <w:szCs w:val="32"/>
        </w:rPr>
        <w:t>（五）挖坑、取土；</w:t>
      </w:r>
    </w:p>
    <w:p>
      <w:pPr>
        <w:snapToGrid w:val="0"/>
        <w:spacing w:line="540" w:lineRule="exact"/>
        <w:ind w:firstLine="640" w:firstLineChars="200"/>
        <w:rPr>
          <w:rFonts w:ascii="仿宋_GB2312" w:hAnsi="宋体"/>
          <w:szCs w:val="32"/>
        </w:rPr>
      </w:pPr>
      <w:r>
        <w:rPr>
          <w:rFonts w:hint="eastAsia" w:ascii="仿宋_GB2312" w:hAnsi="宋体"/>
          <w:szCs w:val="32"/>
        </w:rPr>
        <w:t>（六）向树穴内倾倒热水、腐蚀性液体、机油等损害树木正常生长的物质或者硬化树穴；</w:t>
      </w:r>
    </w:p>
    <w:p>
      <w:pPr>
        <w:snapToGrid w:val="0"/>
        <w:spacing w:line="540" w:lineRule="exact"/>
        <w:ind w:firstLine="616" w:firstLineChars="200"/>
        <w:rPr>
          <w:rFonts w:ascii="仿宋_GB2312" w:hAnsi="宋体"/>
          <w:spacing w:val="-6"/>
          <w:szCs w:val="32"/>
        </w:rPr>
      </w:pPr>
      <w:r>
        <w:rPr>
          <w:rFonts w:hint="eastAsia" w:ascii="仿宋_GB2312" w:hAnsi="宋体"/>
          <w:spacing w:val="-6"/>
          <w:szCs w:val="32"/>
        </w:rPr>
        <w:t>（七）法律、法规、规章规定城市绿地内应当禁止的其他行为。</w:t>
      </w:r>
    </w:p>
    <w:p>
      <w:pPr>
        <w:snapToGrid w:val="0"/>
        <w:spacing w:line="540" w:lineRule="exact"/>
        <w:ind w:firstLine="640" w:firstLineChars="200"/>
        <w:rPr>
          <w:rFonts w:ascii="仿宋_GB2312" w:hAnsi="宋体"/>
          <w:szCs w:val="32"/>
        </w:rPr>
      </w:pPr>
      <w:r>
        <w:rPr>
          <w:rFonts w:hint="eastAsia" w:ascii="黑体" w:hAnsi="宋体" w:eastAsia="黑体"/>
          <w:szCs w:val="32"/>
        </w:rPr>
        <w:t>第三十四条</w:t>
      </w:r>
      <w:r>
        <w:rPr>
          <w:rFonts w:hint="eastAsia" w:ascii="仿宋_GB2312" w:hAnsi="宋体"/>
          <w:szCs w:val="32"/>
        </w:rPr>
        <w:t xml:space="preserve">  严禁擅自砍伐或者移植树木。确需砍伐或者移植树木的，应当经城市绿化行政主管部门审批。</w:t>
      </w:r>
    </w:p>
    <w:p>
      <w:pPr>
        <w:snapToGrid w:val="0"/>
        <w:spacing w:line="540" w:lineRule="exact"/>
        <w:ind w:firstLine="640" w:firstLineChars="200"/>
        <w:rPr>
          <w:rFonts w:ascii="仿宋_GB2312" w:hAnsi="宋体"/>
          <w:szCs w:val="32"/>
        </w:rPr>
      </w:pPr>
      <w:r>
        <w:rPr>
          <w:rFonts w:hint="eastAsia" w:ascii="仿宋_GB2312" w:hAnsi="宋体"/>
          <w:szCs w:val="32"/>
        </w:rPr>
        <w:t>经批准砍伐、移植树木的，施工单位应当在现场明显位置设置标牌公布砍伐、移植树木的相关信息，接受社会公众监督。</w:t>
      </w:r>
    </w:p>
    <w:p>
      <w:pPr>
        <w:snapToGrid w:val="0"/>
        <w:spacing w:line="560" w:lineRule="exact"/>
        <w:ind w:firstLine="640" w:firstLineChars="200"/>
        <w:rPr>
          <w:rFonts w:ascii="仿宋_GB2312" w:hAnsi="宋体"/>
          <w:szCs w:val="32"/>
        </w:rPr>
      </w:pPr>
      <w:r>
        <w:rPr>
          <w:rFonts w:hint="eastAsia" w:ascii="仿宋_GB2312" w:hAnsi="宋体"/>
          <w:szCs w:val="32"/>
        </w:rPr>
        <w:t>经批准砍伐树木的，申请人应当按照伐一补二的原则，按照城市绿化行政主管部门确定的期限、地点和规格补植同种树木，并保证树木成活；确实无法补植的，应当按照城市绿化行政主管部门的要求采取其他补救措施。</w:t>
      </w:r>
    </w:p>
    <w:p>
      <w:pPr>
        <w:snapToGrid w:val="0"/>
        <w:spacing w:line="560" w:lineRule="exact"/>
        <w:ind w:firstLine="640" w:firstLineChars="200"/>
        <w:rPr>
          <w:rFonts w:ascii="仿宋_GB2312" w:hAnsi="宋体"/>
          <w:szCs w:val="32"/>
        </w:rPr>
      </w:pPr>
      <w:r>
        <w:rPr>
          <w:rFonts w:hint="eastAsia" w:ascii="黑体" w:hAnsi="宋体" w:eastAsia="黑体"/>
          <w:szCs w:val="32"/>
        </w:rPr>
        <w:t>第三十五条</w:t>
      </w:r>
      <w:r>
        <w:rPr>
          <w:rFonts w:hint="eastAsia" w:ascii="仿宋_GB2312" w:hAnsi="宋体"/>
          <w:szCs w:val="32"/>
        </w:rPr>
        <w:t xml:space="preserve">  城市绿地养护管理责任人，应当定期巡检并及时修剪养护管理范围内的树木。其他任何单位或者个人不得擅自修剪城市绿地内的树木。</w:t>
      </w:r>
    </w:p>
    <w:p>
      <w:pPr>
        <w:snapToGrid w:val="0"/>
        <w:spacing w:line="560" w:lineRule="exact"/>
        <w:ind w:firstLine="640" w:firstLineChars="200"/>
        <w:rPr>
          <w:rFonts w:ascii="仿宋_GB2312" w:hAnsi="宋体"/>
          <w:szCs w:val="32"/>
        </w:rPr>
      </w:pPr>
      <w:r>
        <w:rPr>
          <w:rFonts w:hint="eastAsia" w:ascii="仿宋_GB2312" w:hAnsi="宋体"/>
          <w:szCs w:val="32"/>
        </w:rPr>
        <w:t>城市绿地内遮挡交通标志、交通信号灯、路灯等影响交通安全的树木，养护管理责任人应当及时进行修剪。</w:t>
      </w:r>
    </w:p>
    <w:p>
      <w:pPr>
        <w:snapToGrid w:val="0"/>
        <w:spacing w:line="560" w:lineRule="exact"/>
        <w:ind w:firstLine="640" w:firstLineChars="200"/>
        <w:rPr>
          <w:rFonts w:ascii="仿宋_GB2312" w:hAnsi="宋体"/>
          <w:szCs w:val="32"/>
        </w:rPr>
      </w:pPr>
      <w:r>
        <w:rPr>
          <w:rFonts w:hint="eastAsia" w:ascii="仿宋_GB2312" w:hAnsi="宋体"/>
          <w:szCs w:val="32"/>
        </w:rPr>
        <w:t>城市绿地内的树木妨碍城市管线安全，需要修剪时，管线管理单位应当向城市绿化行政主管部门提出申请，由城市绿化行政主管部门组织修剪或者管线管理单位自行修剪。</w:t>
      </w:r>
    </w:p>
    <w:p>
      <w:pPr>
        <w:snapToGrid w:val="0"/>
        <w:spacing w:line="560" w:lineRule="exact"/>
        <w:ind w:firstLine="640" w:firstLineChars="200"/>
        <w:rPr>
          <w:rFonts w:ascii="仿宋_GB2312" w:hAnsi="宋体"/>
          <w:szCs w:val="32"/>
        </w:rPr>
      </w:pPr>
      <w:r>
        <w:rPr>
          <w:rFonts w:hint="eastAsia" w:ascii="仿宋_GB2312" w:hAnsi="宋体"/>
          <w:szCs w:val="32"/>
        </w:rPr>
        <w:t xml:space="preserve">因影响居住采光、通风和安全，需要修剪树木的，城市绿地养护管理责任人或者树木所有权人应当及时修剪。  </w:t>
      </w:r>
    </w:p>
    <w:p>
      <w:pPr>
        <w:snapToGrid w:val="0"/>
        <w:spacing w:line="560" w:lineRule="exact"/>
        <w:ind w:firstLine="640" w:firstLineChars="200"/>
        <w:rPr>
          <w:rFonts w:ascii="仿宋_GB2312" w:hAnsi="宋体"/>
          <w:szCs w:val="32"/>
        </w:rPr>
      </w:pPr>
      <w:r>
        <w:rPr>
          <w:rFonts w:hint="eastAsia" w:ascii="黑体" w:hAnsi="宋体" w:eastAsia="黑体"/>
          <w:szCs w:val="32"/>
        </w:rPr>
        <w:t>第三十六条</w:t>
      </w:r>
      <w:r>
        <w:rPr>
          <w:rFonts w:hint="eastAsia" w:ascii="仿宋_GB2312" w:hAnsi="宋体"/>
          <w:szCs w:val="32"/>
        </w:rPr>
        <w:t xml:space="preserve">  因抢险救灾等紧急情况需要修剪、移植、砍伐树木或者临时占用绿地的，相关单位或者个人可以先行处理，并在抢险救灾等紧急情况结束之日起三个工作日内报告城市绿化行政主管部门，补办相关手续。</w:t>
      </w:r>
    </w:p>
    <w:p>
      <w:pPr>
        <w:snapToGrid w:val="0"/>
        <w:spacing w:line="560" w:lineRule="exact"/>
        <w:ind w:firstLine="640" w:firstLineChars="200"/>
        <w:rPr>
          <w:rFonts w:ascii="仿宋_GB2312" w:hAnsi="宋体"/>
          <w:szCs w:val="32"/>
        </w:rPr>
      </w:pPr>
      <w:r>
        <w:rPr>
          <w:rFonts w:hint="eastAsia" w:ascii="仿宋_GB2312" w:hAnsi="宋体"/>
          <w:szCs w:val="32"/>
        </w:rPr>
        <w:t>因生产或者交通事故等原因损毁城市绿地树木花草或者绿化设施的，应当赔偿。</w:t>
      </w:r>
    </w:p>
    <w:p>
      <w:pPr>
        <w:snapToGrid w:val="0"/>
        <w:spacing w:line="560" w:lineRule="exact"/>
        <w:ind w:firstLine="640" w:firstLineChars="200"/>
        <w:rPr>
          <w:rFonts w:ascii="仿宋_GB2312" w:hAnsi="宋体"/>
          <w:szCs w:val="32"/>
        </w:rPr>
      </w:pPr>
      <w:r>
        <w:rPr>
          <w:rFonts w:hint="eastAsia" w:ascii="黑体" w:hAnsi="宋体" w:eastAsia="黑体"/>
          <w:szCs w:val="32"/>
        </w:rPr>
        <w:t>第三十七条</w:t>
      </w:r>
      <w:r>
        <w:rPr>
          <w:rFonts w:hint="eastAsia" w:ascii="仿宋_GB2312" w:hAnsi="宋体"/>
          <w:szCs w:val="32"/>
        </w:rPr>
        <w:t xml:space="preserve">  严禁砍伐或者迁移古树名木。因特殊情况确需迁移的，必须经城市绿化行政主管部门审查同意，并报同级或者上级人民政府批准。</w:t>
      </w:r>
    </w:p>
    <w:p>
      <w:pPr>
        <w:snapToGrid w:val="0"/>
        <w:spacing w:line="560" w:lineRule="exact"/>
        <w:ind w:firstLine="640" w:firstLineChars="200"/>
        <w:rPr>
          <w:rFonts w:ascii="仿宋_GB2312" w:hAnsi="宋体"/>
          <w:szCs w:val="32"/>
        </w:rPr>
      </w:pPr>
      <w:r>
        <w:rPr>
          <w:rFonts w:hint="eastAsia" w:ascii="仿宋_GB2312" w:hAnsi="宋体"/>
          <w:szCs w:val="32"/>
        </w:rPr>
        <w:t>对古树名木的保护，依照国家、省和本市的有关规定执行。</w:t>
      </w:r>
    </w:p>
    <w:p>
      <w:pPr>
        <w:adjustRightInd w:val="0"/>
        <w:snapToGrid w:val="0"/>
        <w:spacing w:line="560" w:lineRule="exact"/>
        <w:rPr>
          <w:rFonts w:ascii="宋体" w:hAnsi="宋体"/>
          <w:szCs w:val="32"/>
        </w:rPr>
      </w:pPr>
    </w:p>
    <w:p>
      <w:pPr>
        <w:adjustRightInd w:val="0"/>
        <w:snapToGrid w:val="0"/>
        <w:spacing w:line="560" w:lineRule="exact"/>
        <w:rPr>
          <w:rFonts w:ascii="宋体" w:hAnsi="宋体"/>
          <w:szCs w:val="32"/>
        </w:rPr>
      </w:pPr>
    </w:p>
    <w:p>
      <w:pPr>
        <w:adjustRightInd w:val="0"/>
        <w:snapToGrid w:val="0"/>
        <w:spacing w:line="560" w:lineRule="exact"/>
        <w:rPr>
          <w:rFonts w:ascii="宋体" w:hAnsi="宋体"/>
          <w:szCs w:val="32"/>
        </w:rPr>
      </w:pPr>
    </w:p>
    <w:p>
      <w:pPr>
        <w:spacing w:line="560" w:lineRule="exact"/>
        <w:jc w:val="center"/>
        <w:rPr>
          <w:rFonts w:ascii="黑体" w:eastAsia="黑体"/>
          <w:szCs w:val="32"/>
        </w:rPr>
      </w:pPr>
      <w:r>
        <w:rPr>
          <w:rFonts w:hint="eastAsia" w:ascii="黑体" w:eastAsia="黑体"/>
          <w:szCs w:val="32"/>
        </w:rPr>
        <w:t>第四章  监督和检查</w:t>
      </w:r>
    </w:p>
    <w:p>
      <w:pPr>
        <w:adjustRightInd w:val="0"/>
        <w:snapToGrid w:val="0"/>
        <w:spacing w:line="540" w:lineRule="exact"/>
        <w:rPr>
          <w:rFonts w:ascii="宋体" w:hAnsi="宋体"/>
          <w:szCs w:val="32"/>
        </w:rPr>
      </w:pPr>
    </w:p>
    <w:p>
      <w:pPr>
        <w:snapToGrid w:val="0"/>
        <w:spacing w:line="540" w:lineRule="exact"/>
        <w:ind w:firstLine="640" w:firstLineChars="200"/>
        <w:rPr>
          <w:rFonts w:ascii="仿宋_GB2312" w:hAnsi="宋体"/>
          <w:szCs w:val="32"/>
        </w:rPr>
      </w:pPr>
      <w:r>
        <w:rPr>
          <w:rFonts w:hint="eastAsia" w:ascii="黑体" w:hAnsi="宋体" w:eastAsia="黑体"/>
          <w:szCs w:val="32"/>
        </w:rPr>
        <w:t>第三十八条</w:t>
      </w:r>
      <w:r>
        <w:rPr>
          <w:rFonts w:hint="eastAsia" w:ascii="仿宋_GB2312" w:hAnsi="宋体"/>
          <w:szCs w:val="32"/>
        </w:rPr>
        <w:t xml:space="preserve">  市、县（市、区）人民政府应当加强城市绿地系统规划、城市绿地控制线划定以及实施情况的监督检查。</w:t>
      </w:r>
    </w:p>
    <w:p>
      <w:pPr>
        <w:snapToGrid w:val="0"/>
        <w:spacing w:line="540" w:lineRule="exact"/>
        <w:ind w:firstLine="640" w:firstLineChars="200"/>
        <w:rPr>
          <w:rFonts w:ascii="仿宋_GB2312" w:hAnsi="宋体"/>
          <w:szCs w:val="32"/>
        </w:rPr>
      </w:pPr>
      <w:r>
        <w:rPr>
          <w:rFonts w:hint="eastAsia" w:ascii="仿宋_GB2312" w:hAnsi="宋体"/>
          <w:szCs w:val="32"/>
        </w:rPr>
        <w:t>城市绿化行政主管部门应当加强对城市绿化工作的监督检查，密切与公安、城乡规划、林业等部门的工作协调，建立信息共享、案情通报、案件移送制度，依法查处城市绿化违法行为。</w:t>
      </w:r>
    </w:p>
    <w:p>
      <w:pPr>
        <w:snapToGrid w:val="0"/>
        <w:spacing w:line="540" w:lineRule="exact"/>
        <w:ind w:firstLine="624" w:firstLineChars="200"/>
        <w:rPr>
          <w:rFonts w:ascii="仿宋_GB2312" w:hAnsi="宋体"/>
          <w:spacing w:val="-4"/>
          <w:szCs w:val="32"/>
        </w:rPr>
      </w:pPr>
      <w:r>
        <w:rPr>
          <w:rFonts w:hint="eastAsia" w:ascii="仿宋_GB2312" w:hAnsi="宋体"/>
          <w:spacing w:val="-4"/>
          <w:szCs w:val="32"/>
        </w:rPr>
        <w:t>公安机关应当根据城市绿化行政主管部门移送的案件线索及时查办毁绿案件，并向城市绿化行政主管部门书面反馈办理结果。</w:t>
      </w:r>
    </w:p>
    <w:p>
      <w:pPr>
        <w:snapToGrid w:val="0"/>
        <w:spacing w:line="540" w:lineRule="exact"/>
        <w:ind w:firstLine="640" w:firstLineChars="200"/>
        <w:rPr>
          <w:rFonts w:ascii="仿宋_GB2312" w:hAnsi="宋体"/>
          <w:szCs w:val="32"/>
        </w:rPr>
      </w:pPr>
      <w:r>
        <w:rPr>
          <w:rFonts w:hint="eastAsia" w:ascii="黑体" w:hAnsi="宋体" w:eastAsia="黑体"/>
          <w:szCs w:val="32"/>
        </w:rPr>
        <w:t>第三十九条</w:t>
      </w:r>
      <w:r>
        <w:rPr>
          <w:rFonts w:hint="eastAsia" w:ascii="仿宋_GB2312" w:hAnsi="宋体"/>
          <w:szCs w:val="32"/>
        </w:rPr>
        <w:t xml:space="preserve">  除依法不得公开的内容外，城市绿化行政主管部门应当将城市绿地系统规划、城市绿线、行政许可的条件和程序、监督检查情况、收费标准和依据等信息，向社会公开。</w:t>
      </w:r>
    </w:p>
    <w:p>
      <w:pPr>
        <w:snapToGrid w:val="0"/>
        <w:spacing w:line="540" w:lineRule="exact"/>
        <w:ind w:firstLine="640" w:firstLineChars="200"/>
        <w:rPr>
          <w:rFonts w:ascii="仿宋_GB2312" w:hAnsi="宋体"/>
          <w:szCs w:val="32"/>
        </w:rPr>
      </w:pPr>
      <w:r>
        <w:rPr>
          <w:rFonts w:hint="eastAsia" w:ascii="黑体" w:hAnsi="宋体" w:eastAsia="黑体"/>
          <w:szCs w:val="32"/>
        </w:rPr>
        <w:t>第四十条</w:t>
      </w:r>
      <w:r>
        <w:rPr>
          <w:rFonts w:hint="eastAsia" w:ascii="仿宋_GB2312" w:hAnsi="宋体"/>
          <w:szCs w:val="32"/>
        </w:rPr>
        <w:t xml:space="preserve">  城市绿化行政主管部门应当建立投诉举报制度，及时处理关于城市绿化违法行为的投诉举报案件，并在办结后五日内向投诉举报人反馈。城市绿化行政主管部门应当对投诉举报人信息严格保密。</w:t>
      </w:r>
    </w:p>
    <w:p>
      <w:pPr>
        <w:adjustRightInd w:val="0"/>
        <w:snapToGrid w:val="0"/>
        <w:spacing w:line="540" w:lineRule="exact"/>
        <w:rPr>
          <w:rFonts w:ascii="宋体" w:hAnsi="宋体"/>
          <w:szCs w:val="32"/>
        </w:rPr>
      </w:pPr>
    </w:p>
    <w:p>
      <w:pPr>
        <w:spacing w:line="540" w:lineRule="exact"/>
        <w:jc w:val="center"/>
        <w:rPr>
          <w:rFonts w:ascii="黑体" w:eastAsia="黑体"/>
          <w:szCs w:val="32"/>
        </w:rPr>
      </w:pPr>
      <w:r>
        <w:rPr>
          <w:rFonts w:hint="eastAsia" w:ascii="黑体" w:eastAsia="黑体"/>
          <w:szCs w:val="32"/>
        </w:rPr>
        <w:t>第五章  法律责任</w:t>
      </w:r>
    </w:p>
    <w:p>
      <w:pPr>
        <w:adjustRightInd w:val="0"/>
        <w:snapToGrid w:val="0"/>
        <w:spacing w:line="540" w:lineRule="exact"/>
        <w:rPr>
          <w:rFonts w:ascii="宋体" w:hAnsi="宋体"/>
          <w:szCs w:val="32"/>
        </w:rPr>
      </w:pPr>
    </w:p>
    <w:p>
      <w:pPr>
        <w:snapToGrid w:val="0"/>
        <w:spacing w:line="540" w:lineRule="exact"/>
        <w:ind w:firstLine="640" w:firstLineChars="200"/>
        <w:rPr>
          <w:rFonts w:ascii="仿宋_GB2312" w:hAnsi="宋体"/>
          <w:szCs w:val="32"/>
        </w:rPr>
      </w:pPr>
      <w:r>
        <w:rPr>
          <w:rFonts w:hint="eastAsia" w:ascii="黑体" w:hAnsi="宋体" w:eastAsia="黑体"/>
          <w:szCs w:val="32"/>
        </w:rPr>
        <w:t>第四十一条</w:t>
      </w:r>
      <w:r>
        <w:rPr>
          <w:rFonts w:hint="eastAsia" w:ascii="仿宋_GB2312" w:hAnsi="宋体"/>
          <w:szCs w:val="32"/>
        </w:rPr>
        <w:t xml:space="preserve">  违反本条例规定，造成树木花草或者绿化设施损毁的，应当依法予以赔偿。</w:t>
      </w:r>
    </w:p>
    <w:p>
      <w:pPr>
        <w:snapToGrid w:val="0"/>
        <w:spacing w:line="540" w:lineRule="exact"/>
        <w:ind w:firstLine="640" w:firstLineChars="200"/>
        <w:rPr>
          <w:rFonts w:ascii="仿宋_GB2312" w:hAnsi="宋体"/>
          <w:szCs w:val="32"/>
        </w:rPr>
      </w:pPr>
      <w:r>
        <w:rPr>
          <w:rFonts w:hint="eastAsia" w:ascii="黑体" w:hAnsi="宋体" w:eastAsia="黑体"/>
          <w:szCs w:val="32"/>
        </w:rPr>
        <w:t>第四十二条</w:t>
      </w:r>
      <w:r>
        <w:rPr>
          <w:rFonts w:hint="eastAsia" w:ascii="仿宋_GB2312" w:hAnsi="宋体"/>
          <w:szCs w:val="32"/>
        </w:rPr>
        <w:t xml:space="preserve">  违反本条例第十七条规定，附属绿化工程未在主体工程竣工验收后第一个绿化季节完成的，责令限期完成，并处以一万元以上五万元以下的罚款。</w:t>
      </w:r>
    </w:p>
    <w:p>
      <w:pPr>
        <w:snapToGrid w:val="0"/>
        <w:spacing w:line="540" w:lineRule="exact"/>
        <w:ind w:firstLine="640" w:firstLineChars="200"/>
        <w:rPr>
          <w:rFonts w:ascii="仿宋_GB2312" w:hAnsi="宋体"/>
          <w:szCs w:val="32"/>
        </w:rPr>
      </w:pPr>
      <w:r>
        <w:rPr>
          <w:rFonts w:hint="eastAsia" w:ascii="黑体" w:hAnsi="宋体" w:eastAsia="黑体"/>
          <w:szCs w:val="32"/>
        </w:rPr>
        <w:t>第四十三条</w:t>
      </w:r>
      <w:r>
        <w:rPr>
          <w:rFonts w:hint="eastAsia" w:ascii="仿宋_GB2312" w:hAnsi="宋体"/>
          <w:szCs w:val="32"/>
        </w:rPr>
        <w:t xml:space="preserve">  违反本条例第二十一条规定，责令限期改正；逾期不改正的，处以一万元以上五万元以下的罚款。</w:t>
      </w:r>
    </w:p>
    <w:p>
      <w:pPr>
        <w:snapToGrid w:val="0"/>
        <w:spacing w:line="540" w:lineRule="exact"/>
        <w:ind w:firstLine="640" w:firstLineChars="200"/>
        <w:rPr>
          <w:rFonts w:ascii="仿宋_GB2312" w:hAnsi="宋体"/>
          <w:szCs w:val="32"/>
        </w:rPr>
      </w:pPr>
      <w:r>
        <w:rPr>
          <w:rFonts w:hint="eastAsia" w:ascii="黑体" w:hAnsi="宋体" w:eastAsia="黑体"/>
          <w:szCs w:val="32"/>
        </w:rPr>
        <w:t>第四十四条</w:t>
      </w:r>
      <w:r>
        <w:rPr>
          <w:rFonts w:hint="eastAsia" w:ascii="仿宋_GB2312" w:hAnsi="宋体"/>
          <w:szCs w:val="32"/>
        </w:rPr>
        <w:t xml:space="preserve">  违反本条例第二十四条第三款规定，责令限期改正，并按照改变用途或者缩小范围的绿地面积处以每平方米五百元以上一千元以下的罚款。</w:t>
      </w:r>
    </w:p>
    <w:p>
      <w:pPr>
        <w:snapToGrid w:val="0"/>
        <w:spacing w:line="540" w:lineRule="exact"/>
        <w:ind w:firstLine="640" w:firstLineChars="200"/>
        <w:rPr>
          <w:rFonts w:ascii="仿宋_GB2312" w:hAnsi="宋体"/>
          <w:szCs w:val="32"/>
        </w:rPr>
      </w:pPr>
      <w:r>
        <w:rPr>
          <w:rFonts w:hint="eastAsia" w:ascii="黑体" w:hAnsi="宋体" w:eastAsia="黑体"/>
          <w:szCs w:val="32"/>
        </w:rPr>
        <w:t>第四十五条</w:t>
      </w:r>
      <w:r>
        <w:rPr>
          <w:rFonts w:hint="eastAsia" w:ascii="仿宋_GB2312" w:hAnsi="宋体"/>
          <w:szCs w:val="32"/>
        </w:rPr>
        <w:t xml:space="preserve">  违反本条例第三十一条第一款规定，责令限期退还、恢复原状，并可按照所占绿地面积处以每平方米二百元以上五百元以下的罚款。</w:t>
      </w:r>
    </w:p>
    <w:p>
      <w:pPr>
        <w:snapToGrid w:val="0"/>
        <w:spacing w:line="540" w:lineRule="exact"/>
        <w:ind w:firstLine="640" w:firstLineChars="200"/>
        <w:rPr>
          <w:rFonts w:ascii="仿宋_GB2312" w:hAnsi="宋体"/>
          <w:szCs w:val="32"/>
        </w:rPr>
      </w:pPr>
      <w:r>
        <w:rPr>
          <w:rFonts w:hint="eastAsia" w:ascii="黑体" w:hAnsi="宋体" w:eastAsia="黑体"/>
          <w:szCs w:val="32"/>
        </w:rPr>
        <w:t>第四十六条</w:t>
      </w:r>
      <w:r>
        <w:rPr>
          <w:rFonts w:hint="eastAsia" w:ascii="仿宋_GB2312" w:hAnsi="宋体"/>
          <w:szCs w:val="32"/>
        </w:rPr>
        <w:t xml:space="preserve">  违反本条例第三十三条规定，责令停止违法行为，情节较轻的，给予警告；情节较重的，按照以下标准处以罚款：</w:t>
      </w:r>
    </w:p>
    <w:p>
      <w:pPr>
        <w:snapToGrid w:val="0"/>
        <w:spacing w:line="540" w:lineRule="exact"/>
        <w:ind w:firstLine="640" w:firstLineChars="200"/>
        <w:rPr>
          <w:rFonts w:ascii="仿宋_GB2312" w:hAnsi="宋体"/>
          <w:szCs w:val="32"/>
        </w:rPr>
      </w:pPr>
      <w:r>
        <w:rPr>
          <w:rFonts w:hint="eastAsia" w:ascii="仿宋_GB2312" w:hAnsi="宋体"/>
          <w:szCs w:val="32"/>
        </w:rPr>
        <w:t>（一）损坏树木花草或者绿化设施的，处以被损坏物评估价值一倍以上三倍以下的罚款；</w:t>
      </w:r>
    </w:p>
    <w:p>
      <w:pPr>
        <w:snapToGrid w:val="0"/>
        <w:spacing w:line="540" w:lineRule="exact"/>
        <w:ind w:firstLine="640" w:firstLineChars="200"/>
        <w:rPr>
          <w:rFonts w:ascii="仿宋_GB2312" w:hAnsi="宋体"/>
          <w:szCs w:val="32"/>
        </w:rPr>
      </w:pPr>
      <w:r>
        <w:rPr>
          <w:rFonts w:hint="eastAsia" w:ascii="仿宋_GB2312" w:hAnsi="宋体"/>
          <w:szCs w:val="32"/>
        </w:rPr>
        <w:t>（二）未损坏树木花草或者绿化设施的，处以二百元以下的罚款。</w:t>
      </w:r>
    </w:p>
    <w:p>
      <w:pPr>
        <w:snapToGrid w:val="0"/>
        <w:spacing w:line="540" w:lineRule="exact"/>
        <w:ind w:firstLine="640" w:firstLineChars="200"/>
        <w:rPr>
          <w:rFonts w:ascii="仿宋_GB2312" w:hAnsi="宋体"/>
          <w:szCs w:val="32"/>
        </w:rPr>
      </w:pPr>
      <w:r>
        <w:rPr>
          <w:rFonts w:hint="eastAsia" w:ascii="黑体" w:hAnsi="宋体" w:eastAsia="黑体"/>
          <w:szCs w:val="32"/>
        </w:rPr>
        <w:t>第四十七条</w:t>
      </w:r>
      <w:r>
        <w:rPr>
          <w:rFonts w:hint="eastAsia" w:ascii="仿宋_GB2312" w:hAnsi="宋体"/>
          <w:szCs w:val="32"/>
        </w:rPr>
        <w:t xml:space="preserve">  违反本条例第三十四条第一款规定，擅自砍伐或者移植行道树的，责令停止违法行为，处以树木评估价值五倍的罚款；擅自砍伐或者移植其他树木的，责令停止违法行为，可以并处树木评估价值三倍以上五倍以下的罚款。</w:t>
      </w:r>
    </w:p>
    <w:p>
      <w:pPr>
        <w:snapToGrid w:val="0"/>
        <w:spacing w:line="540" w:lineRule="exact"/>
        <w:ind w:firstLine="640" w:firstLineChars="200"/>
        <w:rPr>
          <w:rFonts w:ascii="仿宋_GB2312" w:hAnsi="宋体"/>
          <w:szCs w:val="32"/>
        </w:rPr>
      </w:pPr>
      <w:r>
        <w:rPr>
          <w:rFonts w:hint="eastAsia" w:ascii="仿宋_GB2312" w:hAnsi="宋体"/>
          <w:szCs w:val="32"/>
        </w:rPr>
        <w:t>砍伐或者擅自移植古树名木的，按照有关法律、法规、规章予以处罚。</w:t>
      </w:r>
    </w:p>
    <w:p>
      <w:pPr>
        <w:snapToGrid w:val="0"/>
        <w:spacing w:line="540" w:lineRule="exact"/>
        <w:ind w:firstLine="640" w:firstLineChars="200"/>
        <w:rPr>
          <w:rFonts w:ascii="仿宋_GB2312" w:hAnsi="宋体"/>
          <w:szCs w:val="32"/>
        </w:rPr>
      </w:pPr>
      <w:r>
        <w:rPr>
          <w:rFonts w:hint="eastAsia" w:ascii="黑体" w:hAnsi="宋体" w:eastAsia="黑体"/>
          <w:szCs w:val="32"/>
        </w:rPr>
        <w:t>第四十八条</w:t>
      </w:r>
      <w:r>
        <w:rPr>
          <w:rFonts w:hint="eastAsia" w:ascii="仿宋_GB2312" w:hAnsi="宋体"/>
          <w:szCs w:val="32"/>
        </w:rPr>
        <w:t xml:space="preserve">  违反本条例第三十五条第一款规定，擅自修剪城市绿地内树木的，责令停止违法行为，可以并处二百元以上一千元以下的罚款；造成树木死亡的，可以并处树木评估价值三倍以上五倍以下的罚款。</w:t>
      </w:r>
    </w:p>
    <w:p>
      <w:pPr>
        <w:snapToGrid w:val="0"/>
        <w:spacing w:line="540" w:lineRule="exact"/>
        <w:ind w:firstLine="640" w:firstLineChars="200"/>
        <w:rPr>
          <w:rFonts w:ascii="仿宋_GB2312" w:hAnsi="宋体"/>
          <w:szCs w:val="32"/>
        </w:rPr>
      </w:pPr>
      <w:r>
        <w:rPr>
          <w:rFonts w:hint="eastAsia" w:ascii="黑体" w:hAnsi="宋体" w:eastAsia="黑体"/>
          <w:szCs w:val="32"/>
        </w:rPr>
        <w:t>第四十九条</w:t>
      </w:r>
      <w:r>
        <w:rPr>
          <w:rFonts w:hint="eastAsia" w:ascii="仿宋_GB2312" w:hAnsi="宋体"/>
          <w:szCs w:val="32"/>
        </w:rPr>
        <w:t xml:space="preserve">  本条例规定的行政处罚，除法律、其他法规另有规定外，由城市绿化行政主管部门或者市、县（市、区）人民政府确定的其他执法部门实施。</w:t>
      </w:r>
    </w:p>
    <w:p>
      <w:pPr>
        <w:snapToGrid w:val="0"/>
        <w:spacing w:line="540" w:lineRule="exact"/>
        <w:ind w:firstLine="640" w:firstLineChars="200"/>
        <w:rPr>
          <w:rFonts w:ascii="仿宋_GB2312" w:hAnsi="宋体"/>
          <w:szCs w:val="32"/>
        </w:rPr>
      </w:pPr>
      <w:r>
        <w:rPr>
          <w:rFonts w:hint="eastAsia" w:ascii="黑体" w:hAnsi="宋体" w:eastAsia="黑体"/>
          <w:szCs w:val="32"/>
        </w:rPr>
        <w:t>第五十条</w:t>
      </w:r>
      <w:r>
        <w:rPr>
          <w:rFonts w:hint="eastAsia" w:ascii="仿宋_GB2312" w:hAnsi="宋体"/>
          <w:szCs w:val="32"/>
        </w:rPr>
        <w:t xml:space="preserve">  违反本条例规定的行为，法律、法规已有法律责任规定的，从其规定。</w:t>
      </w:r>
    </w:p>
    <w:p>
      <w:pPr>
        <w:snapToGrid w:val="0"/>
        <w:spacing w:line="540" w:lineRule="exact"/>
        <w:ind w:firstLine="640" w:firstLineChars="200"/>
        <w:rPr>
          <w:rFonts w:ascii="仿宋_GB2312" w:hAnsi="宋体"/>
          <w:szCs w:val="32"/>
        </w:rPr>
      </w:pPr>
      <w:r>
        <w:rPr>
          <w:rFonts w:hint="eastAsia" w:ascii="黑体" w:hAnsi="宋体" w:eastAsia="黑体"/>
          <w:szCs w:val="32"/>
        </w:rPr>
        <w:t>第五十一条</w:t>
      </w:r>
      <w:r>
        <w:rPr>
          <w:rFonts w:hint="eastAsia" w:ascii="仿宋_GB2312" w:hAnsi="宋体"/>
          <w:szCs w:val="32"/>
        </w:rPr>
        <w:t xml:space="preserve">  城市绿化行政主管部门及其他相关部门工作人员玩忽职守、滥用职权、徇私舞弊的，由其所在单位、上级机关或者监察机关依法依规处理；构成犯罪的，依法追究刑事责任。</w:t>
      </w:r>
    </w:p>
    <w:p>
      <w:pPr>
        <w:adjustRightInd w:val="0"/>
        <w:snapToGrid w:val="0"/>
        <w:spacing w:line="540" w:lineRule="exact"/>
        <w:rPr>
          <w:rFonts w:ascii="宋体" w:hAnsi="宋体"/>
          <w:szCs w:val="32"/>
        </w:rPr>
      </w:pPr>
    </w:p>
    <w:p>
      <w:pPr>
        <w:spacing w:line="540" w:lineRule="exact"/>
        <w:jc w:val="center"/>
        <w:rPr>
          <w:rFonts w:ascii="黑体" w:eastAsia="黑体"/>
          <w:szCs w:val="32"/>
        </w:rPr>
      </w:pPr>
      <w:r>
        <w:rPr>
          <w:rFonts w:hint="eastAsia" w:ascii="黑体" w:eastAsia="黑体"/>
          <w:szCs w:val="32"/>
        </w:rPr>
        <w:t>第六章  附    则</w:t>
      </w:r>
    </w:p>
    <w:p>
      <w:pPr>
        <w:adjustRightInd w:val="0"/>
        <w:snapToGrid w:val="0"/>
        <w:spacing w:line="540" w:lineRule="exact"/>
        <w:rPr>
          <w:rFonts w:ascii="宋体" w:hAnsi="宋体"/>
          <w:szCs w:val="32"/>
        </w:rPr>
      </w:pPr>
      <w:bookmarkStart w:id="0" w:name="_GoBack"/>
      <w:bookmarkEnd w:id="0"/>
    </w:p>
    <w:p>
      <w:pPr>
        <w:snapToGrid w:val="0"/>
        <w:spacing w:line="540" w:lineRule="exact"/>
        <w:ind w:firstLine="640" w:firstLineChars="200"/>
        <w:rPr>
          <w:rFonts w:ascii="仿宋_GB2312" w:hAnsi="宋体"/>
          <w:szCs w:val="32"/>
        </w:rPr>
      </w:pPr>
      <w:r>
        <w:rPr>
          <w:rFonts w:hint="eastAsia" w:ascii="黑体" w:hAnsi="宋体" w:eastAsia="黑体"/>
          <w:szCs w:val="32"/>
        </w:rPr>
        <w:t>第五十二条</w:t>
      </w:r>
      <w:r>
        <w:rPr>
          <w:rFonts w:hint="eastAsia" w:ascii="仿宋_GB2312" w:hAnsi="宋体"/>
          <w:szCs w:val="32"/>
        </w:rPr>
        <w:t xml:space="preserve">  本条例</w:t>
      </w:r>
      <w:r>
        <w:rPr>
          <w:rFonts w:hint="eastAsia" w:ascii="仿宋_GB2312"/>
          <w:szCs w:val="32"/>
        </w:rPr>
        <w:t>自2018年5月1日</w:t>
      </w:r>
      <w:r>
        <w:rPr>
          <w:szCs w:val="32"/>
        </w:rPr>
        <w:t>起</w:t>
      </w:r>
      <w:r>
        <w:rPr>
          <w:rFonts w:hint="eastAsia" w:ascii="仿宋_GB2312" w:hAnsi="宋体"/>
          <w:szCs w:val="32"/>
        </w:rPr>
        <w:t>施行。</w:t>
      </w:r>
    </w:p>
    <w:p>
      <w:pPr>
        <w:snapToGrid w:val="0"/>
        <w:spacing w:line="540" w:lineRule="exact"/>
        <w:ind w:firstLine="640" w:firstLineChars="200"/>
        <w:rPr>
          <w:rFonts w:ascii="仿宋_GB2312" w:hAnsi="宋体"/>
          <w:szCs w:val="32"/>
        </w:rPr>
      </w:pPr>
    </w:p>
    <w:p>
      <w:pPr>
        <w:spacing w:line="540" w:lineRule="exact"/>
        <w:rPr>
          <w:rFonts w:eastAsia="方正仿宋简体"/>
          <w:b/>
        </w:rPr>
      </w:pPr>
    </w:p>
    <w:p>
      <w:pPr>
        <w:spacing w:line="540" w:lineRule="exact"/>
        <w:rPr>
          <w:rFonts w:eastAsia="方正仿宋简体"/>
          <w:b/>
        </w:rPr>
      </w:pPr>
    </w:p>
    <w:p>
      <w:pPr>
        <w:spacing w:line="540" w:lineRule="exact"/>
        <w:rPr>
          <w:rFonts w:eastAsia="方正仿宋简体"/>
          <w:b/>
        </w:rPr>
      </w:pPr>
    </w:p>
    <w:p>
      <w:pPr>
        <w:spacing w:line="540" w:lineRule="exact"/>
        <w:rPr>
          <w:rFonts w:eastAsia="方正仿宋简体"/>
          <w:b/>
        </w:rPr>
      </w:pPr>
    </w:p>
    <w:p>
      <w:pPr>
        <w:spacing w:line="540" w:lineRule="exact"/>
        <w:rPr>
          <w:rFonts w:eastAsia="方正仿宋简体"/>
          <w:b/>
        </w:rPr>
      </w:pP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仿宋">
    <w:panose1 w:val="02010609060101010101"/>
    <w:charset w:val="86"/>
    <w:family w:val="modern"/>
    <w:pitch w:val="default"/>
    <w:sig w:usb0="800002BF" w:usb1="38CF7CFA" w:usb2="00000016" w:usb3="00000000" w:csb0="00040001" w:csb1="00000000"/>
  </w:font>
  <w:font w:name="方正小标宋简体">
    <w:altName w:val="微软雅黑"/>
    <w:panose1 w:val="03000509000000000000"/>
    <w:charset w:val="86"/>
    <w:family w:val="script"/>
    <w:pitch w:val="default"/>
    <w:sig w:usb0="00000000" w:usb1="00000000" w:usb2="00000010" w:usb3="00000000" w:csb0="00040000" w:csb1="00000000"/>
  </w:font>
  <w:font w:name="方正仿宋简体">
    <w:altName w:val="微软雅黑"/>
    <w:panose1 w:val="03000509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Univers 45 Light">
    <w:panose1 w:val="00000000000000000000"/>
    <w:charset w:val="00"/>
    <w:family w:val="auto"/>
    <w:pitch w:val="default"/>
    <w:sig w:usb0="00000000" w:usb1="00000000" w:usb2="00000000" w:usb3="00000000" w:csb0="00000000" w:csb1="00000000"/>
  </w:font>
  <w:font w:name="Univers">
    <w:panose1 w:val="020B0603020202030204"/>
    <w:charset w:val="00"/>
    <w:family w:val="auto"/>
    <w:pitch w:val="default"/>
    <w:sig w:usb0="00000000" w:usb1="00000000" w:usb2="00000000" w:usb3="00000000" w:csb0="00000000" w:csb1="0000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Times">
    <w:altName w:val="CG Times"/>
    <w:panose1 w:val="00000000000000000000"/>
    <w:charset w:val="00"/>
    <w:family w:val="auto"/>
    <w:pitch w:val="default"/>
    <w:sig w:usb0="00000000" w:usb1="00000000" w:usb2="00000000" w:usb3="00000000" w:csb0="00000000" w:csb1="00000000"/>
  </w:font>
  <w:font w:name="CG Times">
    <w:panose1 w:val="02020603050405020304"/>
    <w:charset w:val="00"/>
    <w:family w:val="auto"/>
    <w:pitch w:val="default"/>
    <w:sig w:usb0="00000000" w:usb1="00000000" w:usb2="00000000" w:usb3="00000000" w:csb0="00000000" w:csb1="00000000"/>
  </w:font>
  <w:font w:name="Tempus Sans ITC">
    <w:panose1 w:val="04020404030D07020202"/>
    <w:charset w:val="00"/>
    <w:family w:val="auto"/>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2"/>
      <w:jc w:val="center"/>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B92764"/>
    <w:rsid w:val="26B92764"/>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Body Text 2"/>
    <w:basedOn w:val="1"/>
    <w:uiPriority w:val="0"/>
    <w:pPr>
      <w:spacing w:after="120" w:line="480" w:lineRule="auto"/>
    </w:pPr>
    <w:rPr>
      <w:rFonts w:eastAsia="宋体"/>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2018-02-28T01:06:00Z</dcterms:created>
  <dc:creator>苏健 }</dc:creator>
  <cp:lastModifiedBy>苏健 }</cp:lastModifiedBy>
  <dcterms:modified xsi:type="dcterms:W3CDTF">2018-02-28T01:07:25Z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