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宋体" w:hAnsi="宋体"/>
          <w:b/>
          <w:bCs/>
        </w:rPr>
      </w:pPr>
    </w:p>
    <w:p>
      <w:pPr>
        <w:spacing w:line="600" w:lineRule="exact"/>
        <w:jc w:val="center"/>
        <w:rPr>
          <w:rFonts w:ascii="宋体" w:hAnsi="宋体"/>
          <w:b/>
          <w:bCs/>
        </w:rPr>
      </w:pPr>
    </w:p>
    <w:p>
      <w:pPr>
        <w:spacing w:line="600" w:lineRule="exact"/>
        <w:jc w:val="center"/>
        <w:rPr>
          <w:sz w:val="18"/>
          <w:szCs w:val="18"/>
        </w:rPr>
      </w:pPr>
      <w:r>
        <w:rPr>
          <w:rFonts w:hint="eastAsia" w:asciiTheme="majorEastAsia" w:hAnsiTheme="majorEastAsia" w:eastAsiaTheme="majorEastAsia" w:cstheme="majorEastAsia"/>
          <w:bCs/>
          <w:sz w:val="44"/>
          <w:szCs w:val="44"/>
        </w:rPr>
        <w:t>淄博市烟草专卖管理办法</w:t>
      </w:r>
    </w:p>
    <w:p>
      <w:pPr>
        <w:pStyle w:val="2"/>
        <w:spacing w:line="600" w:lineRule="exact"/>
        <w:ind w:firstLine="0" w:firstLineChars="0"/>
        <w:rPr>
          <w:rFonts w:hint="default"/>
          <w:sz w:val="32"/>
          <w:szCs w:val="32"/>
        </w:rPr>
      </w:pPr>
    </w:p>
    <w:p>
      <w:pPr>
        <w:spacing w:line="600" w:lineRule="exact"/>
        <w:ind w:left="566" w:leftChars="177" w:right="621" w:rightChars="194"/>
        <w:rPr>
          <w:rFonts w:ascii="楷体_GB2312" w:hAnsi="宋体" w:eastAsia="楷体_GB2312" w:cs="宋体"/>
        </w:rPr>
      </w:pPr>
      <w:r>
        <w:rPr>
          <w:rFonts w:hint="eastAsia" w:ascii="楷体_GB2312" w:hAnsi="宋体" w:eastAsia="楷体_GB2312" w:cs="宋体"/>
        </w:rPr>
        <w:t xml:space="preserve">（2005年12月21日淄博市第十二届人民代表大会常务委员会第二十一次会议通过  2006年3月30日山东省第十届人民代表大会常务委员会第十九次会议批准  根据2012年6月28日淄博市第十四届人民代表大会常务委员会第二次会议通过并经2012年8月1日山东省第十一届人民代表大会常务委员会第三十二次会议批准的《淄博市人民代表大会常务委员会关于修改〈淄博市土地监察条例〉等六件地方性法规的决定》第一次修正  </w:t>
      </w:r>
      <w:r>
        <w:rPr>
          <w:rFonts w:hint="eastAsia" w:ascii="楷体_GB2312" w:hAnsi="宋体" w:eastAsia="楷体_GB2312" w:cs="宋体"/>
          <w:bCs/>
        </w:rPr>
        <w:t>根据2020年8月27日淄博市第十五届人民代表大会常务委员会第三十六次会议通过并经2020年9月25日山东省第十三届人民</w:t>
      </w:r>
      <w:r>
        <w:rPr>
          <w:rFonts w:hint="eastAsia" w:ascii="楷体_GB2312" w:hAnsi="宋体" w:eastAsia="楷体_GB2312" w:cs="宋体"/>
        </w:rPr>
        <w:t>代表大会常务委员会第二十三次会议批准的</w:t>
      </w:r>
      <w:r>
        <w:rPr>
          <w:rFonts w:hint="eastAsia" w:ascii="楷体_GB2312" w:hAnsi="宋体" w:eastAsia="楷体_GB2312" w:cs="宋体"/>
          <w:bCs/>
        </w:rPr>
        <w:t>《</w:t>
      </w:r>
      <w:r>
        <w:rPr>
          <w:rFonts w:hint="eastAsia" w:ascii="楷体_GB2312" w:hAnsi="宋体" w:eastAsia="楷体_GB2312" w:cs="宋体"/>
        </w:rPr>
        <w:t>淄博市人民代表大会常务委员会</w:t>
      </w:r>
      <w:r>
        <w:rPr>
          <w:rFonts w:hint="eastAsia" w:ascii="楷体_GB2312" w:hAnsi="宋体" w:eastAsia="楷体_GB2312" w:cs="宋体"/>
          <w:bCs/>
        </w:rPr>
        <w:t>关于修改〈淄博市节约能源条例〉等九件地方性法规的决定》第二次修正</w:t>
      </w:r>
      <w:r>
        <w:rPr>
          <w:rFonts w:hint="eastAsia" w:ascii="楷体_GB2312" w:hAnsi="宋体" w:eastAsia="楷体_GB2312" w:cs="宋体"/>
        </w:rPr>
        <w:t>）</w:t>
      </w:r>
    </w:p>
    <w:p>
      <w:pPr>
        <w:adjustRightInd w:val="0"/>
        <w:spacing w:line="600" w:lineRule="exact"/>
        <w:ind w:firstLine="640" w:firstLineChars="200"/>
        <w:jc w:val="left"/>
        <w:rPr>
          <w:rFonts w:ascii="宋体" w:hAnsi="宋体" w:cs="宋体"/>
        </w:rPr>
      </w:pPr>
    </w:p>
    <w:p>
      <w:pPr>
        <w:adjustRightInd w:val="0"/>
        <w:spacing w:line="600" w:lineRule="exact"/>
        <w:ind w:firstLine="640" w:firstLineChars="200"/>
        <w:rPr>
          <w:rFonts w:ascii="仿宋_GB2312" w:hAnsi="宋体" w:cs="宋体"/>
        </w:rPr>
      </w:pPr>
      <w:r>
        <w:rPr>
          <w:rFonts w:hint="eastAsia" w:ascii="黑体" w:hAnsi="黑体" w:eastAsia="黑体" w:cs="黑体"/>
        </w:rPr>
        <w:t>第一条</w:t>
      </w:r>
      <w:r>
        <w:rPr>
          <w:rFonts w:hint="eastAsia" w:ascii="仿宋_GB2312" w:hAnsi="宋体" w:cs="宋体"/>
        </w:rPr>
        <w:t xml:space="preserve">  为了加强烟草专卖管理，规范烟草专卖品的生产、经营行为，维护消费者的合法权益，根据《中华人民共和国烟草专卖法》《中华人民共和国烟草专卖法实施条例》，结合本市实际，制定本办法。</w:t>
      </w:r>
    </w:p>
    <w:p>
      <w:pPr>
        <w:adjustRightInd w:val="0"/>
        <w:spacing w:line="600" w:lineRule="exact"/>
        <w:ind w:firstLine="640" w:firstLineChars="200"/>
        <w:rPr>
          <w:rFonts w:ascii="仿宋_GB2312" w:hAnsi="宋体" w:cs="宋体"/>
        </w:rPr>
      </w:pPr>
      <w:r>
        <w:rPr>
          <w:rFonts w:hint="eastAsia" w:ascii="黑体" w:hAnsi="黑体" w:eastAsia="黑体" w:cs="黑体"/>
        </w:rPr>
        <w:t>第二条</w:t>
      </w:r>
      <w:r>
        <w:rPr>
          <w:rFonts w:hint="eastAsia" w:ascii="仿宋_GB2312" w:hAnsi="宋体" w:cs="宋体"/>
        </w:rPr>
        <w:t xml:space="preserve">  本市行政区域内烟草专卖品的生产、经营、储存、运输及其管理，适用本办法。</w:t>
      </w:r>
    </w:p>
    <w:p>
      <w:pPr>
        <w:adjustRightInd w:val="0"/>
        <w:spacing w:line="600" w:lineRule="exact"/>
        <w:ind w:firstLine="640" w:firstLineChars="200"/>
        <w:rPr>
          <w:rFonts w:ascii="仿宋_GB2312" w:hAnsi="宋体" w:cs="宋体"/>
        </w:rPr>
      </w:pPr>
      <w:r>
        <w:rPr>
          <w:rFonts w:hint="eastAsia" w:ascii="黑体" w:hAnsi="黑体" w:eastAsia="黑体" w:cs="黑体"/>
        </w:rPr>
        <w:t>第三条</w:t>
      </w:r>
      <w:r>
        <w:rPr>
          <w:rFonts w:hint="eastAsia" w:ascii="仿宋_GB2312" w:hAnsi="宋体" w:cs="宋体"/>
        </w:rPr>
        <w:t xml:space="preserve">  本办法所称烟草专卖品，是指卷烟、雪茄烟、烟丝、复烤烟叶、烟叶、卷烟纸、滤嘴棒、烟用丝束、烟草专用机械。卷烟、雪茄烟、烟丝、复烤烟叶统称为烟草制品。</w:t>
      </w:r>
    </w:p>
    <w:p>
      <w:pPr>
        <w:adjustRightInd w:val="0"/>
        <w:spacing w:line="600" w:lineRule="exact"/>
        <w:ind w:firstLine="640" w:firstLineChars="200"/>
        <w:rPr>
          <w:rFonts w:ascii="仿宋_GB2312" w:hAnsi="宋体" w:cs="宋体"/>
        </w:rPr>
      </w:pPr>
      <w:r>
        <w:rPr>
          <w:rFonts w:hint="eastAsia" w:ascii="黑体" w:hAnsi="黑体" w:eastAsia="黑体" w:cs="黑体"/>
        </w:rPr>
        <w:t>第四条</w:t>
      </w:r>
      <w:r>
        <w:rPr>
          <w:rFonts w:hint="eastAsia" w:ascii="仿宋_GB2312" w:hAnsi="宋体" w:cs="宋体"/>
        </w:rPr>
        <w:t xml:space="preserve">  市、区县烟草专卖行政主管部门负责本行政区域内的烟草专卖管理工作。</w:t>
      </w:r>
    </w:p>
    <w:p>
      <w:pPr>
        <w:adjustRightInd w:val="0"/>
        <w:spacing w:line="600" w:lineRule="exact"/>
        <w:ind w:firstLine="640" w:firstLineChars="200"/>
        <w:rPr>
          <w:rFonts w:ascii="仿宋_GB2312" w:hAnsi="宋体" w:cs="宋体"/>
        </w:rPr>
      </w:pPr>
      <w:r>
        <w:rPr>
          <w:rFonts w:hint="eastAsia" w:ascii="仿宋_GB2312" w:hAnsi="宋体" w:cs="宋体"/>
        </w:rPr>
        <w:t>公安、海关、市场监管、交通运输等部门应当按照各自职责，做好烟草专卖管理的相关工作。</w:t>
      </w:r>
    </w:p>
    <w:p>
      <w:pPr>
        <w:adjustRightInd w:val="0"/>
        <w:spacing w:line="600" w:lineRule="exact"/>
        <w:ind w:firstLine="640" w:firstLineChars="200"/>
        <w:rPr>
          <w:rFonts w:ascii="仿宋_GB2312" w:hAnsi="宋体" w:cs="宋体"/>
        </w:rPr>
      </w:pPr>
      <w:r>
        <w:rPr>
          <w:rFonts w:hint="eastAsia" w:ascii="黑体" w:hAnsi="黑体" w:eastAsia="黑体" w:cs="黑体"/>
        </w:rPr>
        <w:t>第五条</w:t>
      </w:r>
      <w:r>
        <w:rPr>
          <w:rFonts w:hint="eastAsia" w:ascii="仿宋_GB2312" w:hAnsi="宋体" w:cs="宋体"/>
        </w:rPr>
        <w:t xml:space="preserve">  禁止向未成年人销售烟草制品。</w:t>
      </w:r>
    </w:p>
    <w:p>
      <w:pPr>
        <w:adjustRightInd w:val="0"/>
        <w:spacing w:line="600" w:lineRule="exact"/>
        <w:ind w:firstLine="640" w:firstLineChars="200"/>
        <w:rPr>
          <w:rFonts w:ascii="仿宋_GB2312" w:hAnsi="宋体" w:cs="宋体"/>
        </w:rPr>
      </w:pPr>
      <w:r>
        <w:rPr>
          <w:rFonts w:hint="eastAsia" w:ascii="黑体" w:hAnsi="黑体" w:eastAsia="黑体" w:cs="黑体"/>
        </w:rPr>
        <w:t>第六条</w:t>
      </w:r>
      <w:r>
        <w:rPr>
          <w:rFonts w:hint="eastAsia" w:ascii="仿宋_GB2312" w:hAnsi="宋体" w:cs="宋体"/>
        </w:rPr>
        <w:t xml:space="preserve">  生产烟草专卖品，应当依法申请烟草专卖生产企业许可证。未经批准，任何单位和个人不得生产烟草专卖品。</w:t>
      </w:r>
    </w:p>
    <w:p>
      <w:pPr>
        <w:adjustRightInd w:val="0"/>
        <w:spacing w:line="600" w:lineRule="exact"/>
        <w:ind w:firstLine="640" w:firstLineChars="200"/>
        <w:rPr>
          <w:rFonts w:ascii="仿宋_GB2312" w:hAnsi="宋体" w:cs="宋体"/>
        </w:rPr>
      </w:pPr>
      <w:r>
        <w:rPr>
          <w:rFonts w:hint="eastAsia" w:ascii="黑体" w:hAnsi="黑体" w:eastAsia="黑体" w:cs="黑体"/>
        </w:rPr>
        <w:t>第七条</w:t>
      </w:r>
      <w:r>
        <w:rPr>
          <w:rFonts w:hint="eastAsia" w:ascii="仿宋_GB2312" w:hAnsi="宋体" w:cs="宋体"/>
        </w:rPr>
        <w:t xml:space="preserve">  批发烟草制品，应当依法申请烟草专卖批发企业许可证。未经批准，任何单位和个人不得从事烟草制品批发业务。烟草专</w:t>
      </w:r>
      <w:bookmarkStart w:id="0" w:name="_GoBack"/>
      <w:bookmarkEnd w:id="0"/>
      <w:r>
        <w:rPr>
          <w:rFonts w:hint="eastAsia" w:ascii="仿宋_GB2312" w:hAnsi="宋体" w:cs="宋体"/>
        </w:rPr>
        <w:t>卖批发企业批发的卷烟、雪茄烟应当标注烟草专卖行政主管部门规定的专卖标识。</w:t>
      </w:r>
    </w:p>
    <w:p>
      <w:pPr>
        <w:adjustRightInd w:val="0"/>
        <w:spacing w:line="600" w:lineRule="exact"/>
        <w:ind w:firstLine="640" w:firstLineChars="200"/>
        <w:rPr>
          <w:rFonts w:ascii="仿宋_GB2312" w:hAnsi="宋体" w:cs="宋体"/>
        </w:rPr>
      </w:pPr>
      <w:r>
        <w:rPr>
          <w:rFonts w:hint="eastAsia" w:ascii="黑体" w:hAnsi="黑体" w:eastAsia="黑体" w:cs="黑体"/>
        </w:rPr>
        <w:t>第八条</w:t>
      </w:r>
      <w:r>
        <w:rPr>
          <w:rFonts w:hint="eastAsia" w:ascii="仿宋_GB2312" w:hAnsi="宋体" w:cs="宋体"/>
        </w:rPr>
        <w:t xml:space="preserve">  零售烟草制品，应当依法取得烟草专卖零售许可证。未取得烟草专卖零售许可证的，不得从事烟草制品零售业务。</w:t>
      </w:r>
    </w:p>
    <w:p>
      <w:pPr>
        <w:adjustRightInd w:val="0"/>
        <w:spacing w:line="600" w:lineRule="exact"/>
        <w:ind w:firstLine="640" w:firstLineChars="200"/>
        <w:rPr>
          <w:rFonts w:ascii="仿宋_GB2312" w:hAnsi="宋体" w:cs="宋体"/>
        </w:rPr>
      </w:pPr>
      <w:r>
        <w:rPr>
          <w:rFonts w:hint="eastAsia" w:ascii="仿宋_GB2312" w:hAnsi="宋体" w:cs="宋体"/>
        </w:rPr>
        <w:t>申请烟草专卖零售许可证，应当向所在区县烟草专卖行政主管部门提出。申请材料齐全，符合法定形式的，烟草专卖行政主管部门应当予以受理，自受理申请之日起八个工作日内，作出许可或者不予许可的书面决定。需要延长期限的，经烟草专卖行政主管部门负责人批准，可以延长四个工作日，并将延长期限的理由书面告知申请人。</w:t>
      </w:r>
    </w:p>
    <w:p>
      <w:pPr>
        <w:adjustRightInd w:val="0"/>
        <w:spacing w:line="600" w:lineRule="exact"/>
        <w:ind w:firstLine="640" w:firstLineChars="200"/>
        <w:rPr>
          <w:rFonts w:ascii="仿宋_GB2312" w:hAnsi="宋体" w:cs="宋体"/>
        </w:rPr>
      </w:pPr>
      <w:r>
        <w:rPr>
          <w:rFonts w:hint="eastAsia" w:ascii="黑体" w:hAnsi="黑体" w:eastAsia="黑体" w:cs="黑体"/>
        </w:rPr>
        <w:t>第九条</w:t>
      </w:r>
      <w:r>
        <w:rPr>
          <w:rFonts w:hint="eastAsia" w:ascii="仿宋_GB2312" w:hAnsi="宋体" w:cs="宋体"/>
        </w:rPr>
        <w:t xml:space="preserve">  取得烟草专卖零售许可证，应当具备下列条件：</w:t>
      </w:r>
    </w:p>
    <w:p>
      <w:pPr>
        <w:adjustRightInd w:val="0"/>
        <w:spacing w:line="600" w:lineRule="exact"/>
        <w:ind w:firstLine="640" w:firstLineChars="200"/>
        <w:rPr>
          <w:rFonts w:ascii="仿宋_GB2312" w:hAnsi="宋体" w:cs="宋体"/>
        </w:rPr>
      </w:pPr>
      <w:r>
        <w:rPr>
          <w:rFonts w:hint="eastAsia" w:ascii="仿宋_GB2312" w:hAnsi="宋体" w:cs="宋体"/>
        </w:rPr>
        <w:t>（一）有与经营烟草制品零售业务相适应的资金；</w:t>
      </w:r>
    </w:p>
    <w:p>
      <w:pPr>
        <w:adjustRightInd w:val="0"/>
        <w:spacing w:line="600" w:lineRule="exact"/>
        <w:ind w:firstLine="640" w:firstLineChars="200"/>
        <w:rPr>
          <w:rFonts w:ascii="仿宋_GB2312" w:hAnsi="宋体" w:cs="宋体"/>
        </w:rPr>
      </w:pPr>
      <w:r>
        <w:rPr>
          <w:rFonts w:hint="eastAsia" w:ascii="仿宋_GB2312" w:hAnsi="宋体" w:cs="宋体"/>
        </w:rPr>
        <w:t>（二）有固定的经营场所；</w:t>
      </w:r>
    </w:p>
    <w:p>
      <w:pPr>
        <w:adjustRightInd w:val="0"/>
        <w:spacing w:line="600" w:lineRule="exact"/>
        <w:ind w:firstLine="640" w:firstLineChars="200"/>
        <w:rPr>
          <w:rFonts w:ascii="仿宋_GB2312" w:hAnsi="宋体" w:cs="宋体"/>
        </w:rPr>
      </w:pPr>
      <w:r>
        <w:rPr>
          <w:rFonts w:hint="eastAsia" w:ascii="仿宋_GB2312" w:hAnsi="宋体" w:cs="宋体"/>
        </w:rPr>
        <w:t>（三）符合烟草制品零售点合理布局的要求；</w:t>
      </w:r>
    </w:p>
    <w:p>
      <w:pPr>
        <w:adjustRightInd w:val="0"/>
        <w:spacing w:line="600" w:lineRule="exact"/>
        <w:ind w:firstLine="640" w:firstLineChars="200"/>
        <w:rPr>
          <w:rFonts w:ascii="仿宋_GB2312" w:hAnsi="宋体" w:cs="宋体"/>
        </w:rPr>
      </w:pPr>
      <w:r>
        <w:rPr>
          <w:rFonts w:hint="eastAsia" w:ascii="仿宋_GB2312" w:hAnsi="宋体" w:cs="宋体"/>
        </w:rPr>
        <w:t>（四）国务院烟草专卖行政主管部门规定的其他条件。</w:t>
      </w:r>
    </w:p>
    <w:p>
      <w:pPr>
        <w:adjustRightInd w:val="0"/>
        <w:spacing w:line="600" w:lineRule="exact"/>
        <w:ind w:firstLine="640" w:firstLineChars="200"/>
        <w:rPr>
          <w:rFonts w:ascii="仿宋_GB2312" w:hAnsi="宋体" w:cs="宋体"/>
        </w:rPr>
      </w:pPr>
      <w:r>
        <w:rPr>
          <w:rFonts w:hint="eastAsia" w:ascii="黑体" w:hAnsi="黑体" w:eastAsia="黑体" w:cs="黑体"/>
        </w:rPr>
        <w:t>第十条</w:t>
      </w:r>
      <w:r>
        <w:rPr>
          <w:rFonts w:hint="eastAsia" w:ascii="仿宋_GB2312" w:hAnsi="宋体" w:cs="宋体"/>
        </w:rPr>
        <w:t xml:space="preserve">  区县烟草专卖行政主管部门应当根据人口、交通等实际情况，合理布局烟草制品零售点。</w:t>
      </w:r>
    </w:p>
    <w:p>
      <w:pPr>
        <w:adjustRightInd w:val="0"/>
        <w:spacing w:line="600" w:lineRule="exact"/>
        <w:ind w:firstLine="640" w:firstLineChars="200"/>
        <w:rPr>
          <w:rFonts w:ascii="仿宋_GB2312" w:hAnsi="宋体" w:cs="宋体"/>
        </w:rPr>
      </w:pPr>
      <w:r>
        <w:rPr>
          <w:rFonts w:hint="eastAsia" w:ascii="黑体" w:hAnsi="黑体" w:eastAsia="黑体" w:cs="黑体"/>
        </w:rPr>
        <w:t>第十一条</w:t>
      </w:r>
      <w:r>
        <w:rPr>
          <w:rFonts w:hint="eastAsia" w:ascii="仿宋_GB2312" w:hAnsi="宋体" w:cs="宋体"/>
        </w:rPr>
        <w:t xml:space="preserve">  取得烟草专卖零售许可证的单位和个人，应当按照规定的经营范围和地点从事烟草制品的零售业务；应当从当地烟草专卖批发企业进货，并接受烟草专卖行政主管部门的监督检查。烟草专卖零售许可证应当予以明示。</w:t>
      </w:r>
    </w:p>
    <w:p>
      <w:pPr>
        <w:adjustRightInd w:val="0"/>
        <w:spacing w:line="600" w:lineRule="exact"/>
        <w:ind w:firstLine="640" w:firstLineChars="200"/>
        <w:rPr>
          <w:rFonts w:ascii="仿宋_GB2312" w:hAnsi="宋体" w:cs="宋体"/>
        </w:rPr>
      </w:pPr>
      <w:r>
        <w:rPr>
          <w:rFonts w:hint="eastAsia" w:ascii="黑体" w:hAnsi="黑体" w:eastAsia="黑体" w:cs="黑体"/>
        </w:rPr>
        <w:t>第十二条</w:t>
      </w:r>
      <w:r>
        <w:rPr>
          <w:rFonts w:hint="eastAsia" w:ascii="仿宋_GB2312" w:hAnsi="宋体" w:cs="宋体"/>
        </w:rPr>
        <w:t xml:space="preserve">  取得烟草专卖零售许可证的单位和个人停业的，应当到发证机关办理停业手续，交回烟草专卖零售许可证。停业六个月以上或者无正当理由六个月以上未从烟草专卖批发企业批发烟草制品的，烟草专卖行政主管部门注销其烟草专卖零售许可证。</w:t>
      </w:r>
    </w:p>
    <w:p>
      <w:pPr>
        <w:adjustRightInd w:val="0"/>
        <w:spacing w:line="600" w:lineRule="exact"/>
        <w:ind w:firstLine="640" w:firstLineChars="200"/>
        <w:rPr>
          <w:rFonts w:ascii="仿宋_GB2312" w:hAnsi="宋体" w:cs="宋体"/>
        </w:rPr>
      </w:pPr>
      <w:r>
        <w:rPr>
          <w:rFonts w:hint="eastAsia" w:ascii="黑体" w:hAnsi="黑体" w:eastAsia="黑体" w:cs="黑体"/>
        </w:rPr>
        <w:t>第十三条</w:t>
      </w:r>
      <w:r>
        <w:rPr>
          <w:rFonts w:hint="eastAsia" w:ascii="仿宋_GB2312" w:hAnsi="宋体" w:cs="宋体"/>
        </w:rPr>
        <w:t xml:space="preserve">  禁止下列行为：</w:t>
      </w:r>
    </w:p>
    <w:p>
      <w:pPr>
        <w:adjustRightInd w:val="0"/>
        <w:spacing w:line="600" w:lineRule="exact"/>
        <w:ind w:firstLine="640" w:firstLineChars="200"/>
        <w:rPr>
          <w:rFonts w:ascii="仿宋_GB2312" w:hAnsi="宋体" w:cs="宋体"/>
        </w:rPr>
      </w:pPr>
      <w:r>
        <w:rPr>
          <w:rFonts w:hint="eastAsia" w:ascii="仿宋_GB2312" w:hAnsi="宋体" w:cs="宋体"/>
        </w:rPr>
        <w:t>（一）伪造、涂改、倒卖、出租、出借或者以其他形式转让烟草专卖许可证；</w:t>
      </w:r>
    </w:p>
    <w:p>
      <w:pPr>
        <w:adjustRightInd w:val="0"/>
        <w:spacing w:line="600" w:lineRule="exact"/>
        <w:ind w:firstLine="640" w:firstLineChars="200"/>
        <w:rPr>
          <w:rFonts w:ascii="仿宋_GB2312" w:hAnsi="宋体" w:cs="宋体"/>
        </w:rPr>
      </w:pPr>
      <w:r>
        <w:rPr>
          <w:rFonts w:hint="eastAsia" w:ascii="仿宋_GB2312" w:hAnsi="宋体" w:cs="宋体"/>
        </w:rPr>
        <w:t>（二）经营、储存、运输无专卖标识（有合法证明的储存、运输除外）或者假冒专卖标识的卷烟、雪茄烟；</w:t>
      </w:r>
    </w:p>
    <w:p>
      <w:pPr>
        <w:adjustRightInd w:val="0"/>
        <w:spacing w:line="600" w:lineRule="exact"/>
        <w:ind w:firstLine="640" w:firstLineChars="200"/>
        <w:rPr>
          <w:rFonts w:ascii="仿宋_GB2312" w:hAnsi="宋体" w:cs="宋体"/>
        </w:rPr>
      </w:pPr>
      <w:r>
        <w:rPr>
          <w:rFonts w:hint="eastAsia" w:ascii="仿宋_GB2312" w:hAnsi="宋体" w:cs="宋体"/>
        </w:rPr>
        <w:t>（三）非法收购、销售烟丝、烟叶、复烤烟叶；</w:t>
      </w:r>
    </w:p>
    <w:p>
      <w:pPr>
        <w:adjustRightInd w:val="0"/>
        <w:spacing w:line="600" w:lineRule="exact"/>
        <w:ind w:firstLine="640" w:firstLineChars="200"/>
        <w:rPr>
          <w:rFonts w:ascii="仿宋_GB2312" w:hAnsi="宋体" w:cs="宋体"/>
        </w:rPr>
      </w:pPr>
      <w:r>
        <w:rPr>
          <w:rFonts w:hint="eastAsia" w:ascii="仿宋_GB2312" w:hAnsi="宋体" w:cs="宋体"/>
        </w:rPr>
        <w:t>（四）经营、储存、运输走私卷烟、雪茄烟或者假冒伪劣烟草制品；</w:t>
      </w:r>
    </w:p>
    <w:p>
      <w:pPr>
        <w:adjustRightInd w:val="0"/>
        <w:spacing w:line="600" w:lineRule="exact"/>
        <w:ind w:firstLine="640" w:firstLineChars="200"/>
        <w:rPr>
          <w:rFonts w:ascii="仿宋_GB2312" w:hAnsi="宋体" w:cs="宋体"/>
        </w:rPr>
      </w:pPr>
      <w:r>
        <w:rPr>
          <w:rFonts w:hint="eastAsia" w:ascii="仿宋_GB2312" w:hAnsi="宋体" w:cs="宋体"/>
        </w:rPr>
        <w:t>（五）为非法经营烟草制品活动提供储存、运输等便利条件；</w:t>
      </w:r>
    </w:p>
    <w:p>
      <w:pPr>
        <w:adjustRightInd w:val="0"/>
        <w:spacing w:line="600" w:lineRule="exact"/>
        <w:ind w:firstLine="640" w:firstLineChars="200"/>
        <w:rPr>
          <w:rFonts w:ascii="仿宋_GB2312" w:hAnsi="宋体" w:cs="宋体"/>
        </w:rPr>
      </w:pPr>
      <w:r>
        <w:rPr>
          <w:rFonts w:hint="eastAsia" w:ascii="仿宋_GB2312" w:hAnsi="宋体" w:cs="宋体"/>
        </w:rPr>
        <w:t>（六）其他违反法律、法规的行为。</w:t>
      </w:r>
    </w:p>
    <w:p>
      <w:pPr>
        <w:adjustRightInd w:val="0"/>
        <w:spacing w:line="600" w:lineRule="exact"/>
        <w:ind w:firstLine="640" w:firstLineChars="200"/>
        <w:rPr>
          <w:rFonts w:ascii="仿宋_GB2312" w:hAnsi="宋体" w:cs="宋体"/>
        </w:rPr>
      </w:pPr>
      <w:r>
        <w:rPr>
          <w:rFonts w:hint="eastAsia" w:ascii="黑体" w:hAnsi="黑体" w:eastAsia="黑体" w:cs="黑体"/>
        </w:rPr>
        <w:t>第十四条</w:t>
      </w:r>
      <w:r>
        <w:rPr>
          <w:rFonts w:hint="eastAsia" w:ascii="仿宋_GB2312" w:hAnsi="宋体" w:cs="宋体"/>
        </w:rPr>
        <w:t xml:space="preserve">  烟草专卖行政主管部门在自行或者会同有关部门查处涉烟违法案件时，可以对烟草专卖品的生产、经营、储存场所和运输工具进行烟草专卖检查，也可以在车站、浮桥、收费站、货运站进行烟草专卖检查。</w:t>
      </w:r>
    </w:p>
    <w:p>
      <w:pPr>
        <w:adjustRightInd w:val="0"/>
        <w:spacing w:line="600" w:lineRule="exact"/>
        <w:ind w:firstLine="640" w:firstLineChars="200"/>
        <w:rPr>
          <w:rFonts w:ascii="仿宋_GB2312" w:hAnsi="宋体" w:cs="宋体"/>
        </w:rPr>
      </w:pPr>
      <w:r>
        <w:rPr>
          <w:rFonts w:hint="eastAsia" w:ascii="黑体" w:hAnsi="黑体" w:eastAsia="黑体" w:cs="黑体"/>
        </w:rPr>
        <w:t>第十五条</w:t>
      </w:r>
      <w:r>
        <w:rPr>
          <w:rFonts w:hint="eastAsia" w:ascii="仿宋_GB2312" w:hAnsi="宋体" w:cs="宋体"/>
        </w:rPr>
        <w:t xml:space="preserve">  烟草专卖行政主管部门的专卖检查人员进行烟草专卖检查时不得少于两人，并应当出示烟草专卖执法检查证件；未出示的，当事人有权拒绝检查。</w:t>
      </w:r>
    </w:p>
    <w:p>
      <w:pPr>
        <w:adjustRightInd w:val="0"/>
        <w:spacing w:line="600" w:lineRule="exact"/>
        <w:ind w:firstLine="640" w:firstLineChars="200"/>
        <w:rPr>
          <w:rFonts w:ascii="仿宋_GB2312" w:hAnsi="宋体" w:cs="宋体"/>
        </w:rPr>
      </w:pPr>
      <w:r>
        <w:rPr>
          <w:rFonts w:hint="eastAsia" w:ascii="黑体" w:hAnsi="黑体" w:eastAsia="黑体" w:cs="黑体"/>
        </w:rPr>
        <w:t>第十六条</w:t>
      </w:r>
      <w:r>
        <w:rPr>
          <w:rFonts w:hint="eastAsia" w:ascii="仿宋_GB2312" w:hAnsi="宋体" w:cs="宋体"/>
        </w:rPr>
        <w:t xml:space="preserve">  烟草专卖行政主管部门在查处涉烟违法案件时，可以查阅、复制有关合同、凭证等资料；对可能灭失或者以后难以取得的证据，经烟草专卖行政主管部门负责人批准，可以依法先行登记保存，并应当在七日内作出处理决定。对依法登记保存的烟草专卖品，烟草专卖行政主管部门应当妥善保管，不得使用、私分、变卖或者损毁。</w:t>
      </w:r>
    </w:p>
    <w:p>
      <w:pPr>
        <w:adjustRightInd w:val="0"/>
        <w:spacing w:line="600" w:lineRule="exact"/>
        <w:ind w:firstLine="640" w:firstLineChars="200"/>
        <w:rPr>
          <w:rFonts w:ascii="仿宋_GB2312" w:hAnsi="宋体" w:cs="宋体"/>
        </w:rPr>
      </w:pPr>
      <w:r>
        <w:rPr>
          <w:rFonts w:hint="eastAsia" w:ascii="黑体" w:hAnsi="黑体" w:eastAsia="黑体" w:cs="黑体"/>
        </w:rPr>
        <w:t>第十七条</w:t>
      </w:r>
      <w:r>
        <w:rPr>
          <w:rFonts w:hint="eastAsia" w:ascii="仿宋_GB2312" w:hAnsi="宋体" w:cs="宋体"/>
        </w:rPr>
        <w:t xml:space="preserve">  烟草专卖行政主管部门对依法登记保存的烟草专卖品，当事人无正当理由，经两次书面通知或者自公告通知之日起满六十日仍不接受调查处理的，可以依法予以没收。</w:t>
      </w:r>
    </w:p>
    <w:p>
      <w:pPr>
        <w:adjustRightInd w:val="0"/>
        <w:spacing w:line="600" w:lineRule="exact"/>
        <w:ind w:firstLine="640" w:firstLineChars="200"/>
        <w:rPr>
          <w:rFonts w:ascii="仿宋_GB2312" w:hAnsi="宋体" w:cs="宋体"/>
        </w:rPr>
      </w:pPr>
      <w:r>
        <w:rPr>
          <w:rFonts w:hint="eastAsia" w:ascii="黑体" w:hAnsi="黑体" w:eastAsia="黑体" w:cs="黑体"/>
        </w:rPr>
        <w:t>第十八条</w:t>
      </w:r>
      <w:r>
        <w:rPr>
          <w:rFonts w:hint="eastAsia" w:ascii="仿宋_GB2312" w:hAnsi="宋体" w:cs="宋体"/>
        </w:rPr>
        <w:t xml:space="preserve">  烟草专卖行政主管部门和有关部门依法没收的假冒伪劣、霉坏变质的烟草制品，应当由烟草专卖行政主管部门按照国家有关规定公开销毁。</w:t>
      </w:r>
    </w:p>
    <w:p>
      <w:pPr>
        <w:adjustRightInd w:val="0"/>
        <w:spacing w:line="600" w:lineRule="exact"/>
        <w:ind w:firstLine="640" w:firstLineChars="200"/>
        <w:rPr>
          <w:rFonts w:ascii="仿宋_GB2312" w:hAnsi="宋体" w:cs="宋体"/>
        </w:rPr>
      </w:pPr>
      <w:r>
        <w:rPr>
          <w:rFonts w:hint="eastAsia" w:ascii="仿宋_GB2312" w:hAnsi="宋体" w:cs="宋体"/>
        </w:rPr>
        <w:t>依法没收的其他烟草专卖品应当公开拍卖或者交由指定的烟草公司按照国家规定价格收购，所得款项由没收部门上缴国库。</w:t>
      </w:r>
    </w:p>
    <w:p>
      <w:pPr>
        <w:adjustRightInd w:val="0"/>
        <w:spacing w:line="600" w:lineRule="exact"/>
        <w:ind w:firstLine="640" w:firstLineChars="200"/>
        <w:rPr>
          <w:rFonts w:ascii="仿宋_GB2312" w:hAnsi="宋体" w:cs="宋体"/>
        </w:rPr>
      </w:pPr>
      <w:r>
        <w:rPr>
          <w:rFonts w:hint="eastAsia" w:ascii="黑体" w:hAnsi="黑体" w:eastAsia="黑体" w:cs="黑体"/>
        </w:rPr>
        <w:t>第十九条</w:t>
      </w:r>
      <w:r>
        <w:rPr>
          <w:rFonts w:hint="eastAsia" w:ascii="仿宋_GB2312" w:hAnsi="宋体" w:cs="宋体"/>
        </w:rPr>
        <w:t xml:space="preserve">  涉嫌假冒伪劣的烟草制品，易于认定，且当事人没有异议的，烟草专卖行政主管部门按照假冒伪劣烟草制品处理。</w:t>
      </w:r>
    </w:p>
    <w:p>
      <w:pPr>
        <w:adjustRightInd w:val="0"/>
        <w:spacing w:line="600" w:lineRule="exact"/>
        <w:ind w:firstLine="640" w:firstLineChars="200"/>
        <w:rPr>
          <w:rFonts w:ascii="仿宋_GB2312" w:hAnsi="宋体" w:cs="宋体"/>
        </w:rPr>
      </w:pPr>
      <w:r>
        <w:rPr>
          <w:rFonts w:hint="eastAsia" w:ascii="黑体" w:hAnsi="黑体" w:eastAsia="黑体" w:cs="黑体"/>
        </w:rPr>
        <w:t>第二十条</w:t>
      </w:r>
      <w:r>
        <w:rPr>
          <w:rFonts w:hint="eastAsia" w:ascii="仿宋_GB2312" w:hAnsi="宋体" w:cs="宋体"/>
        </w:rPr>
        <w:t xml:space="preserve">  单位和个人举报涉烟违法行为，经查证属实的，烟草专卖行政主管部门应当予以奖励。</w:t>
      </w:r>
    </w:p>
    <w:p>
      <w:pPr>
        <w:adjustRightInd w:val="0"/>
        <w:spacing w:line="600" w:lineRule="exact"/>
        <w:ind w:firstLine="640" w:firstLineChars="200"/>
        <w:rPr>
          <w:rFonts w:ascii="仿宋_GB2312" w:hAnsi="宋体" w:cs="宋体"/>
        </w:rPr>
      </w:pPr>
      <w:r>
        <w:rPr>
          <w:rFonts w:hint="eastAsia" w:ascii="黑体" w:hAnsi="黑体" w:eastAsia="黑体" w:cs="黑体"/>
        </w:rPr>
        <w:t>第二十一条</w:t>
      </w:r>
      <w:r>
        <w:rPr>
          <w:rFonts w:hint="eastAsia" w:ascii="仿宋_GB2312" w:hAnsi="宋体" w:cs="宋体"/>
        </w:rPr>
        <w:t xml:space="preserve">  违反本办法规定，有下列行为之一的，由烟草专卖行政主管部门按照下列规定予以处罚；构成犯罪的，依法追究刑事责任：</w:t>
      </w:r>
    </w:p>
    <w:p>
      <w:pPr>
        <w:adjustRightInd w:val="0"/>
        <w:spacing w:line="600" w:lineRule="exact"/>
        <w:ind w:firstLine="640" w:firstLineChars="200"/>
        <w:rPr>
          <w:rFonts w:ascii="仿宋_GB2312" w:hAnsi="宋体" w:cs="宋体"/>
        </w:rPr>
      </w:pPr>
      <w:r>
        <w:rPr>
          <w:rFonts w:hint="eastAsia" w:ascii="仿宋_GB2312" w:hAnsi="宋体" w:cs="宋体"/>
        </w:rPr>
        <w:t>（一）涂改、倒卖、出租、出借或者以其他形式转让烟草专卖零售许可证的，没收违法所得，并处一百元以上三百元以下的罚款；</w:t>
      </w:r>
    </w:p>
    <w:p>
      <w:pPr>
        <w:adjustRightInd w:val="0"/>
        <w:spacing w:line="600" w:lineRule="exact"/>
        <w:ind w:firstLine="640" w:firstLineChars="200"/>
        <w:rPr>
          <w:rFonts w:ascii="仿宋_GB2312" w:hAnsi="宋体" w:cs="宋体"/>
        </w:rPr>
      </w:pPr>
      <w:r>
        <w:rPr>
          <w:rFonts w:hint="eastAsia" w:ascii="仿宋_GB2312" w:hAnsi="宋体" w:cs="宋体"/>
        </w:rPr>
        <w:t>（二）经营、储存无专卖标识、假冒专卖标识的卷烟、雪茄烟或者非法收购、销售烟丝、复烤烟叶的，没收涉案烟草制品及违法所得，并处涉案烟草制品价值百分之五十的罚款；擅自收购烟叶的，可以处非法收购烟叶价值百分之二十以上百分之五十以下的罚款，并按照省烟草专卖行政主管部门出具的上年度烟叶平均收购价格的百分之七十收购违法收购的烟叶；擅自收购烟叶一千千克以上的，依法没收其违法收购的烟叶和违法所得；</w:t>
      </w:r>
    </w:p>
    <w:p>
      <w:pPr>
        <w:adjustRightInd w:val="0"/>
        <w:spacing w:line="600" w:lineRule="exact"/>
        <w:ind w:firstLine="640" w:firstLineChars="200"/>
        <w:rPr>
          <w:rFonts w:ascii="仿宋_GB2312" w:hAnsi="宋体" w:cs="宋体"/>
        </w:rPr>
      </w:pPr>
      <w:r>
        <w:rPr>
          <w:rFonts w:hint="eastAsia" w:ascii="仿宋_GB2312" w:hAnsi="宋体" w:cs="宋体"/>
        </w:rPr>
        <w:t>（三）经营、储存假冒伪劣烟草制品的，责令停止违法行为，没收涉案烟草制品及违法所得，并处违法经营总额百分之二十以上百分之五十以下的罚款；</w:t>
      </w:r>
    </w:p>
    <w:p>
      <w:pPr>
        <w:adjustRightInd w:val="0"/>
        <w:spacing w:line="600" w:lineRule="exact"/>
        <w:ind w:firstLine="640" w:firstLineChars="200"/>
        <w:rPr>
          <w:rFonts w:ascii="仿宋_GB2312" w:hAnsi="宋体" w:cs="宋体"/>
        </w:rPr>
      </w:pPr>
      <w:r>
        <w:rPr>
          <w:rFonts w:hint="eastAsia" w:ascii="仿宋_GB2312" w:hAnsi="宋体" w:cs="宋体"/>
        </w:rPr>
        <w:t>（四）承运人明知是烟草专卖品而为无准运证的单位和个人运输的，没收违法所得，可以并处违法运输烟草制品价值百分之十以上百分之二十以下的罚款；</w:t>
      </w:r>
    </w:p>
    <w:p>
      <w:pPr>
        <w:adjustRightInd w:val="0"/>
        <w:spacing w:line="600" w:lineRule="exact"/>
        <w:ind w:firstLine="640" w:firstLineChars="200"/>
        <w:rPr>
          <w:rFonts w:ascii="仿宋_GB2312" w:hAnsi="宋体" w:cs="宋体"/>
        </w:rPr>
      </w:pPr>
      <w:r>
        <w:rPr>
          <w:rFonts w:hint="eastAsia" w:ascii="仿宋_GB2312" w:hAnsi="宋体" w:cs="宋体"/>
        </w:rPr>
        <w:t>（五）无烟草专卖生产企业许可证生产烟草专卖品的，责令关闭，没收违法所得，处以所生产烟草专卖品价值一倍的罚款，并将其违法生产的烟草专卖品公开销毁。</w:t>
      </w:r>
    </w:p>
    <w:p>
      <w:pPr>
        <w:adjustRightInd w:val="0"/>
        <w:spacing w:line="600" w:lineRule="exact"/>
        <w:ind w:firstLine="640" w:firstLineChars="200"/>
        <w:rPr>
          <w:rFonts w:ascii="仿宋_GB2312" w:hAnsi="宋体" w:cs="宋体"/>
        </w:rPr>
      </w:pPr>
      <w:r>
        <w:rPr>
          <w:rFonts w:hint="eastAsia" w:ascii="仿宋_GB2312" w:hAnsi="宋体" w:cs="宋体"/>
        </w:rPr>
        <w:t>有下列行为之一的，由市场监管部门按照下列规定予以处罚；构成犯罪的，依法追究刑事责任：</w:t>
      </w:r>
    </w:p>
    <w:p>
      <w:pPr>
        <w:adjustRightInd w:val="0"/>
        <w:spacing w:line="600" w:lineRule="exact"/>
        <w:ind w:firstLine="640" w:firstLineChars="200"/>
        <w:rPr>
          <w:rFonts w:ascii="仿宋_GB2312" w:hAnsi="宋体" w:cs="宋体"/>
        </w:rPr>
      </w:pPr>
      <w:r>
        <w:rPr>
          <w:rFonts w:hint="eastAsia" w:ascii="仿宋_GB2312" w:hAnsi="宋体" w:cs="宋体"/>
        </w:rPr>
        <w:t>（一）不在规定地点从事烟草制品零售业务的，责令改正，处以五十元以上二百元以下的罚款；</w:t>
      </w:r>
    </w:p>
    <w:p>
      <w:pPr>
        <w:adjustRightInd w:val="0"/>
        <w:spacing w:line="600" w:lineRule="exact"/>
        <w:ind w:firstLine="640" w:firstLineChars="200"/>
        <w:rPr>
          <w:rFonts w:ascii="仿宋_GB2312" w:hAnsi="宋体" w:cs="宋体"/>
        </w:rPr>
      </w:pPr>
      <w:r>
        <w:rPr>
          <w:rFonts w:hint="eastAsia" w:ascii="仿宋_GB2312" w:hAnsi="宋体" w:cs="宋体"/>
        </w:rPr>
        <w:t>（二）未依法取得或者使用过期、失效烟草专卖零售许可证从事烟草制品零售业务的，责令停止经营烟草制品零售业务，没收违法所得，并处违法经营总额百分之二十以上百分之五十以下的罚款。</w:t>
      </w:r>
    </w:p>
    <w:p>
      <w:pPr>
        <w:adjustRightInd w:val="0"/>
        <w:spacing w:line="600" w:lineRule="exact"/>
        <w:ind w:firstLine="640" w:firstLineChars="200"/>
        <w:rPr>
          <w:rFonts w:ascii="仿宋_GB2312" w:hAnsi="宋体" w:cs="宋体"/>
        </w:rPr>
      </w:pPr>
      <w:r>
        <w:rPr>
          <w:rFonts w:hint="eastAsia" w:ascii="仿宋_GB2312" w:hAnsi="宋体" w:cs="宋体"/>
        </w:rPr>
        <w:t>走私卷烟或非法收购、运输、邮寄、贩卖、窝藏走私卷烟和其他非正常渠道流入市场的进口卷烟的，由海关、公安、市场监管和烟草专卖行政主管部门依法在其职责范围内进行处理；构成犯罪的，移交司法机关依法追究刑事责任。</w:t>
      </w:r>
    </w:p>
    <w:p>
      <w:pPr>
        <w:adjustRightInd w:val="0"/>
        <w:spacing w:line="600" w:lineRule="exact"/>
        <w:ind w:firstLine="640" w:firstLineChars="200"/>
        <w:rPr>
          <w:rFonts w:ascii="仿宋_GB2312" w:hAnsi="宋体" w:cs="宋体"/>
        </w:rPr>
      </w:pPr>
      <w:r>
        <w:rPr>
          <w:rFonts w:hint="eastAsia" w:ascii="黑体" w:hAnsi="黑体" w:eastAsia="黑体" w:cs="黑体"/>
        </w:rPr>
        <w:t>第二十二条</w:t>
      </w:r>
      <w:r>
        <w:rPr>
          <w:rFonts w:hint="eastAsia" w:ascii="仿宋_GB2312" w:hAnsi="宋体" w:cs="宋体"/>
        </w:rPr>
        <w:t xml:space="preserve">  违反本办法规定，烟草专卖行政主管部门和其他行政部门的工作人员有下列行为之一的，依法给予处分；构成犯罪的，依法追究刑事责任：</w:t>
      </w:r>
    </w:p>
    <w:p>
      <w:pPr>
        <w:adjustRightInd w:val="0"/>
        <w:spacing w:line="600" w:lineRule="exact"/>
        <w:ind w:firstLine="640" w:firstLineChars="200"/>
        <w:rPr>
          <w:rFonts w:ascii="仿宋_GB2312" w:hAnsi="宋体" w:cs="宋体"/>
        </w:rPr>
      </w:pPr>
      <w:r>
        <w:rPr>
          <w:rFonts w:hint="eastAsia" w:ascii="仿宋_GB2312" w:hAnsi="宋体" w:cs="宋体"/>
        </w:rPr>
        <w:t>（一）不符合许可条件给予许可或者超越职权许可的；</w:t>
      </w:r>
    </w:p>
    <w:p>
      <w:pPr>
        <w:adjustRightInd w:val="0"/>
        <w:spacing w:line="600" w:lineRule="exact"/>
        <w:ind w:firstLine="640" w:firstLineChars="200"/>
        <w:rPr>
          <w:rFonts w:ascii="仿宋_GB2312" w:hAnsi="宋体" w:cs="宋体"/>
        </w:rPr>
      </w:pPr>
      <w:r>
        <w:rPr>
          <w:rFonts w:hint="eastAsia" w:ascii="仿宋_GB2312" w:hAnsi="宋体" w:cs="宋体"/>
        </w:rPr>
        <w:t>（二）发现违法行为不依法予以查处的；</w:t>
      </w:r>
    </w:p>
    <w:p>
      <w:pPr>
        <w:adjustRightInd w:val="0"/>
        <w:spacing w:line="600" w:lineRule="exact"/>
        <w:ind w:firstLine="640" w:firstLineChars="200"/>
        <w:rPr>
          <w:rFonts w:ascii="仿宋_GB2312" w:hAnsi="宋体" w:cs="宋体"/>
        </w:rPr>
      </w:pPr>
      <w:r>
        <w:rPr>
          <w:rFonts w:hint="eastAsia" w:ascii="仿宋_GB2312" w:hAnsi="宋体" w:cs="宋体"/>
        </w:rPr>
        <w:t>（三）索贿、受贿或者接受可能影响公正执行职务的不当利益的；</w:t>
      </w:r>
    </w:p>
    <w:p>
      <w:pPr>
        <w:adjustRightInd w:val="0"/>
        <w:spacing w:line="600" w:lineRule="exact"/>
        <w:ind w:firstLine="640" w:firstLineChars="200"/>
        <w:rPr>
          <w:rFonts w:ascii="仿宋_GB2312" w:hAnsi="宋体" w:cs="宋体"/>
        </w:rPr>
      </w:pPr>
      <w:r>
        <w:rPr>
          <w:rFonts w:hint="eastAsia" w:ascii="仿宋_GB2312" w:hAnsi="宋体" w:cs="宋体"/>
        </w:rPr>
        <w:t>（四）其他滥用职权、徇私舞弊、玩忽职守的行为。</w:t>
      </w:r>
    </w:p>
    <w:p>
      <w:pPr>
        <w:adjustRightInd w:val="0"/>
        <w:spacing w:line="600" w:lineRule="exact"/>
        <w:ind w:firstLine="640" w:firstLineChars="200"/>
        <w:rPr>
          <w:rFonts w:ascii="仿宋_GB2312" w:hAnsi="宋体" w:cs="宋体"/>
        </w:rPr>
      </w:pPr>
      <w:r>
        <w:rPr>
          <w:rFonts w:hint="eastAsia" w:ascii="黑体" w:hAnsi="黑体" w:eastAsia="黑体" w:cs="黑体"/>
        </w:rPr>
        <w:t>第二十三条</w:t>
      </w:r>
      <w:r>
        <w:rPr>
          <w:rFonts w:hint="eastAsia" w:ascii="仿宋_GB2312" w:hAnsi="宋体" w:cs="宋体"/>
        </w:rPr>
        <w:t xml:space="preserve">  当事人认为行政机关的具体行政行为侵犯其合法权益的，可以依法申请行政复议或者提起行政诉讼。</w:t>
      </w:r>
    </w:p>
    <w:p>
      <w:pPr>
        <w:adjustRightInd w:val="0"/>
        <w:spacing w:line="600" w:lineRule="exact"/>
        <w:ind w:firstLine="640" w:firstLineChars="200"/>
        <w:rPr>
          <w:rFonts w:ascii="仿宋_GB2312" w:hAnsi="宋体" w:cs="宋体"/>
        </w:rPr>
      </w:pPr>
      <w:r>
        <w:rPr>
          <w:rFonts w:hint="eastAsia" w:ascii="黑体" w:hAnsi="黑体" w:eastAsia="黑体" w:cs="黑体"/>
        </w:rPr>
        <w:t>第二十四条</w:t>
      </w:r>
      <w:r>
        <w:rPr>
          <w:rFonts w:hint="eastAsia" w:ascii="仿宋_GB2312" w:hAnsi="宋体" w:cs="宋体"/>
        </w:rPr>
        <w:t xml:space="preserve">  本办法自2006年5月1日起施行。</w:t>
      </w: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3265AE"/>
    <w:rsid w:val="223265AE"/>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customStyle="1" w:styleId="2">
    <w:name w:val="列出段落1"/>
    <w:basedOn w:val="3"/>
    <w:qFormat/>
    <w:uiPriority w:val="0"/>
    <w:pPr>
      <w:ind w:firstLine="420" w:firstLineChars="200"/>
    </w:pPr>
    <w:rPr>
      <w:rFonts w:cs="Calibri"/>
      <w:szCs w:val="21"/>
    </w:r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2020-10-29T07:43:00Z</dcterms:created>
  <dc:creator>苏健 }</dc:creator>
  <cp:lastModifiedBy>苏健 }</cp:lastModifiedBy>
  <dcterms:modified xsi:type="dcterms:W3CDTF">2020-10-29T08:08:19Z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