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580" w:lineRule="exact"/>
      </w:pPr>
    </w:p>
    <w:p>
      <w:pPr>
        <w:spacing w:line="580" w:lineRule="exact"/>
      </w:pPr>
    </w:p>
    <w:p>
      <w:pPr>
        <w:spacing w:line="58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潍坊市出租汽车经营服务管理若干规定</w:t>
      </w:r>
    </w:p>
    <w:p>
      <w:pPr>
        <w:spacing w:line="58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spacing w:line="580" w:lineRule="exact"/>
        <w:ind w:left="707" w:leftChars="221" w:right="621" w:rightChars="194"/>
        <w:rPr>
          <w:rFonts w:ascii="楷体_GB2312" w:hAnsi="仿宋" w:eastAsia="楷体_GB2312" w:cs="楷体_GB2312"/>
        </w:rPr>
      </w:pPr>
      <w:r>
        <w:rPr>
          <w:rFonts w:hint="eastAsia" w:ascii="楷体_GB2312" w:hAnsi="仿宋" w:eastAsia="楷体_GB2312" w:cs="楷体_GB2312"/>
        </w:rPr>
        <w:t xml:space="preserve">（2022年6月16日潍坊市第十八届人民代表大会常务委员会第二次会议通过  </w:t>
      </w:r>
      <w:r>
        <w:rPr>
          <w:rFonts w:hint="eastAsia" w:ascii="楷体_GB2312" w:hAnsi="仿宋" w:eastAsia="楷体_GB2312" w:cs="楷体_GB2312"/>
          <w:bCs/>
        </w:rPr>
        <w:t>2022年7月28日山东省第十三届人民代表大会常务委员会第三十六次会议批准</w:t>
      </w:r>
      <w:r>
        <w:rPr>
          <w:rFonts w:hint="eastAsia" w:ascii="楷体_GB2312" w:hAnsi="仿宋" w:eastAsia="楷体_GB2312" w:cs="楷体_GB2312"/>
        </w:rPr>
        <w:t>）</w:t>
      </w:r>
    </w:p>
    <w:p>
      <w:pPr>
        <w:adjustRightInd w:val="0"/>
        <w:snapToGrid w:val="0"/>
        <w:spacing w:line="580" w:lineRule="exact"/>
        <w:ind w:firstLine="640" w:firstLineChars="200"/>
        <w:rPr>
          <w:rFonts w:ascii="黑体" w:hAnsi="黑体" w:eastAsia="黑体" w:cs="黑体"/>
          <w:kern w:val="2"/>
        </w:rPr>
      </w:pPr>
    </w:p>
    <w:p>
      <w:pPr>
        <w:adjustRightInd w:val="0"/>
        <w:snapToGrid w:val="0"/>
        <w:spacing w:line="58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黑体" w:eastAsia="黑体" w:cs="黑体"/>
          <w:kern w:val="2"/>
        </w:rPr>
        <w:t>第一条</w:t>
      </w:r>
      <w:r>
        <w:rPr>
          <w:rFonts w:hint="eastAsia" w:ascii="文星仿宋" w:hAnsi="文星仿宋" w:eastAsia="文星仿宋" w:cs="文星仿宋"/>
        </w:rPr>
        <w:t xml:space="preserve">  </w:t>
      </w:r>
      <w:r>
        <w:rPr>
          <w:rFonts w:hint="eastAsia" w:ascii="仿宋_GB2312" w:hAnsi="仿宋_GB2312" w:cs="仿宋_GB2312"/>
        </w:rPr>
        <w:t>为了规范出租汽车经营服务行为，维护出租汽车市场秩序，促进出租汽车行业健康发展，根据有关法律、法规，结合本市实际，制定本规定。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第二条</w:t>
      </w:r>
      <w:r>
        <w:rPr>
          <w:rFonts w:hint="eastAsia" w:ascii="文星仿宋" w:hAnsi="文星仿宋" w:eastAsia="文星仿宋" w:cs="文星仿宋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本规定所称出租汽车包括巡游出租汽车（以下简称巡游车）和网络预约出租汽车（以下简称网约车）。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巡游车，是指可在道路上巡游揽客、站点候客或者以电信、互联网等方式预约揽客，喷涂、安装出租汽车标识，以符合条件的车辆和驾驶劳务为乘客提供出行服务，根据行驶里程和时间计费的出租汽车。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网约车，是指以互联网技术为依托构建服务平台，整合供需信息，使用符合条件的车辆和驾驶员，提供非巡游的预约出行服务的出租汽车。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第三条</w:t>
      </w:r>
      <w:r>
        <w:rPr>
          <w:rFonts w:hint="eastAsia" w:ascii="CESI黑体-GB2312" w:hAnsi="CESI黑体-GB2312" w:eastAsia="CESI黑体-GB2312" w:cs="CESI黑体-GB2312"/>
          <w:kern w:val="2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出租汽车经营者应当使用符合规定的车辆从事出租汽车经营。鼓励使用符合国家标准的新能源车辆从事出租汽车经营。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 xml:space="preserve">第四条  </w:t>
      </w:r>
      <w:r>
        <w:rPr>
          <w:rFonts w:hint="eastAsia" w:ascii="仿宋_GB2312" w:hAnsi="仿宋_GB2312" w:cs="仿宋_GB2312"/>
          <w:kern w:val="2"/>
          <w:sz w:val="32"/>
          <w:szCs w:val="32"/>
        </w:rPr>
        <w:t>从事出租汽车客运服务的驾驶员，应当取得出租汽车驾驶员从业资格证，并按照规定办理注册。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取得出租汽车驾驶员从业资格证，应当具备下列条件</w:t>
      </w:r>
      <w:r>
        <w:rPr>
          <w:rFonts w:ascii="仿宋_GB2312" w:hAnsi="仿宋_GB2312" w:cs="仿宋_GB2312"/>
          <w:kern w:val="2"/>
          <w:sz w:val="32"/>
          <w:szCs w:val="32"/>
        </w:rPr>
        <w:t>：</w:t>
      </w:r>
    </w:p>
    <w:p>
      <w:pPr>
        <w:pStyle w:val="6"/>
        <w:widowControl w:val="0"/>
        <w:spacing w:before="0" w:beforeAutospacing="0" w:after="0" w:afterAutospacing="0" w:line="580" w:lineRule="exact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ascii="仿宋_GB2312" w:hAnsi="仿宋_GB2312" w:cs="仿宋_GB2312"/>
          <w:kern w:val="2"/>
          <w:sz w:val="32"/>
          <w:szCs w:val="32"/>
        </w:rPr>
        <w:t>　　（一）取得相应准驾车型机动车驾驶证且具有三年以上驾驶经历；</w:t>
      </w:r>
    </w:p>
    <w:p>
      <w:pPr>
        <w:pStyle w:val="6"/>
        <w:widowControl w:val="0"/>
        <w:spacing w:before="0" w:beforeAutospacing="0" w:after="0" w:afterAutospacing="0" w:line="580" w:lineRule="exact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ascii="仿宋_GB2312" w:hAnsi="仿宋_GB2312" w:cs="仿宋_GB2312"/>
          <w:kern w:val="2"/>
          <w:sz w:val="32"/>
          <w:szCs w:val="32"/>
        </w:rPr>
        <w:t>　　（二）无暴力犯罪记录，无交通肇事犯罪、危险驾驶犯罪记录，无吸毒记录，无饮酒后驾驶记录，最近连续三个记分周期内没有记满十二分记录；</w:t>
      </w:r>
    </w:p>
    <w:p>
      <w:pPr>
        <w:pStyle w:val="6"/>
        <w:widowControl w:val="0"/>
        <w:spacing w:before="0" w:beforeAutospacing="0" w:after="0" w:afterAutospacing="0" w:line="580" w:lineRule="exact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color w:val="FF0000"/>
          <w:sz w:val="32"/>
          <w:szCs w:val="32"/>
        </w:rPr>
        <w:t>　　</w:t>
      </w:r>
      <w:r>
        <w:rPr>
          <w:rFonts w:ascii="仿宋_GB2312" w:hAnsi="仿宋_GB2312" w:cs="仿宋_GB2312"/>
          <w:kern w:val="2"/>
          <w:sz w:val="32"/>
          <w:szCs w:val="32"/>
        </w:rPr>
        <w:t>（三）年龄不超过六十五周岁；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（四）具有本市户籍或者持有本市公安机关签发的有效居住证，或者在本市办理流动人口居住登记；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（五）按照规定经出租汽车驾驶员从业资格考试合格；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（六）法律、法规规定的其他条件。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第五条</w:t>
      </w:r>
      <w:r>
        <w:rPr>
          <w:rFonts w:hint="eastAsia" w:ascii="CESI黑体-GB2312" w:hAnsi="CESI黑体-GB2312" w:eastAsia="CESI黑体-GB2312" w:cs="CESI黑体-GB2312"/>
          <w:kern w:val="2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出租汽车经营者应当建立服务监督制度，公布受理渠道，及时受理咨询、投诉、遗失物协助查找等事宜。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cs="仿宋_GB2312"/>
          <w:color w:val="000000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出租汽车驾驶员发现乘客遗失物应当妥善保管，及时联系失主归还；无法找到失主的，应当在二十四小时内交给出租汽车经营者或者有关部门处理。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第七条</w:t>
      </w:r>
      <w:r>
        <w:rPr>
          <w:rFonts w:hint="eastAsia" w:ascii="文星仿宋" w:hAnsi="文星仿宋" w:eastAsia="文星仿宋" w:cs="文星仿宋"/>
          <w:kern w:val="2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巡游车驾驶员在机场、车站、港口等客流集散地应当服从调度管理，按序营运，不得擅自离开车辆，不得私自揽客。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第八条  </w:t>
      </w:r>
      <w:r>
        <w:rPr>
          <w:rFonts w:hint="eastAsia" w:ascii="仿宋_GB2312" w:hAnsi="仿宋_GB2312" w:cs="仿宋_GB2312"/>
          <w:kern w:val="2"/>
          <w:sz w:val="32"/>
          <w:szCs w:val="32"/>
        </w:rPr>
        <w:t>巡游车驾驶员应当按照政府定价或者政府指导价收取车费。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仿宋_GB2312" w:hAnsi="仿宋_GB2312" w:cs="仿宋_GB2312"/>
          <w:kern w:val="2"/>
          <w:sz w:val="32"/>
          <w:szCs w:val="32"/>
        </w:rPr>
        <w:t>网约车经营者应当按照依法确定并公布的计价规则收取车费。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80" w:lineRule="exact"/>
        <w:ind w:firstLine="640" w:firstLineChars="200"/>
        <w:jc w:val="both"/>
        <w:rPr>
          <w:rFonts w:ascii="仿宋_GB2312" w:hAnsi="仿宋_GB2312" w:cs="仿宋_GB2312"/>
          <w:kern w:val="2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第九条</w:t>
      </w:r>
      <w:r>
        <w:rPr>
          <w:rFonts w:hint="eastAsia" w:ascii="文星仿宋" w:hAnsi="文星仿宋" w:eastAsia="文星仿宋" w:cs="文星仿宋"/>
          <w:kern w:val="2"/>
          <w:sz w:val="32"/>
          <w:szCs w:val="32"/>
        </w:rPr>
        <w:t xml:space="preserve">  </w:t>
      </w:r>
      <w:r>
        <w:rPr>
          <w:rFonts w:hint="eastAsia" w:ascii="仿宋_GB2312" w:hAnsi="仿宋_GB2312" w:cs="仿宋_GB2312"/>
          <w:kern w:val="2"/>
          <w:sz w:val="32"/>
          <w:szCs w:val="32"/>
        </w:rPr>
        <w:t>禁止破坏、擅自改装出租汽车服务设施设备。禁止在出租汽车上设置影响安全驾驶、破坏车容车貌、覆盖营运设备的广告牌以及其他设施。</w:t>
      </w:r>
    </w:p>
    <w:p>
      <w:pPr>
        <w:spacing w:line="580" w:lineRule="exact"/>
        <w:ind w:firstLine="640" w:firstLineChars="200"/>
        <w:jc w:val="left"/>
        <w:rPr>
          <w:rFonts w:ascii="仿宋_GB2312" w:hAnsi="仿宋_GB2312" w:cs="仿宋_GB2312"/>
          <w:kern w:val="2"/>
        </w:rPr>
      </w:pPr>
      <w:r>
        <w:rPr>
          <w:rFonts w:hint="eastAsia" w:ascii="黑体" w:hAnsi="黑体" w:eastAsia="黑体" w:cs="黑体"/>
          <w:color w:val="000000"/>
        </w:rPr>
        <w:t>第十条</w:t>
      </w:r>
      <w:r>
        <w:rPr>
          <w:rFonts w:hint="eastAsia" w:ascii="文星仿宋" w:hAnsi="文星仿宋" w:eastAsia="文星仿宋" w:cs="文星仿宋"/>
        </w:rPr>
        <w:t xml:space="preserve">  </w:t>
      </w:r>
      <w:r>
        <w:rPr>
          <w:rFonts w:hint="eastAsia" w:ascii="仿宋_GB2312" w:hAnsi="仿宋_GB2312" w:cs="仿宋_GB2312"/>
          <w:kern w:val="2"/>
        </w:rPr>
        <w:t>本规定自公布之日起施行。</w:t>
      </w:r>
    </w:p>
    <w:p>
      <w:pPr>
        <w:pStyle w:val="3"/>
        <w:keepNext w:val="0"/>
        <w:keepLines w:val="0"/>
        <w:spacing w:before="0" w:line="580" w:lineRule="exact"/>
        <w:rPr>
          <w:rFonts w:ascii="仿宋_GB2312" w:hAnsi="仿宋_GB2312" w:cs="仿宋_GB2312"/>
          <w:kern w:val="2"/>
          <w:sz w:val="32"/>
          <w:szCs w:val="32"/>
        </w:rPr>
      </w:pPr>
      <w:bookmarkStart w:id="0" w:name="_GoBack"/>
      <w:bookmarkEnd w:id="0"/>
    </w:p>
    <w:p>
      <w:pPr>
        <w:spacing w:line="580" w:lineRule="exact"/>
        <w:rPr>
          <w:rFonts w:ascii="仿宋_GB2312" w:hAnsi="仿宋_GB2312" w:cs="仿宋_GB2312"/>
          <w:kern w:val="2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星仿宋">
    <w:altName w:val="方正仿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ESI黑体-GB2312">
    <w:panose1 w:val="02000500000000000000"/>
    <w:charset w:val="86"/>
    <w:family w:val="auto"/>
    <w:pitch w:val="default"/>
    <w:sig w:usb0="800002BF" w:usb1="184F6CF8" w:usb2="00000012" w:usb3="00000000" w:csb0="0004000F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s0lY7tAAAAAFAQAADwAAAAAAAAABACAAAAA4AAAAZHJzL2Rvd25yZXYueG1sUEsBAhQA&#10;FAAAAAgAh07iQHZIUkvIAgAA7AUAAA4AAAAAAAAAAQAgAAAANQ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5B87"/>
    <w:rsid w:val="7E7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ascii="宋体" w:eastAsia="宋体" w:cs="宋体"/>
      <w:b/>
      <w:sz w:val="27"/>
      <w:szCs w:val="27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2022-08-19T15:01:00Z</dcterms:created>
  <dc:creator>user</dc:creator>
  <cp:lastModifiedBy>user</cp:lastModifiedBy>
  <dcterms:modified xsi:type="dcterms:W3CDTF">2022-08-19T15:08:14Z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