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sz w:val="44"/>
          <w:szCs w:val="44"/>
        </w:rPr>
      </w:pPr>
    </w:p>
    <w:p>
      <w:pPr>
        <w:spacing w:line="560" w:lineRule="exact"/>
        <w:jc w:val="center"/>
        <w:rPr>
          <w:rFonts w:ascii="宋体" w:hAnsi="宋体" w:eastAsia="宋体"/>
          <w:sz w:val="44"/>
          <w:szCs w:val="44"/>
        </w:rPr>
      </w:pPr>
    </w:p>
    <w:p>
      <w:pPr>
        <w:spacing w:line="560" w:lineRule="exact"/>
        <w:jc w:val="center"/>
        <w:rPr>
          <w:rFonts w:ascii="宋体" w:hAnsi="宋体" w:eastAsia="宋体"/>
          <w:sz w:val="44"/>
          <w:szCs w:val="44"/>
        </w:rPr>
      </w:pPr>
      <w:r>
        <w:rPr>
          <w:rFonts w:hint="eastAsia" w:ascii="宋体" w:hAnsi="宋体" w:eastAsia="宋体"/>
          <w:sz w:val="44"/>
          <w:szCs w:val="44"/>
        </w:rPr>
        <w:t>潍坊市燃放烟花爆竹管理条例</w:t>
      </w:r>
    </w:p>
    <w:p>
      <w:pPr>
        <w:spacing w:line="560" w:lineRule="exact"/>
        <w:jc w:val="center"/>
        <w:rPr>
          <w:rFonts w:ascii="宋体" w:hAnsi="宋体" w:eastAsia="宋体"/>
          <w:sz w:val="44"/>
          <w:szCs w:val="44"/>
        </w:rPr>
      </w:pPr>
    </w:p>
    <w:p>
      <w:pPr>
        <w:spacing w:line="560" w:lineRule="exact"/>
        <w:ind w:left="707" w:leftChars="221" w:right="621" w:rightChars="194"/>
        <w:jc w:val="center"/>
        <w:rPr>
          <w:rFonts w:ascii="楷体_GB2312" w:hAnsi="宋体" w:eastAsia="楷体_GB2312" w:cs="楷体_GB2312"/>
          <w:szCs w:val="32"/>
        </w:rPr>
      </w:pPr>
      <w:r>
        <w:rPr>
          <w:rFonts w:hint="eastAsia" w:ascii="楷体_GB2312" w:hAnsi="楷体_GB2312" w:eastAsia="楷体_GB2312" w:cs="楷体_GB2312"/>
          <w:szCs w:val="32"/>
        </w:rPr>
        <w:t>（</w:t>
      </w:r>
      <w:r>
        <w:rPr>
          <w:rFonts w:hint="eastAsia" w:ascii="楷体_GB2312" w:hAnsi="宋体" w:eastAsia="楷体_GB2312" w:cs="楷体_GB2312"/>
          <w:szCs w:val="32"/>
        </w:rPr>
        <w:t>2017年12月12日潍坊市第十七届人民代表大会常务委员会第七次会议通过  2018年1月23日山东省第十二届人民代表大会常务委员会第三十五次会议</w:t>
      </w:r>
      <w:r>
        <w:rPr>
          <w:rFonts w:hint="eastAsia" w:ascii="楷体_GB2312" w:hAnsi="楷体_GB2312" w:eastAsia="楷体_GB2312" w:cs="楷体_GB2312"/>
          <w:szCs w:val="32"/>
        </w:rPr>
        <w:t>批准）</w:t>
      </w:r>
    </w:p>
    <w:p>
      <w:pPr>
        <w:spacing w:line="560" w:lineRule="exact"/>
      </w:pPr>
    </w:p>
    <w:p>
      <w:pPr>
        <w:spacing w:line="560" w:lineRule="exact"/>
        <w:ind w:firstLine="640" w:firstLineChars="200"/>
        <w:rPr>
          <w:rFonts w:ascii="仿宋_GB2312"/>
          <w:szCs w:val="32"/>
        </w:rPr>
      </w:pPr>
      <w:r>
        <w:rPr>
          <w:rFonts w:hint="eastAsia" w:ascii="黑体" w:eastAsia="黑体"/>
          <w:szCs w:val="32"/>
        </w:rPr>
        <w:t>第一条</w:t>
      </w:r>
      <w:r>
        <w:rPr>
          <w:rFonts w:hint="eastAsia" w:ascii="仿宋_GB2312"/>
          <w:szCs w:val="32"/>
        </w:rPr>
        <w:t xml:space="preserve">  为了加强燃放烟花爆竹管理，保障公共安全和公民人身财产安全，减少环境污染，倡导健康文明生活方式，根据《中华人民共和国大气污染防治法》《烟花爆竹安全管理条例》等有关法律法规，结合本市实际，制定本条例。</w:t>
      </w:r>
    </w:p>
    <w:p>
      <w:pPr>
        <w:spacing w:line="560" w:lineRule="exact"/>
        <w:ind w:firstLine="640" w:firstLineChars="200"/>
        <w:rPr>
          <w:rFonts w:ascii="仿宋_GB2312"/>
          <w:szCs w:val="32"/>
        </w:rPr>
      </w:pPr>
      <w:r>
        <w:rPr>
          <w:rFonts w:hint="eastAsia" w:ascii="黑体" w:eastAsia="黑体"/>
          <w:szCs w:val="32"/>
        </w:rPr>
        <w:t>第二条</w:t>
      </w:r>
      <w:r>
        <w:rPr>
          <w:rFonts w:hint="eastAsia" w:ascii="仿宋_GB2312"/>
          <w:szCs w:val="32"/>
        </w:rPr>
        <w:t xml:space="preserve">  本市行政区域内燃放烟花爆竹及其监督管理活动，适用本条例。</w:t>
      </w:r>
    </w:p>
    <w:p>
      <w:pPr>
        <w:spacing w:line="560" w:lineRule="exact"/>
        <w:ind w:firstLine="640" w:firstLineChars="200"/>
        <w:rPr>
          <w:rFonts w:ascii="仿宋_GB2312"/>
          <w:szCs w:val="32"/>
        </w:rPr>
      </w:pPr>
      <w:r>
        <w:rPr>
          <w:rFonts w:hint="eastAsia" w:ascii="仿宋_GB2312"/>
          <w:szCs w:val="32"/>
        </w:rPr>
        <w:t>本条例所称烟花爆竹，是指用火药制成的，能产生烟光、声响的各种烟花、鞭炮和礼花弹等制品。</w:t>
      </w:r>
    </w:p>
    <w:p>
      <w:pPr>
        <w:spacing w:line="560" w:lineRule="exact"/>
        <w:ind w:firstLine="640" w:firstLineChars="200"/>
        <w:rPr>
          <w:rFonts w:ascii="仿宋_GB2312"/>
          <w:szCs w:val="32"/>
        </w:rPr>
      </w:pPr>
      <w:r>
        <w:rPr>
          <w:rFonts w:hint="eastAsia" w:ascii="黑体" w:eastAsia="黑体"/>
          <w:szCs w:val="32"/>
        </w:rPr>
        <w:t>第三条</w:t>
      </w:r>
      <w:r>
        <w:rPr>
          <w:rFonts w:hint="eastAsia" w:ascii="仿宋_GB2312"/>
          <w:szCs w:val="32"/>
        </w:rPr>
        <w:t xml:space="preserve">  市公安机关会同县（市、区）人民政府、市属开发区管理委员会根据实际情况依法合理确定限制燃放烟花爆竹的区域，并向社会公布。</w:t>
      </w:r>
      <w:bookmarkStart w:id="0" w:name="_GoBack"/>
      <w:bookmarkEnd w:id="0"/>
    </w:p>
    <w:p>
      <w:pPr>
        <w:spacing w:line="560" w:lineRule="exact"/>
        <w:ind w:firstLine="640" w:firstLineChars="200"/>
        <w:rPr>
          <w:rFonts w:ascii="仿宋_GB2312"/>
          <w:szCs w:val="32"/>
        </w:rPr>
      </w:pPr>
      <w:r>
        <w:rPr>
          <w:rFonts w:hint="eastAsia" w:ascii="仿宋_GB2312"/>
          <w:szCs w:val="32"/>
        </w:rPr>
        <w:t>限制燃放区域应当依法合理逐步扩大。</w:t>
      </w:r>
    </w:p>
    <w:p>
      <w:pPr>
        <w:spacing w:line="560" w:lineRule="exact"/>
        <w:ind w:firstLine="640" w:firstLineChars="200"/>
        <w:rPr>
          <w:rFonts w:ascii="仿宋_GB2312"/>
          <w:szCs w:val="32"/>
        </w:rPr>
      </w:pPr>
      <w:r>
        <w:rPr>
          <w:rFonts w:hint="eastAsia" w:ascii="黑体" w:eastAsia="黑体"/>
          <w:szCs w:val="32"/>
        </w:rPr>
        <w:t>第四条</w:t>
      </w:r>
      <w:r>
        <w:rPr>
          <w:rFonts w:hint="eastAsia" w:ascii="仿宋_GB2312"/>
          <w:szCs w:val="32"/>
        </w:rPr>
        <w:t xml:space="preserve">  下列区域或者场所禁止燃放烟花爆竹：</w:t>
      </w:r>
    </w:p>
    <w:p>
      <w:pPr>
        <w:spacing w:line="560" w:lineRule="exact"/>
        <w:ind w:firstLine="640" w:firstLineChars="200"/>
        <w:rPr>
          <w:rFonts w:ascii="仿宋_GB2312"/>
          <w:szCs w:val="32"/>
        </w:rPr>
      </w:pPr>
      <w:r>
        <w:rPr>
          <w:rFonts w:hint="eastAsia" w:ascii="仿宋_GB2312"/>
          <w:szCs w:val="32"/>
        </w:rPr>
        <w:t>（一）国家机关办公区；</w:t>
      </w:r>
    </w:p>
    <w:p>
      <w:pPr>
        <w:spacing w:line="560" w:lineRule="exact"/>
        <w:ind w:firstLine="640" w:firstLineChars="200"/>
        <w:rPr>
          <w:rFonts w:ascii="仿宋_GB2312"/>
          <w:szCs w:val="32"/>
        </w:rPr>
      </w:pPr>
      <w:r>
        <w:rPr>
          <w:rFonts w:hint="eastAsia" w:ascii="仿宋_GB2312"/>
          <w:szCs w:val="32"/>
        </w:rPr>
        <w:t>（二）文物保护单位；</w:t>
      </w:r>
    </w:p>
    <w:p>
      <w:pPr>
        <w:spacing w:line="560" w:lineRule="exact"/>
        <w:ind w:firstLine="640" w:firstLineChars="200"/>
        <w:rPr>
          <w:rFonts w:ascii="仿宋_GB2312"/>
          <w:szCs w:val="32"/>
        </w:rPr>
      </w:pPr>
      <w:r>
        <w:rPr>
          <w:rFonts w:hint="eastAsia" w:ascii="仿宋_GB2312"/>
          <w:szCs w:val="32"/>
        </w:rPr>
        <w:t>（三）易燃易爆物品生产、储存单位；</w:t>
      </w:r>
    </w:p>
    <w:p>
      <w:pPr>
        <w:spacing w:line="560" w:lineRule="exact"/>
        <w:ind w:firstLine="640" w:firstLineChars="200"/>
        <w:rPr>
          <w:rFonts w:ascii="仿宋_GB2312"/>
          <w:szCs w:val="32"/>
        </w:rPr>
      </w:pPr>
      <w:r>
        <w:rPr>
          <w:rFonts w:hint="eastAsia" w:ascii="仿宋_GB2312"/>
          <w:szCs w:val="32"/>
        </w:rPr>
        <w:t>（四）输变电、燃气、燃油等能源设施安全保护区；</w:t>
      </w:r>
    </w:p>
    <w:p>
      <w:pPr>
        <w:spacing w:line="560" w:lineRule="exact"/>
        <w:ind w:firstLine="640" w:firstLineChars="200"/>
        <w:rPr>
          <w:rFonts w:ascii="仿宋_GB2312"/>
          <w:szCs w:val="32"/>
        </w:rPr>
      </w:pPr>
      <w:r>
        <w:rPr>
          <w:rFonts w:hint="eastAsia" w:ascii="仿宋_GB2312"/>
          <w:szCs w:val="32"/>
        </w:rPr>
        <w:t>（五）电台、电视台、医疗机构、学校、幼儿园、养老机构、宗教活动场所；</w:t>
      </w:r>
    </w:p>
    <w:p>
      <w:pPr>
        <w:spacing w:line="560" w:lineRule="exact"/>
        <w:ind w:firstLine="640" w:firstLineChars="200"/>
        <w:rPr>
          <w:rFonts w:ascii="仿宋_GB2312"/>
          <w:szCs w:val="32"/>
        </w:rPr>
      </w:pPr>
      <w:r>
        <w:rPr>
          <w:rFonts w:hint="eastAsia" w:ascii="仿宋_GB2312"/>
          <w:szCs w:val="32"/>
        </w:rPr>
        <w:t>（六）山林、公共绿地、烈士陵园等重点防火区；</w:t>
      </w:r>
    </w:p>
    <w:p>
      <w:pPr>
        <w:spacing w:line="560" w:lineRule="exact"/>
        <w:ind w:firstLine="640" w:firstLineChars="200"/>
        <w:rPr>
          <w:rFonts w:ascii="仿宋_GB2312"/>
          <w:szCs w:val="32"/>
        </w:rPr>
      </w:pPr>
      <w:r>
        <w:rPr>
          <w:rFonts w:hint="eastAsia" w:ascii="仿宋_GB2312"/>
          <w:szCs w:val="32"/>
        </w:rPr>
        <w:t>（七）商场、集贸市场、影剧院、歌舞厅、网吧等人员密集场所；</w:t>
      </w:r>
    </w:p>
    <w:p>
      <w:pPr>
        <w:spacing w:line="560" w:lineRule="exact"/>
        <w:ind w:firstLine="640" w:firstLineChars="200"/>
        <w:rPr>
          <w:rFonts w:ascii="仿宋_GB2312"/>
          <w:szCs w:val="32"/>
        </w:rPr>
      </w:pPr>
      <w:r>
        <w:rPr>
          <w:rFonts w:hint="eastAsia" w:ascii="仿宋_GB2312"/>
          <w:szCs w:val="32"/>
        </w:rPr>
        <w:t>（八）车站、码头、飞机场等交通枢纽以及铁路线路安全保护区；</w:t>
      </w:r>
    </w:p>
    <w:p>
      <w:pPr>
        <w:spacing w:line="560" w:lineRule="exact"/>
        <w:ind w:firstLine="640" w:firstLineChars="200"/>
        <w:rPr>
          <w:rFonts w:ascii="仿宋_GB2312"/>
          <w:szCs w:val="32"/>
        </w:rPr>
      </w:pPr>
      <w:r>
        <w:rPr>
          <w:rFonts w:hint="eastAsia" w:ascii="仿宋_GB2312"/>
          <w:szCs w:val="32"/>
        </w:rPr>
        <w:t>（九）停车场、城市桥梁、地下空间；</w:t>
      </w:r>
    </w:p>
    <w:p>
      <w:pPr>
        <w:spacing w:line="560" w:lineRule="exact"/>
        <w:ind w:firstLine="640" w:firstLineChars="200"/>
        <w:rPr>
          <w:rFonts w:ascii="仿宋_GB2312"/>
          <w:szCs w:val="32"/>
        </w:rPr>
      </w:pPr>
      <w:r>
        <w:rPr>
          <w:rFonts w:hint="eastAsia" w:ascii="仿宋_GB2312"/>
          <w:szCs w:val="32"/>
        </w:rPr>
        <w:t>（十）法律法规规定的其他区域或者场所。</w:t>
      </w:r>
    </w:p>
    <w:p>
      <w:pPr>
        <w:spacing w:line="560" w:lineRule="exact"/>
        <w:ind w:firstLine="640" w:firstLineChars="200"/>
        <w:rPr>
          <w:rFonts w:ascii="仿宋_GB2312"/>
          <w:szCs w:val="32"/>
        </w:rPr>
      </w:pPr>
      <w:r>
        <w:rPr>
          <w:rFonts w:hint="eastAsia" w:ascii="仿宋_GB2312"/>
          <w:szCs w:val="32"/>
        </w:rPr>
        <w:t>其他禁止燃放烟花爆竹的区域、场所，由市公安机关会同县（市、区）人民政府、市属开发区管理委员会根据实际情况依法合理确定。</w:t>
      </w:r>
    </w:p>
    <w:p>
      <w:pPr>
        <w:spacing w:line="560" w:lineRule="exact"/>
        <w:ind w:firstLine="640" w:firstLineChars="200"/>
        <w:rPr>
          <w:rFonts w:ascii="仿宋_GB2312"/>
          <w:szCs w:val="32"/>
        </w:rPr>
      </w:pPr>
      <w:r>
        <w:rPr>
          <w:rFonts w:hint="eastAsia" w:ascii="仿宋_GB2312"/>
          <w:szCs w:val="32"/>
        </w:rPr>
        <w:t>禁止燃放烟花爆竹的区域、场所，应当设置明显的禁放警示标志。</w:t>
      </w:r>
    </w:p>
    <w:p>
      <w:pPr>
        <w:spacing w:line="560" w:lineRule="exact"/>
        <w:ind w:firstLine="640" w:firstLineChars="200"/>
        <w:rPr>
          <w:rFonts w:ascii="仿宋_GB2312"/>
          <w:szCs w:val="32"/>
        </w:rPr>
      </w:pPr>
      <w:r>
        <w:rPr>
          <w:rFonts w:hint="eastAsia" w:ascii="黑体" w:eastAsia="黑体"/>
          <w:szCs w:val="32"/>
        </w:rPr>
        <w:t>第五条</w:t>
      </w:r>
      <w:r>
        <w:rPr>
          <w:rFonts w:hint="eastAsia" w:ascii="仿宋_GB2312"/>
          <w:szCs w:val="32"/>
        </w:rPr>
        <w:t xml:space="preserve">  在重污染天气预警期间，本市行政区域内全面禁止燃放烟花爆竹。</w:t>
      </w:r>
    </w:p>
    <w:p>
      <w:pPr>
        <w:spacing w:line="560" w:lineRule="exact"/>
        <w:ind w:firstLine="640" w:firstLineChars="200"/>
        <w:rPr>
          <w:rFonts w:ascii="仿宋_GB2312"/>
          <w:szCs w:val="32"/>
        </w:rPr>
      </w:pPr>
      <w:r>
        <w:rPr>
          <w:rFonts w:hint="eastAsia" w:ascii="仿宋_GB2312"/>
          <w:szCs w:val="32"/>
        </w:rPr>
        <w:t>有关部门、新闻媒体在重污染天气预警期间发布空气质量、气象信息时，应当提示社会公众禁止燃放烟花爆竹。</w:t>
      </w:r>
    </w:p>
    <w:p>
      <w:pPr>
        <w:spacing w:line="560" w:lineRule="exact"/>
        <w:ind w:firstLine="640" w:firstLineChars="200"/>
        <w:rPr>
          <w:rFonts w:ascii="仿宋_GB2312"/>
          <w:szCs w:val="32"/>
        </w:rPr>
      </w:pPr>
      <w:r>
        <w:rPr>
          <w:rFonts w:hint="eastAsia" w:ascii="黑体" w:eastAsia="黑体"/>
          <w:szCs w:val="32"/>
        </w:rPr>
        <w:t>第六条</w:t>
      </w:r>
      <w:r>
        <w:rPr>
          <w:rFonts w:hint="eastAsia" w:ascii="仿宋_GB2312"/>
          <w:szCs w:val="32"/>
        </w:rPr>
        <w:t xml:space="preserve">  在限制燃放烟花爆竹区域内，下列时间和情形可以燃放烟花爆竹，但本条例第四条规定的禁止区域或者场所除外：</w:t>
      </w:r>
    </w:p>
    <w:p>
      <w:pPr>
        <w:spacing w:line="560" w:lineRule="exact"/>
        <w:ind w:firstLine="640" w:firstLineChars="200"/>
        <w:rPr>
          <w:rFonts w:ascii="仿宋_GB2312"/>
          <w:szCs w:val="32"/>
        </w:rPr>
      </w:pPr>
      <w:r>
        <w:rPr>
          <w:rFonts w:hint="eastAsia" w:ascii="仿宋_GB2312"/>
          <w:szCs w:val="32"/>
        </w:rPr>
        <w:t>（一）农历腊月二十三、除夕、正月初一、正月十五；</w:t>
      </w:r>
    </w:p>
    <w:p>
      <w:pPr>
        <w:spacing w:line="560" w:lineRule="exact"/>
        <w:ind w:firstLine="640" w:firstLineChars="200"/>
        <w:rPr>
          <w:rFonts w:ascii="仿宋_GB2312"/>
          <w:szCs w:val="32"/>
        </w:rPr>
      </w:pPr>
      <w:r>
        <w:rPr>
          <w:rFonts w:hint="eastAsia" w:ascii="仿宋_GB2312"/>
          <w:szCs w:val="32"/>
        </w:rPr>
        <w:t>（二）依法取得烟火燃放许可的重大节庆活动。</w:t>
      </w:r>
    </w:p>
    <w:p>
      <w:pPr>
        <w:spacing w:line="560" w:lineRule="exact"/>
        <w:ind w:firstLine="640" w:firstLineChars="200"/>
        <w:rPr>
          <w:rFonts w:ascii="仿宋_GB2312"/>
          <w:szCs w:val="32"/>
        </w:rPr>
      </w:pPr>
      <w:r>
        <w:rPr>
          <w:rFonts w:hint="eastAsia" w:ascii="仿宋_GB2312"/>
          <w:szCs w:val="32"/>
        </w:rPr>
        <w:t>除前款规定外，其他时间和情形禁止燃放烟花爆竹。</w:t>
      </w:r>
    </w:p>
    <w:p>
      <w:pPr>
        <w:spacing w:line="560" w:lineRule="exact"/>
        <w:ind w:firstLine="640" w:firstLineChars="200"/>
        <w:rPr>
          <w:rFonts w:ascii="仿宋_GB2312"/>
          <w:szCs w:val="32"/>
        </w:rPr>
      </w:pPr>
      <w:r>
        <w:rPr>
          <w:rFonts w:hint="eastAsia" w:ascii="黑体" w:eastAsia="黑体"/>
          <w:szCs w:val="32"/>
        </w:rPr>
        <w:t>第七条</w:t>
      </w:r>
      <w:r>
        <w:rPr>
          <w:rFonts w:hint="eastAsia" w:ascii="仿宋_GB2312"/>
          <w:szCs w:val="32"/>
        </w:rPr>
        <w:t xml:space="preserve">  重大节庆活动需要举办焰火晚会或者焰火燃放活动的，应当按照分级管理的规定，依法向公安机关提出申请。公安机关依法进行审查，对符合条件的，核发《焰火燃放许可证》。</w:t>
      </w:r>
    </w:p>
    <w:p>
      <w:pPr>
        <w:spacing w:line="560" w:lineRule="exact"/>
        <w:ind w:firstLine="640" w:firstLineChars="200"/>
        <w:rPr>
          <w:rFonts w:ascii="仿宋_GB2312"/>
          <w:szCs w:val="32"/>
        </w:rPr>
      </w:pPr>
      <w:r>
        <w:rPr>
          <w:rFonts w:hint="eastAsia" w:ascii="黑体" w:eastAsia="黑体"/>
          <w:szCs w:val="32"/>
        </w:rPr>
        <w:t>第八条</w:t>
      </w:r>
      <w:r>
        <w:rPr>
          <w:rFonts w:hint="eastAsia" w:ascii="仿宋_GB2312"/>
          <w:szCs w:val="32"/>
        </w:rPr>
        <w:t xml:space="preserve">  本条例由市、县（市、区）人民政府，市属开发区管理委员会组织实施。</w:t>
      </w:r>
    </w:p>
    <w:p>
      <w:pPr>
        <w:spacing w:line="560" w:lineRule="exact"/>
        <w:ind w:firstLine="640" w:firstLineChars="200"/>
        <w:rPr>
          <w:rFonts w:ascii="仿宋_GB2312"/>
          <w:szCs w:val="32"/>
        </w:rPr>
      </w:pPr>
      <w:r>
        <w:rPr>
          <w:rFonts w:hint="eastAsia" w:ascii="仿宋_GB2312"/>
          <w:szCs w:val="32"/>
        </w:rPr>
        <w:t>公安机关负责燃放烟花爆竹的公共安全管理。</w:t>
      </w:r>
    </w:p>
    <w:p>
      <w:pPr>
        <w:spacing w:line="560" w:lineRule="exact"/>
        <w:ind w:firstLine="640" w:firstLineChars="200"/>
        <w:rPr>
          <w:rFonts w:ascii="仿宋_GB2312"/>
          <w:szCs w:val="32"/>
        </w:rPr>
      </w:pPr>
      <w:r>
        <w:rPr>
          <w:rFonts w:hint="eastAsia" w:ascii="仿宋_GB2312"/>
          <w:szCs w:val="32"/>
        </w:rPr>
        <w:t>教育、住房城乡建设、城市管理、环境保护、工商行政管理、安全生产监督管理等部门应当按照职责分工，做好燃放烟花爆竹管理的有关工作。</w:t>
      </w:r>
    </w:p>
    <w:p>
      <w:pPr>
        <w:spacing w:line="560" w:lineRule="exact"/>
        <w:ind w:firstLine="640" w:firstLineChars="200"/>
        <w:rPr>
          <w:rFonts w:ascii="仿宋_GB2312"/>
          <w:szCs w:val="32"/>
        </w:rPr>
      </w:pPr>
      <w:r>
        <w:rPr>
          <w:rFonts w:hint="eastAsia" w:ascii="黑体" w:eastAsia="黑体"/>
          <w:szCs w:val="32"/>
        </w:rPr>
        <w:t>第九条</w:t>
      </w:r>
      <w:r>
        <w:rPr>
          <w:rFonts w:hint="eastAsia" w:ascii="仿宋_GB2312"/>
          <w:szCs w:val="32"/>
        </w:rPr>
        <w:t xml:space="preserve">  镇人民政府、街道办事处应当做好本辖区燃放烟花爆竹的管理工作。</w:t>
      </w:r>
    </w:p>
    <w:p>
      <w:pPr>
        <w:spacing w:line="560" w:lineRule="exact"/>
        <w:ind w:firstLine="640" w:firstLineChars="200"/>
        <w:rPr>
          <w:rFonts w:ascii="仿宋_GB2312"/>
          <w:szCs w:val="32"/>
        </w:rPr>
      </w:pPr>
      <w:r>
        <w:rPr>
          <w:rFonts w:hint="eastAsia" w:ascii="仿宋_GB2312"/>
          <w:szCs w:val="32"/>
        </w:rPr>
        <w:t>村（居）民委员会、业主委员会、物业服务企业、宾馆、酒店等组织和单位协助做好燃放烟花爆竹管理的有关工作。</w:t>
      </w:r>
    </w:p>
    <w:p>
      <w:pPr>
        <w:spacing w:line="560" w:lineRule="exact"/>
        <w:ind w:firstLine="640" w:firstLineChars="200"/>
        <w:rPr>
          <w:rFonts w:ascii="仿宋_GB2312"/>
          <w:szCs w:val="32"/>
        </w:rPr>
      </w:pPr>
      <w:r>
        <w:rPr>
          <w:rFonts w:hint="eastAsia" w:ascii="黑体" w:eastAsia="黑体"/>
          <w:szCs w:val="32"/>
        </w:rPr>
        <w:t>第十条</w:t>
      </w:r>
      <w:r>
        <w:rPr>
          <w:rFonts w:hint="eastAsia" w:ascii="仿宋_GB2312"/>
          <w:szCs w:val="32"/>
        </w:rPr>
        <w:t xml:space="preserve">  市、县（市、区）人民政府，市属开发区管理委员会应当加强依法燃放烟花爆竹的宣传教育工作。</w:t>
      </w:r>
    </w:p>
    <w:p>
      <w:pPr>
        <w:spacing w:line="560" w:lineRule="exact"/>
        <w:ind w:firstLine="640" w:firstLineChars="200"/>
        <w:rPr>
          <w:rFonts w:ascii="仿宋_GB2312"/>
          <w:szCs w:val="32"/>
        </w:rPr>
      </w:pPr>
      <w:r>
        <w:rPr>
          <w:rFonts w:hint="eastAsia" w:ascii="仿宋_GB2312"/>
          <w:szCs w:val="32"/>
        </w:rPr>
        <w:t>广播、电视、报刊、网络等新闻媒体，应当做好依法燃放烟花爆竹的公益宣传工作。</w:t>
      </w:r>
    </w:p>
    <w:p>
      <w:pPr>
        <w:spacing w:line="560" w:lineRule="exact"/>
        <w:ind w:firstLine="640" w:firstLineChars="200"/>
        <w:rPr>
          <w:rFonts w:ascii="仿宋_GB2312"/>
          <w:szCs w:val="32"/>
        </w:rPr>
      </w:pPr>
      <w:r>
        <w:rPr>
          <w:rFonts w:hint="eastAsia" w:ascii="仿宋_GB2312"/>
          <w:szCs w:val="32"/>
        </w:rPr>
        <w:t>学校、幼儿园应当对学生、幼儿开展文明、安全燃放烟花爆竹教育。</w:t>
      </w:r>
    </w:p>
    <w:p>
      <w:pPr>
        <w:spacing w:line="560" w:lineRule="exact"/>
        <w:ind w:firstLine="640" w:firstLineChars="200"/>
        <w:rPr>
          <w:rFonts w:ascii="仿宋_GB2312"/>
          <w:szCs w:val="32"/>
        </w:rPr>
      </w:pPr>
      <w:r>
        <w:rPr>
          <w:rFonts w:hint="eastAsia" w:ascii="黑体" w:eastAsia="黑体"/>
          <w:szCs w:val="32"/>
        </w:rPr>
        <w:t>第十一条</w:t>
      </w:r>
      <w:r>
        <w:rPr>
          <w:rFonts w:hint="eastAsia" w:ascii="仿宋_GB2312"/>
          <w:szCs w:val="32"/>
        </w:rPr>
        <w:t xml:space="preserve">  村（居）民会议或者村（居）民委员会、业主大会应当将依法、文明燃放烟花爆竹纳入管理规约，倡导少燃放或者不燃放烟花爆竹。</w:t>
      </w:r>
    </w:p>
    <w:p>
      <w:pPr>
        <w:spacing w:line="560" w:lineRule="exact"/>
        <w:ind w:firstLine="640" w:firstLineChars="200"/>
        <w:rPr>
          <w:rFonts w:ascii="仿宋_GB2312"/>
          <w:szCs w:val="32"/>
        </w:rPr>
      </w:pPr>
      <w:r>
        <w:rPr>
          <w:rFonts w:hint="eastAsia" w:ascii="仿宋_GB2312"/>
          <w:szCs w:val="32"/>
        </w:rPr>
        <w:t>村（居）民委员会、业主委员会、物业服务企业应当在责任范围内划定安全燃放烟花爆竹的地点，引导定点燃放。</w:t>
      </w:r>
    </w:p>
    <w:p>
      <w:pPr>
        <w:spacing w:line="560" w:lineRule="exact"/>
        <w:ind w:firstLine="640" w:firstLineChars="200"/>
        <w:rPr>
          <w:rFonts w:ascii="仿宋_GB2312"/>
          <w:szCs w:val="32"/>
        </w:rPr>
      </w:pPr>
      <w:r>
        <w:rPr>
          <w:rFonts w:hint="eastAsia" w:ascii="仿宋_GB2312"/>
          <w:szCs w:val="32"/>
        </w:rPr>
        <w:t>对责任范围内违法燃放烟花爆竹的，村（居）民委员会、业主委员会、物业服务企业和宾馆、酒店，应当及时予以制止；制止无效的，应当及时向公安机关报告。</w:t>
      </w:r>
    </w:p>
    <w:p>
      <w:pPr>
        <w:spacing w:line="560" w:lineRule="exact"/>
        <w:ind w:firstLine="640" w:firstLineChars="200"/>
        <w:rPr>
          <w:rFonts w:ascii="仿宋_GB2312"/>
          <w:szCs w:val="32"/>
        </w:rPr>
      </w:pPr>
      <w:r>
        <w:rPr>
          <w:rFonts w:hint="eastAsia" w:ascii="黑体" w:eastAsia="黑体"/>
          <w:szCs w:val="32"/>
        </w:rPr>
        <w:t>第十二条</w:t>
      </w:r>
      <w:r>
        <w:rPr>
          <w:rFonts w:hint="eastAsia" w:ascii="仿宋_GB2312"/>
          <w:szCs w:val="32"/>
        </w:rPr>
        <w:t xml:space="preserve">  限制燃放区域内不得新增烟花爆竹批发企业和零售网点，现有批发企业和零售网点应当逐步退出限制燃放区域。具体办法由市人民政府制定。</w:t>
      </w:r>
    </w:p>
    <w:p>
      <w:pPr>
        <w:spacing w:line="560" w:lineRule="exact"/>
        <w:ind w:firstLine="640" w:firstLineChars="200"/>
        <w:rPr>
          <w:rFonts w:ascii="仿宋_GB2312"/>
          <w:szCs w:val="32"/>
        </w:rPr>
      </w:pPr>
      <w:r>
        <w:rPr>
          <w:rFonts w:hint="eastAsia" w:ascii="黑体" w:eastAsia="黑体"/>
          <w:szCs w:val="32"/>
        </w:rPr>
        <w:t>第十三条</w:t>
      </w:r>
      <w:r>
        <w:rPr>
          <w:rFonts w:hint="eastAsia" w:ascii="仿宋_GB2312"/>
          <w:szCs w:val="32"/>
        </w:rPr>
        <w:t xml:space="preserve">  燃放烟花爆竹不得有下列行为：</w:t>
      </w:r>
    </w:p>
    <w:p>
      <w:pPr>
        <w:spacing w:line="560" w:lineRule="exact"/>
        <w:ind w:firstLine="640" w:firstLineChars="200"/>
        <w:rPr>
          <w:rFonts w:ascii="仿宋_GB2312"/>
          <w:szCs w:val="32"/>
        </w:rPr>
      </w:pPr>
      <w:r>
        <w:rPr>
          <w:rFonts w:hint="eastAsia" w:ascii="仿宋_GB2312"/>
          <w:szCs w:val="32"/>
        </w:rPr>
        <w:t>（一）向人群、车辆、建筑物、航空器、公共绿地、地下管网投射、抛掷；</w:t>
      </w:r>
    </w:p>
    <w:p>
      <w:pPr>
        <w:spacing w:line="560" w:lineRule="exact"/>
        <w:ind w:firstLine="640" w:firstLineChars="200"/>
        <w:rPr>
          <w:rFonts w:ascii="仿宋_GB2312"/>
          <w:szCs w:val="32"/>
        </w:rPr>
      </w:pPr>
      <w:r>
        <w:rPr>
          <w:rFonts w:hint="eastAsia" w:ascii="仿宋_GB2312"/>
          <w:szCs w:val="32"/>
        </w:rPr>
        <w:t>（二）在建筑物内、屋顶、阳台向外投射、抛掷、悬挂燃放；</w:t>
      </w:r>
    </w:p>
    <w:p>
      <w:pPr>
        <w:spacing w:line="560" w:lineRule="exact"/>
        <w:ind w:firstLine="640" w:firstLineChars="200"/>
        <w:rPr>
          <w:rFonts w:ascii="仿宋_GB2312"/>
          <w:szCs w:val="32"/>
        </w:rPr>
      </w:pPr>
      <w:r>
        <w:rPr>
          <w:rFonts w:hint="eastAsia" w:ascii="仿宋_GB2312"/>
          <w:szCs w:val="32"/>
        </w:rPr>
        <w:t>（三）妨碍行人、车辆、航空器安全通行；</w:t>
      </w:r>
    </w:p>
    <w:p>
      <w:pPr>
        <w:spacing w:line="560" w:lineRule="exact"/>
        <w:ind w:firstLine="640" w:firstLineChars="200"/>
        <w:rPr>
          <w:rFonts w:ascii="仿宋_GB2312"/>
          <w:szCs w:val="32"/>
        </w:rPr>
      </w:pPr>
      <w:r>
        <w:rPr>
          <w:rFonts w:hint="eastAsia" w:ascii="仿宋_GB2312"/>
          <w:szCs w:val="32"/>
        </w:rPr>
        <w:t>（四）其他危害公共安全和公民人身财产安全的燃放行为。</w:t>
      </w:r>
    </w:p>
    <w:p>
      <w:pPr>
        <w:spacing w:line="560" w:lineRule="exact"/>
        <w:ind w:firstLine="640" w:firstLineChars="200"/>
        <w:rPr>
          <w:rFonts w:ascii="仿宋_GB2312"/>
          <w:szCs w:val="32"/>
        </w:rPr>
      </w:pPr>
      <w:r>
        <w:rPr>
          <w:rFonts w:hint="eastAsia" w:ascii="黑体" w:eastAsia="黑体"/>
          <w:szCs w:val="32"/>
        </w:rPr>
        <w:t>第十四条</w:t>
      </w:r>
      <w:r>
        <w:rPr>
          <w:rFonts w:hint="eastAsia" w:ascii="仿宋_GB2312"/>
          <w:szCs w:val="32"/>
        </w:rPr>
        <w:t xml:space="preserve">  任何单位和个人有权对违法生产、储存、运输、销售、燃放烟花爆竹的行为向公安机关以及其他管理部门举报。</w:t>
      </w:r>
    </w:p>
    <w:p>
      <w:pPr>
        <w:spacing w:line="560" w:lineRule="exact"/>
        <w:ind w:firstLine="640" w:firstLineChars="200"/>
        <w:rPr>
          <w:rFonts w:ascii="仿宋_GB2312"/>
          <w:szCs w:val="32"/>
        </w:rPr>
      </w:pPr>
      <w:r>
        <w:rPr>
          <w:rFonts w:hint="eastAsia" w:ascii="黑体" w:eastAsia="黑体"/>
          <w:szCs w:val="32"/>
        </w:rPr>
        <w:t>第十五条</w:t>
      </w:r>
      <w:r>
        <w:rPr>
          <w:rFonts w:hint="eastAsia" w:ascii="仿宋_GB2312"/>
          <w:szCs w:val="32"/>
        </w:rPr>
        <w:t xml:space="preserve">  违反本条例规定，在禁止燃放烟花爆竹的时间、地点燃放烟花爆竹，或者以危害公共安全和公民人身财产安全的方式燃放烟花爆竹的，由公安机关责令停止燃放，处一百元以上三百元以下罚款；情节严重的，处三百元以上五百元以下罚款。</w:t>
      </w:r>
    </w:p>
    <w:p>
      <w:pPr>
        <w:spacing w:line="560" w:lineRule="exact"/>
        <w:ind w:firstLine="640" w:firstLineChars="200"/>
        <w:rPr>
          <w:rFonts w:ascii="仿宋_GB2312"/>
          <w:szCs w:val="32"/>
        </w:rPr>
      </w:pPr>
      <w:r>
        <w:rPr>
          <w:rFonts w:hint="eastAsia" w:ascii="仿宋_GB2312"/>
          <w:szCs w:val="32"/>
        </w:rPr>
        <w:t>违反本条例规定，在重污染天气预警期间燃放烟花爆竹的，由公安机关责令停止燃放，处三百元以上五百元以下罚款。</w:t>
      </w:r>
    </w:p>
    <w:p>
      <w:pPr>
        <w:spacing w:line="560" w:lineRule="exact"/>
        <w:ind w:firstLine="640" w:firstLineChars="200"/>
        <w:rPr>
          <w:rFonts w:ascii="仿宋_GB2312"/>
          <w:szCs w:val="32"/>
        </w:rPr>
      </w:pPr>
      <w:r>
        <w:rPr>
          <w:rFonts w:hint="eastAsia" w:ascii="黑体" w:eastAsia="黑体"/>
          <w:szCs w:val="32"/>
        </w:rPr>
        <w:t>第十六条</w:t>
      </w:r>
      <w:r>
        <w:rPr>
          <w:rFonts w:hint="eastAsia" w:ascii="仿宋_GB2312"/>
          <w:szCs w:val="32"/>
        </w:rPr>
        <w:t xml:space="preserve">  违反本条例规定，对未经许可举办焰火晚会或者焰火燃放活动的，由公安机关责令停止燃放，对责任单位处一万元以上三万元以下罚款；情节严重的，处三万元以上五万元以下罚款。</w:t>
      </w:r>
    </w:p>
    <w:p>
      <w:pPr>
        <w:spacing w:line="560" w:lineRule="exact"/>
        <w:ind w:firstLine="640" w:firstLineChars="200"/>
        <w:rPr>
          <w:rFonts w:ascii="仿宋_GB2312"/>
          <w:szCs w:val="32"/>
        </w:rPr>
      </w:pPr>
      <w:r>
        <w:rPr>
          <w:rFonts w:hint="eastAsia" w:ascii="黑体" w:eastAsia="黑体"/>
          <w:szCs w:val="32"/>
        </w:rPr>
        <w:t>第十七条</w:t>
      </w:r>
      <w:r>
        <w:rPr>
          <w:rFonts w:hint="eastAsia" w:ascii="仿宋_GB2312"/>
          <w:szCs w:val="32"/>
        </w:rPr>
        <w:t xml:space="preserve">  违反本条例规定，燃放烟花爆竹构成民事侵权的，依法承担民事责任；构成违反治安管理行为的，依法给予治安管理处罚；构成犯罪的，依法追究刑事责任。</w:t>
      </w:r>
    </w:p>
    <w:p>
      <w:pPr>
        <w:spacing w:line="560" w:lineRule="exact"/>
        <w:ind w:firstLine="640" w:firstLineChars="200"/>
        <w:rPr>
          <w:rFonts w:ascii="仿宋_GB2312"/>
          <w:szCs w:val="32"/>
        </w:rPr>
      </w:pPr>
      <w:r>
        <w:rPr>
          <w:rFonts w:hint="eastAsia" w:ascii="黑体" w:eastAsia="黑体"/>
          <w:szCs w:val="32"/>
        </w:rPr>
        <w:t>第十八条</w:t>
      </w:r>
      <w:r>
        <w:rPr>
          <w:rFonts w:hint="eastAsia" w:ascii="仿宋_GB2312"/>
          <w:szCs w:val="32"/>
        </w:rPr>
        <w:t xml:space="preserve">  违反本条例规定，有关管理部门工作人员在燃放烟花爆竹管理中滥用职权、玩忽职守、徇私舞弊的，依法给予行政处分；构成犯罪的，依法追究刑事责任。</w:t>
      </w:r>
    </w:p>
    <w:p>
      <w:pPr>
        <w:spacing w:line="560" w:lineRule="exact"/>
        <w:ind w:firstLine="640" w:firstLineChars="200"/>
        <w:rPr>
          <w:rFonts w:ascii="仿宋_GB2312"/>
          <w:kern w:val="0"/>
          <w:szCs w:val="32"/>
        </w:rPr>
      </w:pPr>
      <w:r>
        <w:rPr>
          <w:rFonts w:hint="eastAsia" w:ascii="黑体" w:eastAsia="黑体"/>
          <w:szCs w:val="32"/>
        </w:rPr>
        <w:t>第十九条</w:t>
      </w:r>
      <w:r>
        <w:rPr>
          <w:rFonts w:hint="eastAsia" w:ascii="仿宋_GB2312"/>
          <w:szCs w:val="32"/>
        </w:rPr>
        <w:t xml:space="preserve">  本条例自2018年10月1日起施行。</w:t>
      </w:r>
    </w:p>
    <w:p>
      <w:pPr>
        <w:spacing w:line="560" w:lineRule="exact"/>
      </w:pPr>
    </w:p>
    <w:p>
      <w:pPr>
        <w:spacing w:line="560" w:lineRule="exact"/>
      </w:pPr>
    </w:p>
    <w:p>
      <w:pPr>
        <w:spacing w:line="560" w:lineRule="exact"/>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rPr>
          <w:rFonts w:ascii="方正小标宋_GBK" w:hAnsi="仿宋" w:eastAsia="方正小标宋_GBK"/>
          <w:bCs/>
          <w:color w:val="000000"/>
          <w:sz w:val="36"/>
          <w:szCs w:val="36"/>
        </w:rPr>
      </w:pPr>
    </w:p>
    <w:p>
      <w:pPr>
        <w:tabs>
          <w:tab w:val="left" w:pos="2160"/>
        </w:tabs>
        <w:spacing w:line="560" w:lineRule="exact"/>
        <w:jc w:val="center"/>
        <w:rPr>
          <w:rFonts w:ascii="方正小标宋_GBK" w:hAnsi="仿宋" w:eastAsia="方正小标宋_GBK"/>
          <w:bCs/>
          <w:color w:val="000000"/>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BatangChe">
    <w:panose1 w:val="02030609000101010101"/>
    <w:charset w:val="81"/>
    <w:family w:val="modern"/>
    <w:pitch w:val="default"/>
    <w:sig w:usb0="B00002AF" w:usb1="69D77CFB" w:usb2="00000030" w:usb3="00000000" w:csb0="4008009F" w:csb1="DFD70000"/>
  </w:font>
  <w:font w:name="华文中宋">
    <w:panose1 w:val="02010600040101010101"/>
    <w:charset w:val="86"/>
    <w:family w:val="auto"/>
    <w:pitch w:val="default"/>
    <w:sig w:usb0="00000287" w:usb1="080F0000" w:usb2="00000000" w:usb3="00000000" w:csb0="0004009F" w:csb1="DFD70000"/>
  </w:font>
  <w:font w:name="文星标宋">
    <w:altName w:val="宋体"/>
    <w:panose1 w:val="00000000000000000000"/>
    <w:charset w:val="86"/>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MT Extra">
    <w:panose1 w:val="05050102010205020202"/>
    <w:charset w:val="02"/>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文星楷体">
    <w:altName w:val="微软雅黑"/>
    <w:panose1 w:val="00000000000000000000"/>
    <w:charset w:val="86"/>
    <w:family w:val="auto"/>
    <w:pitch w:val="default"/>
    <w:sig w:usb0="00000000" w:usb1="00000000" w:usb2="00000000" w:usb3="00000000" w:csb0="00040001"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56D71"/>
    <w:rsid w:val="1BF56D7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2018-02-27T08:22:00Z</dcterms:created>
  <dc:creator>苏健 }</dc:creator>
  <cp:lastModifiedBy>苏健 }</cp:lastModifiedBy>
  <dcterms:modified xsi:type="dcterms:W3CDTF">2018-02-27T08:24:32Z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