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方正小标宋简体" w:eastAsia="方正小标宋简体" w:cs="方正小标宋简体"/>
          <w:sz w:val="44"/>
          <w:szCs w:val="44"/>
        </w:rPr>
      </w:pPr>
    </w:p>
    <w:p>
      <w:pPr>
        <w:spacing w:line="560" w:lineRule="exact"/>
        <w:jc w:val="center"/>
        <w:rPr>
          <w:rFonts w:ascii="宋体" w:hAnsi="宋体" w:eastAsia="宋体" w:cs="宋体"/>
          <w:sz w:val="44"/>
          <w:szCs w:val="44"/>
        </w:rPr>
      </w:pPr>
    </w:p>
    <w:p>
      <w:pPr>
        <w:spacing w:line="560" w:lineRule="exact"/>
        <w:jc w:val="center"/>
        <w:rPr>
          <w:rFonts w:ascii="宋体" w:hAnsi="宋体" w:eastAsia="宋体" w:cs="宋体"/>
          <w:sz w:val="44"/>
          <w:szCs w:val="44"/>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潍坊市物业管理条例</w:t>
      </w:r>
    </w:p>
    <w:p>
      <w:pPr>
        <w:spacing w:line="560" w:lineRule="exact"/>
        <w:jc w:val="center"/>
        <w:rPr>
          <w:rFonts w:ascii="楷体_GB2312" w:hAnsi="楷体_GB2312" w:eastAsia="楷体_GB2312" w:cs="楷体_GB2312"/>
        </w:rPr>
      </w:pPr>
    </w:p>
    <w:p>
      <w:pPr>
        <w:spacing w:line="570" w:lineRule="exact"/>
        <w:ind w:left="640" w:leftChars="150" w:right="480" w:rightChars="150" w:hanging="160" w:hangingChars="50"/>
        <w:rPr>
          <w:rFonts w:ascii="楷体_GB2312" w:hAnsi="黑体" w:eastAsia="楷体_GB2312" w:cs="楷体_GB2312"/>
        </w:rPr>
      </w:pPr>
      <w:r>
        <w:rPr>
          <w:rFonts w:eastAsia="楷体_GB2312" w:cs="楷体_GB2312" w:asciiTheme="minorHAnsi" w:hAnsiTheme="minorHAnsi"/>
        </w:rPr>
        <w:t> </w:t>
      </w:r>
      <w:r>
        <w:rPr>
          <w:rFonts w:hint="eastAsia" w:ascii="楷体_GB2312" w:hAnsi="黑体" w:eastAsia="楷体_GB2312" w:cs="楷体_GB2312"/>
        </w:rPr>
        <w:t xml:space="preserve">（2021年12月31日潍坊市第十七届人民代表大会常务委员会第四十九次会议通过  </w:t>
      </w:r>
      <w:bookmarkStart w:id="7" w:name="_GoBack"/>
      <w:bookmarkEnd w:id="7"/>
      <w:r>
        <w:rPr>
          <w:rFonts w:hint="eastAsia" w:ascii="楷体_GB2312" w:hAnsi="黑体" w:eastAsia="楷体_GB2312" w:cs="楷体_GB2312"/>
        </w:rPr>
        <w:t>2022年1月21日山东省第十三届人民代表大会常务委员会第三十三次会议批准）</w:t>
      </w:r>
    </w:p>
    <w:p>
      <w:pPr>
        <w:pStyle w:val="8"/>
        <w:spacing w:line="560" w:lineRule="exact"/>
        <w:jc w:val="left"/>
        <w:rPr>
          <w:rFonts w:hint="default"/>
        </w:rPr>
      </w:pPr>
    </w:p>
    <w:p>
      <w:pPr>
        <w:pStyle w:val="8"/>
        <w:spacing w:line="560" w:lineRule="exact"/>
        <w:ind w:firstLine="0" w:firstLineChars="0"/>
        <w:jc w:val="center"/>
        <w:rPr>
          <w:rFonts w:hint="default" w:ascii="楷体_GB2312" w:hAnsi="楷体_GB2312" w:eastAsia="楷体_GB2312" w:cs="楷体_GB2312"/>
          <w:sz w:val="32"/>
          <w:szCs w:val="32"/>
        </w:rPr>
      </w:pPr>
      <w:r>
        <w:rPr>
          <w:rFonts w:ascii="楷体_GB2312" w:hAnsi="楷体_GB2312" w:eastAsia="楷体_GB2312" w:cs="楷体_GB2312"/>
          <w:sz w:val="32"/>
          <w:szCs w:val="32"/>
        </w:rPr>
        <w:t>目  录</w:t>
      </w:r>
    </w:p>
    <w:p>
      <w:pPr>
        <w:pStyle w:val="8"/>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第一章  总则</w:t>
      </w:r>
    </w:p>
    <w:p>
      <w:pPr>
        <w:pStyle w:val="8"/>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第二章  配套设施与前期物业</w:t>
      </w:r>
    </w:p>
    <w:p>
      <w:pPr>
        <w:pStyle w:val="8"/>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第三章  业主及业主组织</w:t>
      </w:r>
    </w:p>
    <w:p>
      <w:pPr>
        <w:pStyle w:val="8"/>
        <w:spacing w:line="560" w:lineRule="exact"/>
        <w:ind w:firstLine="1280" w:firstLineChars="400"/>
        <w:rPr>
          <w:rFonts w:hint="default" w:ascii="楷体_GB2312" w:hAnsi="楷体_GB2312" w:eastAsia="楷体_GB2312" w:cs="楷体_GB2312"/>
          <w:sz w:val="32"/>
          <w:szCs w:val="32"/>
        </w:rPr>
      </w:pPr>
      <w:r>
        <w:rPr>
          <w:rFonts w:ascii="楷体_GB2312" w:hAnsi="楷体_GB2312" w:eastAsia="楷体_GB2312" w:cs="楷体_GB2312"/>
          <w:sz w:val="32"/>
          <w:szCs w:val="32"/>
        </w:rPr>
        <w:t>第一节  业主及业主大会</w:t>
      </w:r>
    </w:p>
    <w:p>
      <w:pPr>
        <w:pStyle w:val="8"/>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第二节  业主委员会</w:t>
      </w:r>
    </w:p>
    <w:p>
      <w:pPr>
        <w:pStyle w:val="8"/>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第三节  物业管理委员会</w:t>
      </w:r>
    </w:p>
    <w:p>
      <w:pPr>
        <w:pStyle w:val="8"/>
        <w:numPr>
          <w:ilvl w:val="0"/>
          <w:numId w:val="1"/>
        </w:numPr>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物业服务</w:t>
      </w:r>
    </w:p>
    <w:p>
      <w:pPr>
        <w:pStyle w:val="8"/>
        <w:spacing w:line="560" w:lineRule="exact"/>
        <w:ind w:left="640" w:leftChars="200" w:firstLine="631" w:firstLineChars="0"/>
        <w:rPr>
          <w:rFonts w:hint="default" w:ascii="楷体_GB2312" w:hAnsi="楷体_GB2312" w:eastAsia="楷体_GB2312" w:cs="楷体_GB2312"/>
          <w:sz w:val="32"/>
          <w:szCs w:val="32"/>
        </w:rPr>
      </w:pPr>
      <w:r>
        <w:rPr>
          <w:rFonts w:ascii="楷体_GB2312" w:hAnsi="楷体_GB2312" w:eastAsia="楷体_GB2312" w:cs="楷体_GB2312"/>
          <w:sz w:val="32"/>
          <w:szCs w:val="32"/>
        </w:rPr>
        <w:t>第一节  物业服务人与物业服务合同</w:t>
      </w:r>
    </w:p>
    <w:p>
      <w:pPr>
        <w:pStyle w:val="8"/>
        <w:spacing w:line="560" w:lineRule="exact"/>
        <w:ind w:left="640" w:leftChars="200" w:firstLine="631" w:firstLineChars="0"/>
        <w:rPr>
          <w:rFonts w:hint="default" w:ascii="楷体_GB2312" w:hAnsi="楷体_GB2312" w:eastAsia="楷体_GB2312" w:cs="楷体_GB2312"/>
          <w:sz w:val="32"/>
          <w:szCs w:val="32"/>
        </w:rPr>
      </w:pPr>
      <w:r>
        <w:rPr>
          <w:rFonts w:ascii="楷体_GB2312" w:hAnsi="楷体_GB2312" w:eastAsia="楷体_GB2312" w:cs="楷体_GB2312"/>
          <w:sz w:val="32"/>
          <w:szCs w:val="32"/>
        </w:rPr>
        <w:t>第二节  物业服务收费</w:t>
      </w:r>
    </w:p>
    <w:p>
      <w:pPr>
        <w:pStyle w:val="8"/>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第五章  物业的使用和维护</w:t>
      </w:r>
    </w:p>
    <w:p>
      <w:pPr>
        <w:pStyle w:val="8"/>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第六章  法律责任</w:t>
      </w:r>
    </w:p>
    <w:p>
      <w:pPr>
        <w:pStyle w:val="8"/>
        <w:spacing w:line="560" w:lineRule="exac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第七章  附则</w:t>
      </w:r>
    </w:p>
    <w:p>
      <w:pPr>
        <w:widowControl/>
        <w:jc w:val="left"/>
        <w:rPr>
          <w:rFonts w:ascii="黑体" w:hAnsi="黑体" w:eastAsia="黑体" w:cs="黑体"/>
        </w:rPr>
      </w:pPr>
      <w:r>
        <w:rPr>
          <w:rFonts w:ascii="黑体" w:hAnsi="黑体" w:eastAsia="黑体" w:cs="黑体"/>
        </w:rPr>
        <w:br w:type="page"/>
      </w:r>
    </w:p>
    <w:p>
      <w:pPr>
        <w:snapToGrid w:val="0"/>
        <w:spacing w:line="570" w:lineRule="exact"/>
        <w:jc w:val="center"/>
        <w:outlineLvl w:val="0"/>
        <w:rPr>
          <w:rFonts w:ascii="黑体" w:hAnsi="黑体" w:eastAsia="黑体" w:cs="黑体"/>
        </w:rPr>
      </w:pPr>
    </w:p>
    <w:p>
      <w:pPr>
        <w:snapToGrid w:val="0"/>
        <w:spacing w:line="540" w:lineRule="exact"/>
        <w:jc w:val="center"/>
        <w:outlineLvl w:val="0"/>
        <w:rPr>
          <w:rFonts w:ascii="黑体" w:hAnsi="黑体" w:eastAsia="黑体" w:cs="黑体"/>
        </w:rPr>
      </w:pPr>
      <w:r>
        <w:rPr>
          <w:rFonts w:hint="eastAsia" w:ascii="黑体" w:hAnsi="黑体" w:eastAsia="黑体" w:cs="黑体"/>
        </w:rPr>
        <w:t xml:space="preserve">第一章 </w:t>
      </w:r>
      <w:bookmarkStart w:id="0" w:name="_Toc13349"/>
      <w:r>
        <w:rPr>
          <w:rFonts w:hint="eastAsia" w:ascii="黑体" w:hAnsi="黑体" w:eastAsia="黑体" w:cs="黑体"/>
        </w:rPr>
        <w:t xml:space="preserve"> 总则</w:t>
      </w:r>
      <w:bookmarkEnd w:id="0"/>
    </w:p>
    <w:p>
      <w:pPr>
        <w:snapToGrid w:val="0"/>
        <w:spacing w:line="540" w:lineRule="exact"/>
        <w:ind w:firstLine="640" w:firstLineChars="200"/>
        <w:rPr>
          <w:rFonts w:eastAsia="黑体"/>
        </w:rPr>
      </w:pPr>
    </w:p>
    <w:p>
      <w:pPr>
        <w:snapToGrid w:val="0"/>
        <w:spacing w:line="540" w:lineRule="exact"/>
        <w:ind w:firstLine="640" w:firstLineChars="200"/>
      </w:pPr>
      <w:r>
        <w:rPr>
          <w:rFonts w:eastAsia="黑体"/>
        </w:rPr>
        <w:t>第一条</w:t>
      </w:r>
      <w:r>
        <w:rPr>
          <w:rFonts w:hint="eastAsia" w:eastAsia="黑体"/>
        </w:rPr>
        <w:t xml:space="preserve">  </w:t>
      </w:r>
      <w:r>
        <w:t>为了规范物业管理活动，维护物业管理相关主体的合法权益，</w:t>
      </w:r>
      <w:r>
        <w:rPr>
          <w:rFonts w:hint="eastAsia"/>
        </w:rPr>
        <w:t>营造文明和谐的生活和工作环境，推动物业服务向高品质和多样化升级，满足人民群众不断增长的美好生活需要</w:t>
      </w:r>
      <w:r>
        <w:t>，根据《中华人民共和国民法典》《物业管理条例》《山东省物业管理条例》等有关法律法规</w:t>
      </w:r>
      <w:r>
        <w:rPr>
          <w:rFonts w:hint="eastAsia"/>
        </w:rPr>
        <w:t>的</w:t>
      </w:r>
      <w:r>
        <w:t>规定，结合本市实际，制定本条例。</w:t>
      </w:r>
    </w:p>
    <w:p>
      <w:pPr>
        <w:snapToGrid w:val="0"/>
        <w:spacing w:line="540" w:lineRule="exact"/>
        <w:ind w:firstLine="640" w:firstLineChars="200"/>
      </w:pPr>
      <w:r>
        <w:rPr>
          <w:rFonts w:eastAsia="黑体"/>
        </w:rPr>
        <w:t>第二条</w:t>
      </w:r>
      <w:r>
        <w:rPr>
          <w:rFonts w:hint="eastAsia" w:eastAsia="黑体"/>
        </w:rPr>
        <w:t xml:space="preserve"> </w:t>
      </w:r>
      <w:r>
        <w:t xml:space="preserve"> 本市行政区域内的物业管理</w:t>
      </w:r>
      <w:r>
        <w:rPr>
          <w:rFonts w:hint="eastAsia"/>
        </w:rPr>
        <w:t>及相关监督管理</w:t>
      </w:r>
      <w:r>
        <w:t>活动</w:t>
      </w:r>
      <w:r>
        <w:rPr>
          <w:rFonts w:hint="eastAsia"/>
        </w:rPr>
        <w:t>，</w:t>
      </w:r>
      <w:r>
        <w:t>适用本条例。</w:t>
      </w:r>
    </w:p>
    <w:p>
      <w:pPr>
        <w:snapToGrid w:val="0"/>
        <w:spacing w:line="540" w:lineRule="exact"/>
        <w:ind w:firstLine="640" w:firstLineChars="200"/>
      </w:pPr>
      <w:r>
        <w:t>本条例所称物业管理，是指业主通过选聘物业服务人或者自行管理等方式，对</w:t>
      </w:r>
      <w:r>
        <w:rPr>
          <w:rFonts w:hint="eastAsia"/>
        </w:rPr>
        <w:t>物业服务区域</w:t>
      </w:r>
      <w:r>
        <w:t>内的建筑物以及配套的设施设备和相关场地进行维修、养护、管理，维护相关区域内环境卫生和秩序的活动。</w:t>
      </w:r>
    </w:p>
    <w:p>
      <w:pPr>
        <w:snapToGrid w:val="0"/>
        <w:spacing w:line="540" w:lineRule="exact"/>
        <w:ind w:firstLine="640" w:firstLineChars="200"/>
      </w:pPr>
      <w:r>
        <w:t>物业服务人包括物业服务企业和其他管理人。</w:t>
      </w:r>
    </w:p>
    <w:p>
      <w:pPr>
        <w:snapToGrid w:val="0"/>
        <w:spacing w:line="540" w:lineRule="exact"/>
        <w:ind w:firstLine="640" w:firstLineChars="200"/>
      </w:pPr>
      <w:r>
        <w:rPr>
          <w:rFonts w:eastAsia="黑体"/>
        </w:rPr>
        <w:t>第三条</w:t>
      </w:r>
      <w:r>
        <w:rPr>
          <w:rFonts w:hint="eastAsia" w:eastAsia="黑体"/>
        </w:rPr>
        <w:t xml:space="preserve">  </w:t>
      </w:r>
      <w:r>
        <w:t>物业管理应当</w:t>
      </w:r>
      <w:r>
        <w:rPr>
          <w:rFonts w:hint="eastAsia"/>
        </w:rPr>
        <w:t>遵循</w:t>
      </w:r>
      <w:r>
        <w:t>党</w:t>
      </w:r>
      <w:r>
        <w:rPr>
          <w:rFonts w:hint="eastAsia"/>
        </w:rPr>
        <w:t>委</w:t>
      </w:r>
      <w:r>
        <w:t>领导</w:t>
      </w:r>
      <w:r>
        <w:rPr>
          <w:rFonts w:hint="eastAsia"/>
        </w:rPr>
        <w:t>下的业主自治</w:t>
      </w:r>
      <w:r>
        <w:t>、</w:t>
      </w:r>
      <w:r>
        <w:rPr>
          <w:rFonts w:hint="eastAsia"/>
        </w:rPr>
        <w:t>专业服务和</w:t>
      </w:r>
      <w:r>
        <w:t>政府</w:t>
      </w:r>
      <w:r>
        <w:rPr>
          <w:rFonts w:hint="eastAsia"/>
        </w:rPr>
        <w:t>依法监督管理相结合的原则。</w:t>
      </w:r>
    </w:p>
    <w:p>
      <w:pPr>
        <w:snapToGrid w:val="0"/>
        <w:spacing w:line="540" w:lineRule="exact"/>
        <w:ind w:firstLine="640" w:firstLineChars="200"/>
      </w:pPr>
      <w:r>
        <w:t>建立健全社区党组织领导下的</w:t>
      </w:r>
      <w:r>
        <w:rPr>
          <w:rFonts w:hint="eastAsia"/>
        </w:rPr>
        <w:t>居民委员会</w:t>
      </w:r>
      <w:r>
        <w:t>、业主委员会、业主、物业服务人等共同参与的治理体系。</w:t>
      </w:r>
    </w:p>
    <w:p>
      <w:pPr>
        <w:snapToGrid w:val="0"/>
        <w:spacing w:line="540" w:lineRule="exact"/>
        <w:ind w:firstLine="640" w:firstLineChars="200"/>
      </w:pPr>
      <w:r>
        <w:rPr>
          <w:rFonts w:hint="eastAsia"/>
        </w:rPr>
        <w:t>推动在物业服务人、业主委员会中根据中国共产党章程的规定，设立党的基层组织，开展党的活动，发挥党建引领作用。</w:t>
      </w:r>
    </w:p>
    <w:p>
      <w:pPr>
        <w:snapToGrid w:val="0"/>
        <w:spacing w:line="540" w:lineRule="exact"/>
        <w:ind w:firstLine="640" w:firstLineChars="200"/>
      </w:pPr>
      <w:r>
        <w:t>倡导将社会主义核心价值观融入</w:t>
      </w:r>
      <w:r>
        <w:rPr>
          <w:rFonts w:hint="eastAsia"/>
        </w:rPr>
        <w:t>临时</w:t>
      </w:r>
      <w:r>
        <w:t>管理规约</w:t>
      </w:r>
      <w:r>
        <w:rPr>
          <w:rFonts w:hint="eastAsia"/>
        </w:rPr>
        <w:t>、</w:t>
      </w:r>
      <w:r>
        <w:t>管理规约，弘扬优秀传统文化，增强居民的社区认同感、归属感、责任感和荣誉感。</w:t>
      </w:r>
    </w:p>
    <w:p>
      <w:pPr>
        <w:snapToGrid w:val="0"/>
        <w:spacing w:line="540" w:lineRule="exact"/>
        <w:ind w:firstLine="640" w:firstLineChars="200"/>
      </w:pPr>
      <w:r>
        <w:rPr>
          <w:rFonts w:eastAsia="黑体"/>
        </w:rPr>
        <w:t>第</w:t>
      </w:r>
      <w:r>
        <w:rPr>
          <w:rFonts w:hint="eastAsia" w:eastAsia="黑体"/>
        </w:rPr>
        <w:t>四</w:t>
      </w:r>
      <w:r>
        <w:rPr>
          <w:rFonts w:eastAsia="黑体"/>
        </w:rPr>
        <w:t>条</w:t>
      </w:r>
      <w:r>
        <w:rPr>
          <w:rFonts w:hint="eastAsia" w:eastAsia="黑体"/>
        </w:rPr>
        <w:t xml:space="preserve">  </w:t>
      </w:r>
      <w:r>
        <w:t>市、县（市、区）人民政府应当建立物业管理综合协调工作机制，将物业管理纳入社区治理体系，统筹推进物业管理各项工作，协调解决行政区域内物业管理重大问题。</w:t>
      </w:r>
    </w:p>
    <w:p>
      <w:pPr>
        <w:snapToGrid w:val="0"/>
        <w:spacing w:line="540" w:lineRule="exact"/>
        <w:ind w:firstLine="640" w:firstLineChars="200"/>
      </w:pPr>
      <w:r>
        <w:t>市、县（市、区）人民政府应当将物业服务业纳入现代服务业发展规划，推动物业服务行业专业化、规范化、市场化。</w:t>
      </w:r>
    </w:p>
    <w:p>
      <w:pPr>
        <w:snapToGrid w:val="0"/>
        <w:spacing w:line="540" w:lineRule="exact"/>
        <w:ind w:firstLine="640" w:firstLineChars="200"/>
      </w:pPr>
      <w:r>
        <w:rPr>
          <w:rFonts w:eastAsia="黑体"/>
        </w:rPr>
        <w:t>第</w:t>
      </w:r>
      <w:r>
        <w:rPr>
          <w:rFonts w:hint="eastAsia" w:eastAsia="黑体"/>
        </w:rPr>
        <w:t>五</w:t>
      </w:r>
      <w:r>
        <w:rPr>
          <w:rFonts w:eastAsia="黑体"/>
        </w:rPr>
        <w:t>条</w:t>
      </w:r>
      <w:r>
        <w:rPr>
          <w:rFonts w:hint="eastAsia" w:eastAsia="黑体"/>
        </w:rPr>
        <w:t xml:space="preserve">  </w:t>
      </w:r>
      <w:r>
        <w:t>市住房和城乡建设主管部门负责本市行政区域内物业管理活动的监督管理工作，履行下列职责：</w:t>
      </w:r>
    </w:p>
    <w:p>
      <w:pPr>
        <w:snapToGrid w:val="0"/>
        <w:spacing w:line="540" w:lineRule="exact"/>
        <w:ind w:firstLine="640" w:firstLineChars="200"/>
      </w:pPr>
      <w:r>
        <w:t>（一）制定</w:t>
      </w:r>
      <w:r>
        <w:rPr>
          <w:rFonts w:hint="eastAsia"/>
        </w:rPr>
        <w:t>或者拟定</w:t>
      </w:r>
      <w:r>
        <w:t>物业管理相关政策并组织实施；</w:t>
      </w:r>
    </w:p>
    <w:p>
      <w:pPr>
        <w:snapToGrid w:val="0"/>
        <w:spacing w:line="540" w:lineRule="exact"/>
        <w:ind w:firstLine="640" w:firstLineChars="200"/>
      </w:pPr>
      <w:r>
        <w:t>（二）指导和监督县（市、区）住房和城乡建设主管部门开展物业管理工作；</w:t>
      </w:r>
    </w:p>
    <w:p>
      <w:pPr>
        <w:snapToGrid w:val="0"/>
        <w:spacing w:line="540" w:lineRule="exact"/>
        <w:ind w:firstLine="640" w:firstLineChars="200"/>
      </w:pPr>
      <w:r>
        <w:t>（三）指导和监督专项维修资金的筹集、管理和使用；</w:t>
      </w:r>
    </w:p>
    <w:p>
      <w:pPr>
        <w:snapToGrid w:val="0"/>
        <w:spacing w:line="540" w:lineRule="exact"/>
        <w:ind w:firstLine="640" w:firstLineChars="200"/>
      </w:pPr>
      <w:r>
        <w:t>（四）制定临时管理规约、管理规约、业主大会议事规则、物业服务合同等示范文本；</w:t>
      </w:r>
    </w:p>
    <w:p>
      <w:pPr>
        <w:snapToGrid w:val="0"/>
        <w:spacing w:line="540" w:lineRule="exact"/>
        <w:ind w:firstLine="640" w:firstLineChars="200"/>
      </w:pPr>
      <w:r>
        <w:t>（五）制定物业服务标准、服务质量评价办法</w:t>
      </w:r>
      <w:r>
        <w:rPr>
          <w:rFonts w:hint="eastAsia"/>
        </w:rPr>
        <w:t>；</w:t>
      </w:r>
    </w:p>
    <w:p>
      <w:pPr>
        <w:snapToGrid w:val="0"/>
        <w:spacing w:line="540" w:lineRule="exact"/>
        <w:ind w:firstLine="640" w:firstLineChars="200"/>
      </w:pPr>
      <w:r>
        <w:rPr>
          <w:rFonts w:hint="eastAsia"/>
        </w:rPr>
        <w:t>（六）</w:t>
      </w:r>
      <w:r>
        <w:t>建立</w:t>
      </w:r>
      <w:r>
        <w:rPr>
          <w:rFonts w:hint="eastAsia"/>
        </w:rPr>
        <w:t>全市统一的智慧物业管理服务平台，提供信息查询、服务质量评价、</w:t>
      </w:r>
      <w:r>
        <w:t>电子投票</w:t>
      </w:r>
      <w:r>
        <w:rPr>
          <w:rFonts w:hint="eastAsia"/>
        </w:rPr>
        <w:t>、</w:t>
      </w:r>
      <w:r>
        <w:t>信用</w:t>
      </w:r>
      <w:r>
        <w:rPr>
          <w:rFonts w:hint="eastAsia"/>
        </w:rPr>
        <w:t>监管和物业招投标管理等服务</w:t>
      </w:r>
      <w:r>
        <w:t>；</w:t>
      </w:r>
    </w:p>
    <w:p>
      <w:pPr>
        <w:snapToGrid w:val="0"/>
        <w:spacing w:line="540" w:lineRule="exact"/>
        <w:ind w:firstLine="640" w:firstLineChars="200"/>
      </w:pPr>
      <w:r>
        <w:t>（</w:t>
      </w:r>
      <w:r>
        <w:rPr>
          <w:rFonts w:hint="eastAsia"/>
        </w:rPr>
        <w:t>七</w:t>
      </w:r>
      <w:r>
        <w:t>）指导旧住宅区的改造工作；</w:t>
      </w:r>
    </w:p>
    <w:p>
      <w:pPr>
        <w:snapToGrid w:val="0"/>
        <w:spacing w:line="540" w:lineRule="exact"/>
        <w:ind w:firstLine="640" w:firstLineChars="200"/>
      </w:pPr>
      <w:r>
        <w:t>（</w:t>
      </w:r>
      <w:r>
        <w:rPr>
          <w:rFonts w:hint="eastAsia"/>
        </w:rPr>
        <w:t>八</w:t>
      </w:r>
      <w:r>
        <w:t>）其他监督管理职责。</w:t>
      </w:r>
    </w:p>
    <w:p>
      <w:pPr>
        <w:snapToGrid w:val="0"/>
        <w:spacing w:line="540" w:lineRule="exact"/>
        <w:ind w:firstLine="640" w:firstLineChars="200"/>
      </w:pPr>
      <w:r>
        <w:t>县（市、区）住房和城乡建设主管部门负责本行政区域内物业管理活动的监督管理工作，履行下列职责：</w:t>
      </w:r>
    </w:p>
    <w:p>
      <w:pPr>
        <w:snapToGrid w:val="0"/>
        <w:spacing w:line="540" w:lineRule="exact"/>
        <w:ind w:firstLine="640" w:firstLineChars="200"/>
      </w:pPr>
      <w:r>
        <w:t>（一）贯彻执行物业管理相关政策和制度；</w:t>
      </w:r>
    </w:p>
    <w:p>
      <w:pPr>
        <w:snapToGrid w:val="0"/>
        <w:spacing w:line="540" w:lineRule="exact"/>
        <w:ind w:firstLine="640" w:firstLineChars="200"/>
      </w:pPr>
      <w:r>
        <w:t>（二）监督管理辖区内物业服务</w:t>
      </w:r>
      <w:r>
        <w:rPr>
          <w:rFonts w:hint="eastAsia"/>
        </w:rPr>
        <w:t>活动</w:t>
      </w:r>
      <w:r>
        <w:t>；</w:t>
      </w:r>
    </w:p>
    <w:p>
      <w:pPr>
        <w:snapToGrid w:val="0"/>
        <w:spacing w:line="540" w:lineRule="exact"/>
        <w:ind w:firstLine="640" w:firstLineChars="200"/>
      </w:pPr>
      <w:r>
        <w:t>（三）</w:t>
      </w:r>
      <w:r>
        <w:rPr>
          <w:rFonts w:hint="eastAsia"/>
        </w:rPr>
        <w:t>负责</w:t>
      </w:r>
      <w:r>
        <w:t>辖区内专项维修资金的管理；</w:t>
      </w:r>
    </w:p>
    <w:p>
      <w:pPr>
        <w:snapToGrid w:val="0"/>
        <w:spacing w:line="540" w:lineRule="exact"/>
        <w:ind w:firstLine="640" w:firstLineChars="200"/>
      </w:pPr>
      <w:r>
        <w:rPr>
          <w:rFonts w:hint="eastAsia"/>
        </w:rPr>
        <w:t>（四）指导、监督物业承接查验活动；</w:t>
      </w:r>
    </w:p>
    <w:p>
      <w:pPr>
        <w:snapToGrid w:val="0"/>
        <w:spacing w:line="540" w:lineRule="exact"/>
        <w:ind w:firstLine="640" w:firstLineChars="200"/>
      </w:pPr>
      <w:r>
        <w:t>（</w:t>
      </w:r>
      <w:r>
        <w:rPr>
          <w:rFonts w:hint="eastAsia"/>
        </w:rPr>
        <w:t>五</w:t>
      </w:r>
      <w:r>
        <w:t>）</w:t>
      </w:r>
      <w:r>
        <w:rPr>
          <w:rFonts w:hint="eastAsia"/>
        </w:rPr>
        <w:t>负责对</w:t>
      </w:r>
      <w:r>
        <w:t>街道办事处、镇人民政府</w:t>
      </w:r>
      <w:r>
        <w:rPr>
          <w:rFonts w:hint="eastAsia"/>
        </w:rPr>
        <w:t>、居民委员会有关物业管理人员以及业主委员会成员的培训工作；</w:t>
      </w:r>
    </w:p>
    <w:p>
      <w:pPr>
        <w:snapToGrid w:val="0"/>
        <w:spacing w:line="540" w:lineRule="exact"/>
        <w:ind w:firstLine="640" w:firstLineChars="200"/>
      </w:pPr>
      <w:r>
        <w:rPr>
          <w:rFonts w:hint="eastAsia"/>
        </w:rPr>
        <w:t>（六）</w:t>
      </w:r>
      <w:r>
        <w:t>指导街道办事处、镇人民政府实施物业管理相关工作；</w:t>
      </w:r>
    </w:p>
    <w:p>
      <w:pPr>
        <w:snapToGrid w:val="0"/>
        <w:spacing w:line="540" w:lineRule="exact"/>
        <w:ind w:firstLine="640" w:firstLineChars="200"/>
      </w:pPr>
      <w:r>
        <w:t>（</w:t>
      </w:r>
      <w:r>
        <w:rPr>
          <w:rFonts w:hint="eastAsia"/>
        </w:rPr>
        <w:t>七</w:t>
      </w:r>
      <w:r>
        <w:t>）组织</w:t>
      </w:r>
      <w:r>
        <w:rPr>
          <w:rFonts w:hint="eastAsia"/>
        </w:rPr>
        <w:t>实施</w:t>
      </w:r>
      <w:r>
        <w:t>旧住宅区改造工作；</w:t>
      </w:r>
    </w:p>
    <w:p>
      <w:pPr>
        <w:snapToGrid w:val="0"/>
        <w:spacing w:line="540" w:lineRule="exact"/>
      </w:pPr>
      <w:r>
        <w:t xml:space="preserve">    （</w:t>
      </w:r>
      <w:r>
        <w:rPr>
          <w:rFonts w:hint="eastAsia"/>
        </w:rPr>
        <w:t>八</w:t>
      </w:r>
      <w:r>
        <w:t>）其他监督管理职责。</w:t>
      </w:r>
    </w:p>
    <w:p>
      <w:pPr>
        <w:snapToGrid w:val="0"/>
        <w:spacing w:line="540" w:lineRule="exact"/>
        <w:ind w:firstLine="640" w:firstLineChars="200"/>
      </w:pPr>
      <w:r>
        <w:t>发展改革、公安、民政、财政、自然资源和规划、城市管理、市场监管、人防、应急管理、消防救援等部门</w:t>
      </w:r>
      <w:r>
        <w:rPr>
          <w:rFonts w:hint="eastAsia"/>
        </w:rPr>
        <w:t>和机构</w:t>
      </w:r>
      <w:r>
        <w:t>，按照各自职责，负责物业管理相关工作。</w:t>
      </w:r>
    </w:p>
    <w:p>
      <w:pPr>
        <w:snapToGrid w:val="0"/>
        <w:spacing w:line="540" w:lineRule="exact"/>
        <w:ind w:firstLine="640" w:firstLineChars="200"/>
      </w:pPr>
      <w:r>
        <w:rPr>
          <w:rFonts w:eastAsia="黑体"/>
        </w:rPr>
        <w:t>第</w:t>
      </w:r>
      <w:r>
        <w:rPr>
          <w:rFonts w:hint="eastAsia" w:eastAsia="黑体"/>
        </w:rPr>
        <w:t>六</w:t>
      </w:r>
      <w:r>
        <w:rPr>
          <w:rFonts w:eastAsia="黑体"/>
        </w:rPr>
        <w:t>条</w:t>
      </w:r>
      <w:r>
        <w:rPr>
          <w:rFonts w:hint="eastAsia" w:eastAsia="黑体"/>
        </w:rPr>
        <w:t xml:space="preserve">  </w:t>
      </w:r>
      <w:r>
        <w:t>街道办事处、镇人民政府</w:t>
      </w:r>
      <w:r>
        <w:rPr>
          <w:rFonts w:hint="eastAsia" w:ascii="仿宋_GB2312" w:hAnsi="仿宋_GB2312" w:cs="仿宋_GB2312"/>
        </w:rPr>
        <w:t>统筹、协调、监督本辖区内物业管理活动，履</w:t>
      </w:r>
      <w:r>
        <w:t>行下列职责：</w:t>
      </w:r>
    </w:p>
    <w:p>
      <w:pPr>
        <w:snapToGrid w:val="0"/>
        <w:spacing w:line="540" w:lineRule="exact"/>
        <w:ind w:firstLine="640" w:firstLineChars="200"/>
      </w:pPr>
      <w:r>
        <w:t>（一）组织、指导业主大会成立</w:t>
      </w:r>
      <w:r>
        <w:rPr>
          <w:rFonts w:hint="eastAsia"/>
        </w:rPr>
        <w:t>、</w:t>
      </w:r>
      <w:r>
        <w:t>业主委员会选举换届</w:t>
      </w:r>
      <w:r>
        <w:rPr>
          <w:rFonts w:hint="eastAsia"/>
        </w:rPr>
        <w:t>和</w:t>
      </w:r>
      <w:r>
        <w:t>物业管理委员会组建工作；</w:t>
      </w:r>
    </w:p>
    <w:p>
      <w:pPr>
        <w:snapToGrid w:val="0"/>
        <w:spacing w:line="540" w:lineRule="exact"/>
        <w:ind w:firstLine="640" w:firstLineChars="200"/>
      </w:pPr>
      <w:r>
        <w:t>（二）指导、监督业主大会、业主委员会依法履行职责；</w:t>
      </w:r>
    </w:p>
    <w:p>
      <w:pPr>
        <w:snapToGrid w:val="0"/>
        <w:spacing w:line="540" w:lineRule="exact"/>
        <w:ind w:firstLine="640" w:firstLineChars="200"/>
      </w:pPr>
      <w:r>
        <w:rPr>
          <w:rFonts w:hint="eastAsia"/>
        </w:rPr>
        <w:t>（三）监督物业项目交接；</w:t>
      </w:r>
    </w:p>
    <w:p>
      <w:pPr>
        <w:snapToGrid w:val="0"/>
        <w:spacing w:line="540" w:lineRule="exact"/>
        <w:ind w:firstLine="640" w:firstLineChars="200"/>
      </w:pPr>
      <w:r>
        <w:t>（</w:t>
      </w:r>
      <w:r>
        <w:rPr>
          <w:rFonts w:hint="eastAsia"/>
        </w:rPr>
        <w:t>四</w:t>
      </w:r>
      <w:r>
        <w:t>）</w:t>
      </w:r>
      <w:r>
        <w:rPr>
          <w:rFonts w:hint="eastAsia"/>
        </w:rPr>
        <w:t>组织开展物业服务</w:t>
      </w:r>
      <w:r>
        <w:t>满意度测评</w:t>
      </w:r>
      <w:r>
        <w:rPr>
          <w:rFonts w:hint="eastAsia"/>
        </w:rPr>
        <w:t>和</w:t>
      </w:r>
      <w:r>
        <w:t>服务质量评价；</w:t>
      </w:r>
    </w:p>
    <w:p>
      <w:pPr>
        <w:snapToGrid w:val="0"/>
        <w:spacing w:line="540" w:lineRule="exact"/>
        <w:ind w:firstLine="640" w:firstLineChars="200"/>
      </w:pPr>
      <w:r>
        <w:t>（</w:t>
      </w:r>
      <w:r>
        <w:rPr>
          <w:rFonts w:hint="eastAsia"/>
        </w:rPr>
        <w:t>五</w:t>
      </w:r>
      <w:r>
        <w:t>）召集物业管理联席会议，调解处理物业纠纷；</w:t>
      </w:r>
    </w:p>
    <w:p>
      <w:pPr>
        <w:snapToGrid w:val="0"/>
        <w:spacing w:line="540" w:lineRule="exact"/>
        <w:ind w:firstLine="640" w:firstLineChars="200"/>
      </w:pPr>
      <w:r>
        <w:t>（</w:t>
      </w:r>
      <w:r>
        <w:rPr>
          <w:rFonts w:hint="eastAsia"/>
        </w:rPr>
        <w:t>六</w:t>
      </w:r>
      <w:r>
        <w:t>）与物业管理相关的其他职责。</w:t>
      </w:r>
    </w:p>
    <w:p>
      <w:pPr>
        <w:snapToGrid w:val="0"/>
        <w:spacing w:line="540" w:lineRule="exact"/>
        <w:ind w:firstLine="640" w:firstLineChars="200"/>
      </w:pPr>
      <w:r>
        <w:t>街道办事处、镇人民政府</w:t>
      </w:r>
      <w:r>
        <w:rPr>
          <w:rFonts w:hint="eastAsia"/>
        </w:rPr>
        <w:t>应当明确相应机构承担物业管理工作。</w:t>
      </w:r>
    </w:p>
    <w:p>
      <w:pPr>
        <w:snapToGrid w:val="0"/>
        <w:spacing w:line="540" w:lineRule="exact"/>
        <w:ind w:firstLine="640" w:firstLineChars="200"/>
      </w:pPr>
      <w:r>
        <w:rPr>
          <w:rFonts w:eastAsia="黑体"/>
        </w:rPr>
        <w:t>第</w:t>
      </w:r>
      <w:r>
        <w:rPr>
          <w:rFonts w:hint="eastAsia" w:eastAsia="黑体"/>
        </w:rPr>
        <w:t>七</w:t>
      </w:r>
      <w:r>
        <w:rPr>
          <w:rFonts w:eastAsia="黑体"/>
        </w:rPr>
        <w:t>条</w:t>
      </w:r>
      <w:r>
        <w:rPr>
          <w:rFonts w:hint="eastAsia" w:eastAsia="黑体"/>
        </w:rPr>
        <w:t xml:space="preserve">  </w:t>
      </w:r>
      <w:r>
        <w:rPr>
          <w:rFonts w:hint="eastAsia"/>
        </w:rPr>
        <w:t>居民委员会</w:t>
      </w:r>
      <w:r>
        <w:t>在街道办事处、镇人民政府指导下开展下列工作：</w:t>
      </w:r>
    </w:p>
    <w:p>
      <w:pPr>
        <w:snapToGrid w:val="0"/>
        <w:spacing w:line="540" w:lineRule="exact"/>
        <w:ind w:firstLine="640" w:firstLineChars="200"/>
      </w:pPr>
      <w:r>
        <w:rPr>
          <w:rFonts w:hint="eastAsia"/>
        </w:rPr>
        <w:t>（一）</w:t>
      </w:r>
      <w:r>
        <w:t>指导、监督业主大会、业主委员会依法开展业主自治工作；</w:t>
      </w:r>
    </w:p>
    <w:p>
      <w:pPr>
        <w:snapToGrid w:val="0"/>
        <w:spacing w:line="540" w:lineRule="exact"/>
        <w:ind w:firstLine="640" w:firstLineChars="200"/>
      </w:pPr>
      <w:r>
        <w:t>（二）指导、监督物业服务人依法履行义务，调解物业纠纷；</w:t>
      </w:r>
    </w:p>
    <w:p>
      <w:pPr>
        <w:snapToGrid w:val="0"/>
        <w:spacing w:line="540" w:lineRule="exact"/>
        <w:ind w:firstLine="640" w:firstLineChars="200"/>
        <w:rPr>
          <w:rFonts w:ascii="黑体" w:hAnsi="黑体" w:eastAsia="黑体" w:cs="黑体"/>
        </w:rPr>
      </w:pPr>
      <w:r>
        <w:t>（三）组织</w:t>
      </w:r>
      <w:r>
        <w:rPr>
          <w:rFonts w:hint="eastAsia"/>
        </w:rPr>
        <w:t>实施</w:t>
      </w:r>
      <w:r>
        <w:t>旧住宅区</w:t>
      </w:r>
      <w:r>
        <w:rPr>
          <w:rFonts w:hint="eastAsia"/>
        </w:rPr>
        <w:t>业主大会成立前的物业管理工作</w:t>
      </w:r>
      <w:r>
        <w:t>；</w:t>
      </w:r>
    </w:p>
    <w:p>
      <w:pPr>
        <w:snapToGrid w:val="0"/>
        <w:spacing w:line="540" w:lineRule="exact"/>
        <w:ind w:firstLine="640" w:firstLineChars="200"/>
      </w:pPr>
      <w:r>
        <w:t>（四）</w:t>
      </w:r>
      <w:r>
        <w:rPr>
          <w:rFonts w:hint="eastAsia"/>
        </w:rPr>
        <w:t>履行网格化管理职责，及时排查、化解物业管理纠纷；</w:t>
      </w:r>
    </w:p>
    <w:p>
      <w:pPr>
        <w:snapToGrid w:val="0"/>
        <w:spacing w:line="540" w:lineRule="exact"/>
        <w:ind w:firstLine="640"/>
      </w:pPr>
      <w:r>
        <w:t>（五）与物业管理相关的其他职责。</w:t>
      </w:r>
    </w:p>
    <w:p>
      <w:pPr>
        <w:snapToGrid w:val="0"/>
        <w:spacing w:line="540" w:lineRule="exact"/>
        <w:ind w:firstLine="640" w:firstLineChars="200"/>
      </w:pPr>
      <w:r>
        <w:rPr>
          <w:rFonts w:eastAsia="黑体"/>
        </w:rPr>
        <w:t>第</w:t>
      </w:r>
      <w:r>
        <w:rPr>
          <w:rFonts w:hint="eastAsia" w:eastAsia="黑体"/>
        </w:rPr>
        <w:t>八</w:t>
      </w:r>
      <w:r>
        <w:rPr>
          <w:rFonts w:eastAsia="黑体"/>
        </w:rPr>
        <w:t xml:space="preserve">条 </w:t>
      </w:r>
      <w:r>
        <w:rPr>
          <w:rFonts w:hint="eastAsia" w:eastAsia="黑体"/>
        </w:rPr>
        <w:t xml:space="preserve"> </w:t>
      </w:r>
      <w:r>
        <w:t>突发事件</w:t>
      </w:r>
      <w:r>
        <w:rPr>
          <w:rFonts w:hint="eastAsia"/>
        </w:rPr>
        <w:t>应对期间</w:t>
      </w:r>
      <w:r>
        <w:t>，街道办事处、镇人民政府指导物业服务人开展相应级别的应对工作，并依法给予</w:t>
      </w:r>
      <w:r>
        <w:rPr>
          <w:rFonts w:hint="eastAsia"/>
        </w:rPr>
        <w:t>应急</w:t>
      </w:r>
      <w:r>
        <w:t>物资和资金支持。</w:t>
      </w:r>
    </w:p>
    <w:p>
      <w:pPr>
        <w:snapToGrid w:val="0"/>
        <w:spacing w:line="540" w:lineRule="exact"/>
        <w:ind w:firstLine="640" w:firstLineChars="200"/>
      </w:pPr>
      <w:r>
        <w:rPr>
          <w:rFonts w:eastAsia="黑体"/>
        </w:rPr>
        <w:t>第</w:t>
      </w:r>
      <w:r>
        <w:rPr>
          <w:rFonts w:hint="eastAsia" w:eastAsia="黑体"/>
        </w:rPr>
        <w:t>九</w:t>
      </w:r>
      <w:r>
        <w:rPr>
          <w:rFonts w:eastAsia="黑体"/>
        </w:rPr>
        <w:t>条</w:t>
      </w:r>
      <w:r>
        <w:rPr>
          <w:rFonts w:hint="eastAsia" w:eastAsia="黑体"/>
        </w:rPr>
        <w:t xml:space="preserve">  </w:t>
      </w:r>
      <w:r>
        <w:t>建立健全人民调解、行业调解、行政调解、司法调解构成的多元纠纷解决机制，化解物业纠纷。</w:t>
      </w:r>
    </w:p>
    <w:p>
      <w:pPr>
        <w:snapToGrid w:val="0"/>
        <w:spacing w:line="540" w:lineRule="exact"/>
        <w:ind w:firstLine="640" w:firstLineChars="200"/>
      </w:pPr>
      <w:r>
        <w:rPr>
          <w:rFonts w:eastAsia="黑体"/>
        </w:rPr>
        <w:t>第十条</w:t>
      </w:r>
      <w:r>
        <w:rPr>
          <w:rFonts w:hint="eastAsia" w:eastAsia="黑体"/>
        </w:rPr>
        <w:t xml:space="preserve">  </w:t>
      </w:r>
      <w:r>
        <w:t>业主、物业使用人、物业服务人等有权就违反物业管理规定的行为向有关部门投诉举报。有关部门应当对投诉举报的内容及时调查核实、依法处理，并按照规定</w:t>
      </w:r>
      <w:r>
        <w:rPr>
          <w:rFonts w:hint="eastAsia"/>
        </w:rPr>
        <w:t>予以</w:t>
      </w:r>
      <w:r>
        <w:t>回复。</w:t>
      </w:r>
    </w:p>
    <w:p>
      <w:pPr>
        <w:snapToGrid w:val="0"/>
        <w:spacing w:line="540" w:lineRule="exact"/>
        <w:ind w:firstLine="640" w:firstLineChars="200"/>
      </w:pPr>
      <w:r>
        <w:rPr>
          <w:rFonts w:eastAsia="黑体"/>
        </w:rPr>
        <w:t>第十</w:t>
      </w:r>
      <w:r>
        <w:rPr>
          <w:rFonts w:hint="eastAsia" w:eastAsia="黑体"/>
        </w:rPr>
        <w:t>一</w:t>
      </w:r>
      <w:r>
        <w:rPr>
          <w:rFonts w:eastAsia="黑体"/>
        </w:rPr>
        <w:t>条</w:t>
      </w:r>
      <w:r>
        <w:rPr>
          <w:rFonts w:hint="eastAsia" w:eastAsia="黑体"/>
        </w:rPr>
        <w:t xml:space="preserve">  </w:t>
      </w:r>
      <w:r>
        <w:t>物业行业协会</w:t>
      </w:r>
      <w:r>
        <w:rPr>
          <w:rFonts w:hint="eastAsia"/>
        </w:rPr>
        <w:t>应当加强行业自律，</w:t>
      </w:r>
      <w:r>
        <w:t>依法制定和组织实施自律性规范</w:t>
      </w:r>
      <w:r>
        <w:rPr>
          <w:rFonts w:hint="eastAsia"/>
        </w:rPr>
        <w:t>，提高从业人员整体素质和技能水平，</w:t>
      </w:r>
      <w:r>
        <w:t>调解行业纠纷，维护</w:t>
      </w:r>
      <w:r>
        <w:rPr>
          <w:rFonts w:hint="eastAsia"/>
        </w:rPr>
        <w:t>会员</w:t>
      </w:r>
      <w:r>
        <w:t>合法权益，推动行业健康有序发展。</w:t>
      </w:r>
    </w:p>
    <w:p>
      <w:pPr>
        <w:pStyle w:val="8"/>
        <w:spacing w:line="540" w:lineRule="exact"/>
        <w:ind w:firstLine="640"/>
        <w:rPr>
          <w:rFonts w:hint="default"/>
        </w:rPr>
      </w:pPr>
      <w:r>
        <w:rPr>
          <w:rStyle w:val="10"/>
          <w:rFonts w:hint="eastAsia" w:ascii="仿宋_GB2312" w:eastAsia="仿宋_GB2312" w:cs="Times New Roman"/>
          <w:kern w:val="0"/>
          <w:sz w:val="32"/>
          <w:szCs w:val="32"/>
        </w:rPr>
        <w:t>鼓励物业服务人加入行业协会。</w:t>
      </w:r>
    </w:p>
    <w:p>
      <w:pPr>
        <w:snapToGrid w:val="0"/>
        <w:spacing w:line="540" w:lineRule="exact"/>
        <w:ind w:firstLine="640" w:firstLineChars="200"/>
      </w:pPr>
      <w:r>
        <w:rPr>
          <w:rFonts w:eastAsia="黑体"/>
        </w:rPr>
        <w:t>第十</w:t>
      </w:r>
      <w:r>
        <w:rPr>
          <w:rFonts w:hint="eastAsia" w:eastAsia="黑体"/>
        </w:rPr>
        <w:t>二</w:t>
      </w:r>
      <w:r>
        <w:rPr>
          <w:rFonts w:eastAsia="黑体"/>
        </w:rPr>
        <w:t>条</w:t>
      </w:r>
      <w:r>
        <w:rPr>
          <w:rFonts w:hint="eastAsia" w:eastAsia="黑体"/>
        </w:rPr>
        <w:t xml:space="preserve"> </w:t>
      </w:r>
      <w:r>
        <w:rPr>
          <w:rFonts w:eastAsia="黑体"/>
        </w:rPr>
        <w:t xml:space="preserve"> </w:t>
      </w:r>
      <w:r>
        <w:rPr>
          <w:rFonts w:hint="eastAsia"/>
        </w:rPr>
        <w:t>鼓励物业服务人运用物联网、云计算、大数据、区块链和人工智能等技术，建设物业服务平台，依法依规与相关部门实现数据共享应用，提升物业服务水平。</w:t>
      </w:r>
    </w:p>
    <w:p>
      <w:pPr>
        <w:snapToGrid w:val="0"/>
        <w:spacing w:line="540" w:lineRule="exact"/>
        <w:ind w:firstLine="640" w:firstLineChars="200"/>
      </w:pPr>
      <w:r>
        <w:rPr>
          <w:rFonts w:eastAsia="黑体"/>
        </w:rPr>
        <w:t>第十</w:t>
      </w:r>
      <w:r>
        <w:rPr>
          <w:rFonts w:hint="eastAsia" w:eastAsia="黑体"/>
        </w:rPr>
        <w:t>三</w:t>
      </w:r>
      <w:r>
        <w:rPr>
          <w:rFonts w:eastAsia="黑体"/>
        </w:rPr>
        <w:t>条</w:t>
      </w:r>
      <w:r>
        <w:t xml:space="preserve"> </w:t>
      </w:r>
      <w:r>
        <w:rPr>
          <w:rFonts w:hint="eastAsia"/>
        </w:rPr>
        <w:t xml:space="preserve"> 结合城镇旧住宅区改造，引导业主协商确定旧住宅区的管理模式，推动建立物业管理长效机制。</w:t>
      </w:r>
    </w:p>
    <w:p>
      <w:pPr>
        <w:snapToGrid w:val="0"/>
        <w:spacing w:line="540" w:lineRule="exact"/>
        <w:ind w:firstLine="640" w:firstLineChars="200"/>
      </w:pPr>
      <w:r>
        <w:t>鼓励产权单位将闲置的土地、房屋交由</w:t>
      </w:r>
      <w:r>
        <w:rPr>
          <w:rFonts w:hint="eastAsia"/>
        </w:rPr>
        <w:t>居民委员会</w:t>
      </w:r>
      <w:r>
        <w:t>统筹使用，用于配套社区公共服务设施，提升旧住</w:t>
      </w:r>
      <w:r>
        <w:rPr>
          <w:rFonts w:hint="eastAsia"/>
        </w:rPr>
        <w:t>宅</w:t>
      </w:r>
      <w:r>
        <w:t>区品质。</w:t>
      </w:r>
    </w:p>
    <w:p>
      <w:pPr>
        <w:snapToGrid w:val="0"/>
        <w:spacing w:line="540" w:lineRule="exact"/>
        <w:ind w:firstLine="640" w:firstLineChars="200"/>
      </w:pPr>
      <w:r>
        <w:rPr>
          <w:rFonts w:hint="eastAsia"/>
        </w:rPr>
        <w:t>市、县（市、区）人民政府可以对旧住宅区物业服务相关费用给予适当补贴。具体</w:t>
      </w:r>
      <w:r>
        <w:t>办法由市人民政府制定。</w:t>
      </w:r>
    </w:p>
    <w:p>
      <w:pPr>
        <w:snapToGrid w:val="0"/>
        <w:spacing w:line="540" w:lineRule="exact"/>
      </w:pPr>
    </w:p>
    <w:p>
      <w:pPr>
        <w:snapToGrid w:val="0"/>
        <w:spacing w:line="540" w:lineRule="exact"/>
        <w:jc w:val="center"/>
        <w:outlineLvl w:val="0"/>
      </w:pPr>
      <w:bookmarkStart w:id="1" w:name="_Toc10604"/>
      <w:r>
        <w:rPr>
          <w:rFonts w:eastAsia="黑体"/>
        </w:rPr>
        <w:t>第二章</w:t>
      </w:r>
      <w:r>
        <w:rPr>
          <w:rFonts w:hint="eastAsia" w:eastAsia="黑体"/>
        </w:rPr>
        <w:t xml:space="preserve">  </w:t>
      </w:r>
      <w:r>
        <w:rPr>
          <w:rFonts w:eastAsia="黑体"/>
        </w:rPr>
        <w:t>配套设施</w:t>
      </w:r>
      <w:r>
        <w:rPr>
          <w:rFonts w:hint="eastAsia" w:eastAsia="黑体"/>
        </w:rPr>
        <w:t>与</w:t>
      </w:r>
      <w:r>
        <w:rPr>
          <w:rFonts w:eastAsia="黑体"/>
        </w:rPr>
        <w:t>前期物业</w:t>
      </w:r>
      <w:bookmarkEnd w:id="1"/>
    </w:p>
    <w:p>
      <w:pPr>
        <w:snapToGrid w:val="0"/>
        <w:spacing w:line="540" w:lineRule="exact"/>
        <w:ind w:firstLine="640" w:firstLineChars="200"/>
        <w:rPr>
          <w:rFonts w:eastAsia="黑体"/>
        </w:rPr>
      </w:pPr>
    </w:p>
    <w:p>
      <w:pPr>
        <w:snapToGrid w:val="0"/>
        <w:spacing w:line="540" w:lineRule="exact"/>
        <w:ind w:firstLine="640" w:firstLineChars="200"/>
      </w:pPr>
      <w:r>
        <w:rPr>
          <w:rFonts w:eastAsia="黑体"/>
        </w:rPr>
        <w:t>第十</w:t>
      </w:r>
      <w:r>
        <w:rPr>
          <w:rFonts w:hint="eastAsia" w:eastAsia="黑体"/>
        </w:rPr>
        <w:t>四</w:t>
      </w:r>
      <w:r>
        <w:rPr>
          <w:rFonts w:eastAsia="黑体"/>
        </w:rPr>
        <w:t>条</w:t>
      </w:r>
      <w:r>
        <w:rPr>
          <w:rFonts w:hint="eastAsia" w:eastAsia="黑体"/>
        </w:rPr>
        <w:t xml:space="preserve">  </w:t>
      </w:r>
      <w:r>
        <w:t>新开发建设</w:t>
      </w:r>
      <w:r>
        <w:rPr>
          <w:rFonts w:hint="eastAsia"/>
        </w:rPr>
        <w:t>工程</w:t>
      </w:r>
      <w:r>
        <w:t>项目，建设单位应当按照规划要求配置物业服务用房，满足物业管理需求。物业服务用房的配置应当符合下列规定：</w:t>
      </w:r>
    </w:p>
    <w:p>
      <w:pPr>
        <w:snapToGrid w:val="0"/>
        <w:spacing w:line="540" w:lineRule="exact"/>
        <w:ind w:firstLine="640" w:firstLineChars="200"/>
      </w:pPr>
      <w:r>
        <w:t>（一）独立且相对集中，方便服务业主；</w:t>
      </w:r>
    </w:p>
    <w:p>
      <w:pPr>
        <w:snapToGrid w:val="0"/>
        <w:spacing w:line="540" w:lineRule="exact"/>
        <w:ind w:firstLine="640" w:firstLineChars="200"/>
      </w:pPr>
      <w:r>
        <w:t>（二）</w:t>
      </w:r>
      <w:r>
        <w:rPr>
          <w:rFonts w:hint="eastAsia"/>
        </w:rPr>
        <w:t>属于</w:t>
      </w:r>
      <w:r>
        <w:t>地面以上成套装修房屋，具备水、电、暖、采光、通风等正常使用功能，预留通信、网络、安保预警等端口；</w:t>
      </w:r>
    </w:p>
    <w:p>
      <w:pPr>
        <w:snapToGrid w:val="0"/>
        <w:spacing w:line="540" w:lineRule="exact"/>
        <w:ind w:firstLine="640" w:firstLineChars="200"/>
      </w:pPr>
      <w:r>
        <w:t>（三）建筑面积按照</w:t>
      </w:r>
      <w:r>
        <w:rPr>
          <w:rFonts w:hint="eastAsia"/>
        </w:rPr>
        <w:t>不少于</w:t>
      </w:r>
      <w:r>
        <w:t>建设工程项目总建筑面积的千分之三配置，且不得少于一百平方米；</w:t>
      </w:r>
    </w:p>
    <w:p>
      <w:pPr>
        <w:snapToGrid w:val="0"/>
        <w:spacing w:line="540" w:lineRule="exact"/>
        <w:ind w:firstLine="640" w:firstLineChars="200"/>
      </w:pPr>
      <w:r>
        <w:t>（四）与建设工程项目同步设计、同步施工、同步交付使用；建设工程项目分期开发建设的，建设单位应当在先期开发的区域按照不少于先期开发项目总建筑面积千分之三的比例配置临时物业服务用房。</w:t>
      </w:r>
    </w:p>
    <w:p>
      <w:pPr>
        <w:snapToGrid w:val="0"/>
        <w:spacing w:line="540" w:lineRule="exact"/>
        <w:ind w:firstLine="640" w:firstLineChars="200"/>
      </w:pPr>
      <w:r>
        <w:t>物业服务用房由建设单位无偿提供，属于全体业主共有。</w:t>
      </w:r>
    </w:p>
    <w:p>
      <w:pPr>
        <w:snapToGrid w:val="0"/>
        <w:spacing w:line="540" w:lineRule="exact"/>
        <w:ind w:firstLine="640" w:firstLineChars="200"/>
      </w:pPr>
      <w:r>
        <w:rPr>
          <w:rFonts w:eastAsia="黑体"/>
        </w:rPr>
        <w:t>第十</w:t>
      </w:r>
      <w:r>
        <w:rPr>
          <w:rFonts w:hint="eastAsia" w:eastAsia="黑体"/>
        </w:rPr>
        <w:t>五</w:t>
      </w:r>
      <w:r>
        <w:rPr>
          <w:rFonts w:eastAsia="黑体"/>
        </w:rPr>
        <w:t>条</w:t>
      </w:r>
      <w:r>
        <w:rPr>
          <w:rFonts w:hint="eastAsia" w:eastAsia="黑体"/>
        </w:rPr>
        <w:t xml:space="preserve">  </w:t>
      </w:r>
      <w:r>
        <w:t>审批服务部门在核发建设工程规划许可证时，应当将物业服务用房的位置和建筑面积在许可证的附件或者附图上载明。建设单位在办理商品房预售许可或者现房销售备案时，应当注明物业服务用房的</w:t>
      </w:r>
      <w:r>
        <w:rPr>
          <w:rFonts w:hint="eastAsia"/>
        </w:rPr>
        <w:t>具体位置</w:t>
      </w:r>
      <w:r>
        <w:t>和建筑面积，不得将物业服务用房纳入可销售范围。</w:t>
      </w:r>
    </w:p>
    <w:p>
      <w:pPr>
        <w:snapToGrid w:val="0"/>
        <w:spacing w:line="540" w:lineRule="exact"/>
        <w:ind w:firstLine="640" w:firstLineChars="200"/>
      </w:pPr>
      <w:r>
        <w:t>不动产登记机构在办理房屋所有权首次登记时，应当将物业服务用房及其占用范围内的建设用地依法登记为</w:t>
      </w:r>
      <w:r>
        <w:rPr>
          <w:rFonts w:hint="eastAsia"/>
        </w:rPr>
        <w:t>全体</w:t>
      </w:r>
      <w:r>
        <w:t>业主共有。</w:t>
      </w:r>
    </w:p>
    <w:p>
      <w:pPr>
        <w:snapToGrid w:val="0"/>
        <w:spacing w:line="540" w:lineRule="exact"/>
        <w:ind w:firstLine="640" w:firstLineChars="200"/>
      </w:pPr>
      <w:r>
        <w:rPr>
          <w:rFonts w:eastAsia="黑体"/>
        </w:rPr>
        <w:t>第十</w:t>
      </w:r>
      <w:r>
        <w:rPr>
          <w:rFonts w:hint="eastAsia" w:eastAsia="黑体"/>
        </w:rPr>
        <w:t>六</w:t>
      </w:r>
      <w:r>
        <w:rPr>
          <w:rFonts w:eastAsia="黑体"/>
        </w:rPr>
        <w:t>条</w:t>
      </w:r>
      <w:r>
        <w:rPr>
          <w:rFonts w:hint="eastAsia" w:eastAsia="黑体"/>
        </w:rPr>
        <w:t xml:space="preserve"> </w:t>
      </w:r>
      <w:r>
        <w:rPr>
          <w:rFonts w:eastAsia="黑体"/>
        </w:rPr>
        <w:t xml:space="preserve"> </w:t>
      </w:r>
      <w:r>
        <w:rPr>
          <w:rFonts w:hint="eastAsia"/>
        </w:rPr>
        <w:t>物业服务区域</w:t>
      </w:r>
      <w:r>
        <w:t>内规划用于停放汽车的车位、车库应当</w:t>
      </w:r>
      <w:r>
        <w:rPr>
          <w:rFonts w:hint="eastAsia"/>
        </w:rPr>
        <w:t>优</w:t>
      </w:r>
      <w:r>
        <w:t>先满足业主</w:t>
      </w:r>
      <w:r>
        <w:rPr>
          <w:rFonts w:hint="eastAsia"/>
        </w:rPr>
        <w:t>、物业使用人停车</w:t>
      </w:r>
      <w:r>
        <w:t>需要。规划用于停放汽车的车位、车库的归属，由当事人通过出售、附赠或者出租等方式约定。</w:t>
      </w:r>
      <w:r>
        <w:rPr>
          <w:rFonts w:hint="eastAsia"/>
        </w:rPr>
        <w:t>当事人未有约定，业主、物业使用人要求承租尚未出售、附赠的车位、车库的，建设单位不得以只售不租为由拒绝出租。</w:t>
      </w:r>
    </w:p>
    <w:p>
      <w:pPr>
        <w:snapToGrid w:val="0"/>
        <w:spacing w:line="540" w:lineRule="exact"/>
        <w:ind w:firstLine="640" w:firstLineChars="200"/>
      </w:pPr>
      <w:r>
        <w:t>建设单位应当在商品房销售时，将本</w:t>
      </w:r>
      <w:r>
        <w:rPr>
          <w:rFonts w:hint="eastAsia"/>
        </w:rPr>
        <w:t>物业服务区域内</w:t>
      </w:r>
      <w:r>
        <w:t>用于出售、附赠或者出租的车位、车库的数量予以明确并公示，在商品房买卖合同中载明。</w:t>
      </w:r>
    </w:p>
    <w:p>
      <w:pPr>
        <w:snapToGrid w:val="0"/>
        <w:spacing w:line="540" w:lineRule="exact"/>
        <w:ind w:firstLine="640" w:firstLineChars="200"/>
        <w:rPr>
          <w:rFonts w:ascii="仿宋_GB2312" w:hAnsi="仿宋_GB2312" w:cs="仿宋_GB2312"/>
        </w:rPr>
      </w:pPr>
      <w:r>
        <w:rPr>
          <w:rFonts w:hint="eastAsia"/>
        </w:rPr>
        <w:t>物业服务区域</w:t>
      </w:r>
      <w:r>
        <w:t>内规划的车位、车库应当优先投入使用；尚未充分利用的，不得在</w:t>
      </w:r>
      <w:r>
        <w:rPr>
          <w:rFonts w:hint="eastAsia"/>
        </w:rPr>
        <w:t>物业服务区域</w:t>
      </w:r>
      <w:r>
        <w:t>内占用业主共有的道</w:t>
      </w:r>
      <w:r>
        <w:rPr>
          <w:rFonts w:hint="eastAsia" w:ascii="仿宋_GB2312" w:hAnsi="仿宋_GB2312" w:cs="仿宋_GB2312"/>
        </w:rPr>
        <w:t>路或者其他场地设置规划以外的车位。</w:t>
      </w:r>
    </w:p>
    <w:p>
      <w:pPr>
        <w:snapToGrid w:val="0"/>
        <w:spacing w:line="540" w:lineRule="exact"/>
        <w:ind w:firstLine="640" w:firstLineChars="200"/>
      </w:pPr>
      <w:r>
        <w:rPr>
          <w:rFonts w:eastAsia="黑体"/>
        </w:rPr>
        <w:t>第十</w:t>
      </w:r>
      <w:r>
        <w:rPr>
          <w:rFonts w:hint="eastAsia" w:eastAsia="黑体"/>
        </w:rPr>
        <w:t>七</w:t>
      </w:r>
      <w:r>
        <w:rPr>
          <w:rFonts w:eastAsia="黑体"/>
        </w:rPr>
        <w:t>条</w:t>
      </w:r>
      <w:r>
        <w:rPr>
          <w:rFonts w:hint="eastAsia" w:eastAsia="黑体"/>
        </w:rPr>
        <w:t xml:space="preserve"> </w:t>
      </w:r>
      <w:r>
        <w:rPr>
          <w:rFonts w:eastAsia="黑体"/>
        </w:rPr>
        <w:t xml:space="preserve"> </w:t>
      </w:r>
      <w:r>
        <w:rPr>
          <w:rFonts w:hint="eastAsia"/>
        </w:rPr>
        <w:t>住宅小区内的车位、车库原则上只停放本小区业主或者物业使用人的车辆。</w:t>
      </w:r>
    </w:p>
    <w:p>
      <w:pPr>
        <w:snapToGrid w:val="0"/>
        <w:spacing w:line="540" w:lineRule="exact"/>
        <w:ind w:firstLine="640" w:firstLineChars="200"/>
      </w:pPr>
      <w:r>
        <w:rPr>
          <w:rFonts w:hint="eastAsia" w:ascii="仿宋_GB2312" w:hAnsi="仿宋_GB2312" w:cs="仿宋_GB2312"/>
        </w:rPr>
        <w:t>鼓励物业服务人利用智能化停车管理系统，实现对同一车位的多车管理，方便业主或者物业使用人临时停车需要。倡导物业服务区域车位共享、错时停车。</w:t>
      </w:r>
    </w:p>
    <w:p>
      <w:pPr>
        <w:snapToGrid w:val="0"/>
        <w:spacing w:line="540" w:lineRule="exact"/>
        <w:ind w:firstLine="640" w:firstLineChars="200"/>
      </w:pPr>
      <w:r>
        <w:rPr>
          <w:rFonts w:eastAsia="黑体"/>
        </w:rPr>
        <w:t>第</w:t>
      </w:r>
      <w:r>
        <w:rPr>
          <w:rFonts w:hint="eastAsia" w:eastAsia="黑体"/>
        </w:rPr>
        <w:t>十八</w:t>
      </w:r>
      <w:r>
        <w:rPr>
          <w:rFonts w:eastAsia="黑体"/>
        </w:rPr>
        <w:t>条</w:t>
      </w:r>
      <w:r>
        <w:rPr>
          <w:rFonts w:hint="eastAsia" w:eastAsia="黑体"/>
        </w:rPr>
        <w:t xml:space="preserve">  </w:t>
      </w:r>
      <w:r>
        <w:t>占用业主共有的道路或者其他场地设置临时停车位的，不得影响道路通行，不得妨碍消防、急救等特种车辆执行任务，不得损坏共用设施设备。</w:t>
      </w:r>
    </w:p>
    <w:p>
      <w:pPr>
        <w:snapToGrid w:val="0"/>
        <w:spacing w:line="540" w:lineRule="exact"/>
        <w:ind w:firstLine="640" w:firstLineChars="200"/>
      </w:pPr>
      <w:r>
        <w:rPr>
          <w:rFonts w:hint="eastAsia"/>
        </w:rPr>
        <w:t>临时停</w:t>
      </w:r>
      <w:r>
        <w:t>车位使用人应当交纳车位场地使用费。</w:t>
      </w:r>
    </w:p>
    <w:p>
      <w:pPr>
        <w:snapToGrid w:val="0"/>
        <w:spacing w:line="540" w:lineRule="exact"/>
        <w:ind w:firstLine="640" w:firstLineChars="200"/>
      </w:pPr>
      <w:r>
        <w:rPr>
          <w:rFonts w:eastAsia="黑体"/>
        </w:rPr>
        <w:t>第</w:t>
      </w:r>
      <w:r>
        <w:rPr>
          <w:rFonts w:hint="eastAsia" w:eastAsia="黑体"/>
        </w:rPr>
        <w:t>十九</w:t>
      </w:r>
      <w:r>
        <w:rPr>
          <w:rFonts w:eastAsia="黑体"/>
        </w:rPr>
        <w:t>条</w:t>
      </w:r>
      <w:r>
        <w:rPr>
          <w:rFonts w:hint="eastAsia" w:eastAsia="黑体"/>
        </w:rPr>
        <w:t xml:space="preserve"> </w:t>
      </w:r>
      <w:r>
        <w:t xml:space="preserve"> </w:t>
      </w:r>
      <w:r>
        <w:rPr>
          <w:rFonts w:hint="eastAsia"/>
        </w:rPr>
        <w:t>物业服务区域</w:t>
      </w:r>
      <w:r>
        <w:t>内依法配建的人防工程平时用作停车位的，建设单位不得出售</w:t>
      </w:r>
      <w:r>
        <w:rPr>
          <w:rFonts w:hint="eastAsia"/>
        </w:rPr>
        <w:t>或变相出售、附赠</w:t>
      </w:r>
      <w:r>
        <w:t>。建设单位应当在人防工程停车位上作出人防车位</w:t>
      </w:r>
      <w:r>
        <w:rPr>
          <w:rFonts w:hint="eastAsia"/>
        </w:rPr>
        <w:t>、车库</w:t>
      </w:r>
      <w:r>
        <w:t>的明显标识。</w:t>
      </w:r>
    </w:p>
    <w:p>
      <w:pPr>
        <w:snapToGrid w:val="0"/>
        <w:spacing w:line="540" w:lineRule="exact"/>
        <w:ind w:firstLine="640" w:firstLineChars="200"/>
        <w:rPr>
          <w:strike/>
        </w:rPr>
      </w:pPr>
      <w:r>
        <w:rPr>
          <w:rFonts w:eastAsia="黑体"/>
        </w:rPr>
        <w:t>第二十条</w:t>
      </w:r>
      <w:r>
        <w:rPr>
          <w:rFonts w:hint="eastAsia" w:eastAsia="黑体"/>
        </w:rPr>
        <w:t xml:space="preserve">  </w:t>
      </w:r>
      <w:r>
        <w:t>旧住宅区中，经业主共同决定，可以通过拓宽道路、改造绿地或</w:t>
      </w:r>
      <w:r>
        <w:rPr>
          <w:rFonts w:hint="eastAsia"/>
        </w:rPr>
        <w:t>者</w:t>
      </w:r>
      <w:r>
        <w:t>公共场地、建设立体停车库（位）等方式增加停车位</w:t>
      </w:r>
      <w:r>
        <w:rPr>
          <w:rFonts w:hint="eastAsia"/>
        </w:rPr>
        <w:t>。</w:t>
      </w:r>
    </w:p>
    <w:p>
      <w:pPr>
        <w:snapToGrid w:val="0"/>
        <w:spacing w:line="540" w:lineRule="exact"/>
        <w:ind w:firstLine="640" w:firstLineChars="200"/>
      </w:pPr>
      <w:r>
        <w:rPr>
          <w:rFonts w:hint="eastAsia"/>
        </w:rPr>
        <w:t>新</w:t>
      </w:r>
      <w:r>
        <w:t>增</w:t>
      </w:r>
      <w:r>
        <w:rPr>
          <w:rFonts w:hint="eastAsia"/>
        </w:rPr>
        <w:t>停</w:t>
      </w:r>
      <w:r>
        <w:t>车位的设置应当符合消防等相关安全规范要求</w:t>
      </w:r>
      <w:r>
        <w:rPr>
          <w:rFonts w:hint="eastAsia"/>
        </w:rPr>
        <w:t>。依照</w:t>
      </w:r>
      <w:r>
        <w:t>法律法规规定需</w:t>
      </w:r>
      <w:r>
        <w:rPr>
          <w:rFonts w:hint="eastAsia"/>
        </w:rPr>
        <w:t>要</w:t>
      </w:r>
      <w:r>
        <w:t>办理审批手续的</w:t>
      </w:r>
      <w:r>
        <w:rPr>
          <w:rFonts w:hint="eastAsia"/>
        </w:rPr>
        <w:t>，</w:t>
      </w:r>
      <w:r>
        <w:t>应当经</w:t>
      </w:r>
      <w:r>
        <w:rPr>
          <w:rFonts w:hint="eastAsia"/>
        </w:rPr>
        <w:t>相关</w:t>
      </w:r>
      <w:r>
        <w:t>行政主管部门批准。</w:t>
      </w:r>
    </w:p>
    <w:p>
      <w:pPr>
        <w:snapToGrid w:val="0"/>
        <w:spacing w:line="540" w:lineRule="exact"/>
        <w:ind w:firstLine="640" w:firstLineChars="200"/>
      </w:pPr>
      <w:r>
        <w:rPr>
          <w:rFonts w:eastAsia="黑体"/>
        </w:rPr>
        <w:t>第二十</w:t>
      </w:r>
      <w:r>
        <w:rPr>
          <w:rFonts w:hint="eastAsia" w:eastAsia="黑体"/>
        </w:rPr>
        <w:t>一</w:t>
      </w:r>
      <w:r>
        <w:rPr>
          <w:rFonts w:eastAsia="黑体"/>
        </w:rPr>
        <w:t>条</w:t>
      </w:r>
      <w:r>
        <w:rPr>
          <w:rFonts w:hint="eastAsia" w:eastAsia="黑体"/>
        </w:rPr>
        <w:t xml:space="preserve">  </w:t>
      </w:r>
      <w:r>
        <w:t>既有多层住宅增设电梯应当遵循业主自愿、充分协商、政府指导、确保安全的原则，业主应</w:t>
      </w:r>
      <w:r>
        <w:rPr>
          <w:rFonts w:hint="eastAsia"/>
        </w:rPr>
        <w:t>当</w:t>
      </w:r>
      <w:r>
        <w:t>就增设电梯拟选用品牌、样式、资金筹集方案、维护保养以及对</w:t>
      </w:r>
      <w:r>
        <w:rPr>
          <w:rFonts w:hint="eastAsia"/>
        </w:rPr>
        <w:t>相关业主</w:t>
      </w:r>
      <w:r>
        <w:t>补</w:t>
      </w:r>
      <w:r>
        <w:rPr>
          <w:rFonts w:hint="eastAsia"/>
        </w:rPr>
        <w:t>偿</w:t>
      </w:r>
      <w:r>
        <w:t>方案等</w:t>
      </w:r>
      <w:r>
        <w:rPr>
          <w:rFonts w:hint="eastAsia"/>
        </w:rPr>
        <w:t>事项</w:t>
      </w:r>
      <w:r>
        <w:t>进行充分协商，所在单元业主依法按</w:t>
      </w:r>
      <w:r>
        <w:rPr>
          <w:rFonts w:hint="eastAsia"/>
        </w:rPr>
        <w:t>照</w:t>
      </w:r>
      <w:r>
        <w:t>共同决定事项要求组织实施。</w:t>
      </w:r>
    </w:p>
    <w:p>
      <w:pPr>
        <w:spacing w:line="540" w:lineRule="exact"/>
      </w:pPr>
      <w:r>
        <w:rPr>
          <w:rFonts w:hint="eastAsia" w:eastAsia="黑体"/>
        </w:rPr>
        <w:t xml:space="preserve">    </w:t>
      </w:r>
      <w:r>
        <w:rPr>
          <w:rFonts w:eastAsia="黑体"/>
        </w:rPr>
        <w:t>第二十</w:t>
      </w:r>
      <w:r>
        <w:rPr>
          <w:rFonts w:hint="eastAsia" w:eastAsia="黑体"/>
        </w:rPr>
        <w:t>二</w:t>
      </w:r>
      <w:r>
        <w:rPr>
          <w:rFonts w:eastAsia="黑体"/>
        </w:rPr>
        <w:t>条</w:t>
      </w:r>
      <w:r>
        <w:rPr>
          <w:rFonts w:hint="eastAsia" w:eastAsia="黑体"/>
        </w:rPr>
        <w:t xml:space="preserve">  </w:t>
      </w:r>
      <w:r>
        <w:t>新建或</w:t>
      </w:r>
      <w:r>
        <w:rPr>
          <w:rFonts w:hint="eastAsia"/>
        </w:rPr>
        <w:t>者</w:t>
      </w:r>
      <w:r>
        <w:t>改扩建住宅项目应当按照规划要求</w:t>
      </w:r>
      <w:r>
        <w:rPr>
          <w:rFonts w:hint="eastAsia"/>
        </w:rPr>
        <w:t>配套建设电动车停放场所和充电设施，既有住宅区应当结合老旧小区改造等，完善电动车停放场所和充电设施。</w:t>
      </w:r>
      <w:r>
        <w:t>具体办法由市人民政府制定。</w:t>
      </w:r>
    </w:p>
    <w:p>
      <w:pPr>
        <w:snapToGrid w:val="0"/>
        <w:spacing w:line="540" w:lineRule="exact"/>
        <w:ind w:firstLine="640" w:firstLineChars="200"/>
      </w:pPr>
      <w:r>
        <w:rPr>
          <w:rFonts w:eastAsia="黑体"/>
        </w:rPr>
        <w:t>第二十</w:t>
      </w:r>
      <w:r>
        <w:rPr>
          <w:rFonts w:hint="eastAsia" w:eastAsia="黑体"/>
        </w:rPr>
        <w:t>三</w:t>
      </w:r>
      <w:r>
        <w:rPr>
          <w:rFonts w:eastAsia="黑体"/>
        </w:rPr>
        <w:t>条</w:t>
      </w:r>
      <w:r>
        <w:rPr>
          <w:rFonts w:hint="eastAsia" w:eastAsia="黑体"/>
        </w:rPr>
        <w:t xml:space="preserve">  </w:t>
      </w:r>
      <w:r>
        <w:t>前期物业服务人承接新建物业前，应当按照有关规定和前期物业服务合同的约定，与建设单位共同对</w:t>
      </w:r>
      <w:r>
        <w:rPr>
          <w:rFonts w:hint="eastAsia"/>
        </w:rPr>
        <w:t>物业服务区域</w:t>
      </w:r>
      <w:r>
        <w:t>内的共用部位、共用设施设备进行查验，确认现场查验结果，形成书面查验记录，签订物业承接查验协议，并于物业交付使用时在</w:t>
      </w:r>
      <w:r>
        <w:rPr>
          <w:rFonts w:hint="eastAsia"/>
        </w:rPr>
        <w:t>物业服务区域</w:t>
      </w:r>
      <w:r>
        <w:t>内显著位置向业主公开承接查验结果。</w:t>
      </w:r>
    </w:p>
    <w:p>
      <w:pPr>
        <w:snapToGrid w:val="0"/>
        <w:spacing w:line="540" w:lineRule="exact"/>
        <w:ind w:firstLine="640" w:firstLineChars="200"/>
      </w:pPr>
      <w:r>
        <w:rPr>
          <w:rFonts w:hint="eastAsia"/>
        </w:rPr>
        <w:t>对</w:t>
      </w:r>
      <w:r>
        <w:t>承接查验发现的问题，建设单位应当在三十日内予以整改或者委托前期物业服务人整改。</w:t>
      </w:r>
    </w:p>
    <w:p>
      <w:pPr>
        <w:snapToGrid w:val="0"/>
        <w:spacing w:line="540" w:lineRule="exact"/>
        <w:ind w:firstLine="640" w:firstLineChars="200"/>
      </w:pPr>
      <w:r>
        <w:rPr>
          <w:rFonts w:eastAsia="黑体"/>
        </w:rPr>
        <w:t>第二十</w:t>
      </w:r>
      <w:r>
        <w:rPr>
          <w:rFonts w:hint="eastAsia" w:eastAsia="黑体"/>
        </w:rPr>
        <w:t>四</w:t>
      </w:r>
      <w:r>
        <w:rPr>
          <w:rFonts w:eastAsia="黑体"/>
        </w:rPr>
        <w:t>条</w:t>
      </w:r>
      <w:r>
        <w:rPr>
          <w:rFonts w:hint="eastAsia" w:eastAsia="黑体"/>
        </w:rPr>
        <w:t xml:space="preserve">  </w:t>
      </w:r>
      <w:r>
        <w:t>前期物业服务人应当自承接物业项目之日起三十日内，在</w:t>
      </w:r>
      <w:r>
        <w:rPr>
          <w:rFonts w:hint="eastAsia"/>
        </w:rPr>
        <w:t>物业服务区域</w:t>
      </w:r>
      <w:r>
        <w:t>内显著位置公告下列事项：</w:t>
      </w:r>
    </w:p>
    <w:p>
      <w:pPr>
        <w:snapToGrid w:val="0"/>
        <w:spacing w:line="540" w:lineRule="exact"/>
        <w:ind w:firstLine="640" w:firstLineChars="200"/>
      </w:pPr>
      <w:r>
        <w:t>（一）</w:t>
      </w:r>
      <w:r>
        <w:rPr>
          <w:rFonts w:hint="eastAsia"/>
        </w:rPr>
        <w:t>物业服务区域</w:t>
      </w:r>
      <w:r>
        <w:t>的范围以及附图；</w:t>
      </w:r>
    </w:p>
    <w:p>
      <w:pPr>
        <w:snapToGrid w:val="0"/>
        <w:spacing w:line="540" w:lineRule="exact"/>
        <w:ind w:firstLine="640" w:firstLineChars="200"/>
      </w:pPr>
      <w:r>
        <w:t>（二）公共活动场所、公共绿地的面积和位置；</w:t>
      </w:r>
    </w:p>
    <w:p>
      <w:pPr>
        <w:snapToGrid w:val="0"/>
        <w:spacing w:line="540" w:lineRule="exact"/>
        <w:ind w:firstLine="640" w:firstLineChars="200"/>
      </w:pPr>
      <w:r>
        <w:t>（三）车位、车库的数量和位置；</w:t>
      </w:r>
    </w:p>
    <w:p>
      <w:pPr>
        <w:snapToGrid w:val="0"/>
        <w:spacing w:line="540" w:lineRule="exact"/>
        <w:ind w:firstLine="640" w:firstLineChars="200"/>
      </w:pPr>
      <w:r>
        <w:t>（四）地下室、底层架空层、天台的面积以及权属；</w:t>
      </w:r>
    </w:p>
    <w:p>
      <w:pPr>
        <w:snapToGrid w:val="0"/>
        <w:spacing w:line="540" w:lineRule="exact"/>
        <w:ind w:firstLine="640" w:firstLineChars="200"/>
      </w:pPr>
      <w:r>
        <w:t>（五）物业服务用房、业主委员会办公用房以及按照规划建设的</w:t>
      </w:r>
      <w:r>
        <w:rPr>
          <w:rFonts w:hint="eastAsia"/>
        </w:rPr>
        <w:t>居民委员会</w:t>
      </w:r>
      <w:r>
        <w:t>、社区服务中心、政务管理、幼儿园、养老服务等用房的面积、位置以及权属；</w:t>
      </w:r>
    </w:p>
    <w:p>
      <w:pPr>
        <w:snapToGrid w:val="0"/>
        <w:spacing w:line="540" w:lineRule="exact"/>
        <w:ind w:firstLine="640" w:firstLineChars="200"/>
      </w:pPr>
      <w:r>
        <w:t>（六）共用设施设备权属；</w:t>
      </w:r>
    </w:p>
    <w:p>
      <w:pPr>
        <w:snapToGrid w:val="0"/>
        <w:spacing w:line="540" w:lineRule="exact"/>
        <w:ind w:firstLine="640" w:firstLineChars="200"/>
      </w:pPr>
      <w:r>
        <w:rPr>
          <w:rFonts w:hint="eastAsia"/>
        </w:rPr>
        <w:t>（七）承接查验相关资料；</w:t>
      </w:r>
    </w:p>
    <w:p>
      <w:pPr>
        <w:snapToGrid w:val="0"/>
        <w:spacing w:line="540" w:lineRule="exact"/>
        <w:ind w:firstLine="640" w:firstLineChars="200"/>
      </w:pPr>
      <w:r>
        <w:rPr>
          <w:rFonts w:hint="eastAsia"/>
        </w:rPr>
        <w:t>（八）建设单位售后服务机构地址及电话；</w:t>
      </w:r>
    </w:p>
    <w:p>
      <w:pPr>
        <w:snapToGrid w:val="0"/>
        <w:spacing w:line="540" w:lineRule="exact"/>
        <w:ind w:firstLine="640" w:firstLineChars="200"/>
      </w:pPr>
      <w:r>
        <w:t>（</w:t>
      </w:r>
      <w:r>
        <w:rPr>
          <w:rFonts w:hint="eastAsia"/>
        </w:rPr>
        <w:t>九</w:t>
      </w:r>
      <w:r>
        <w:t>）其他应当公告的事项。</w:t>
      </w:r>
    </w:p>
    <w:p>
      <w:pPr>
        <w:snapToGrid w:val="0"/>
        <w:spacing w:line="540" w:lineRule="exact"/>
        <w:ind w:firstLine="640" w:firstLineChars="200"/>
      </w:pPr>
      <w:r>
        <w:rPr>
          <w:rFonts w:eastAsia="黑体"/>
        </w:rPr>
        <w:t>第二十</w:t>
      </w:r>
      <w:r>
        <w:rPr>
          <w:rFonts w:hint="eastAsia" w:eastAsia="黑体"/>
        </w:rPr>
        <w:t>五</w:t>
      </w:r>
      <w:r>
        <w:rPr>
          <w:rFonts w:eastAsia="黑体"/>
        </w:rPr>
        <w:t>条</w:t>
      </w:r>
      <w:r>
        <w:rPr>
          <w:rFonts w:hint="eastAsia" w:eastAsia="黑体"/>
        </w:rPr>
        <w:t xml:space="preserve">  </w:t>
      </w:r>
      <w:r>
        <w:t>建设单位应当在销售物业前依法制定临时管理规约，临时管理规约不得侵害业主的合法权益。</w:t>
      </w:r>
    </w:p>
    <w:p>
      <w:pPr>
        <w:snapToGrid w:val="0"/>
        <w:spacing w:line="540" w:lineRule="exact"/>
        <w:ind w:firstLine="640" w:firstLineChars="200"/>
      </w:pPr>
      <w:r>
        <w:t>建设单位应当将临时管理规约在其销售场所的显著位置进行公示。在签订物业买卖合同时，建设单位应当将临时管理规约中业主的权利义务等主要内容向业主予以说明，业主应当对遵守临时管理规约予以书面承诺。</w:t>
      </w:r>
    </w:p>
    <w:p>
      <w:pPr>
        <w:snapToGrid w:val="0"/>
        <w:spacing w:line="540" w:lineRule="exact"/>
        <w:jc w:val="center"/>
        <w:outlineLvl w:val="0"/>
        <w:rPr>
          <w:rFonts w:eastAsia="黑体"/>
        </w:rPr>
      </w:pPr>
      <w:bookmarkStart w:id="2" w:name="_Toc29267"/>
    </w:p>
    <w:p>
      <w:pPr>
        <w:snapToGrid w:val="0"/>
        <w:spacing w:line="540" w:lineRule="exact"/>
        <w:jc w:val="center"/>
        <w:outlineLvl w:val="0"/>
      </w:pPr>
      <w:r>
        <w:rPr>
          <w:rFonts w:eastAsia="黑体"/>
        </w:rPr>
        <w:t>第三章</w:t>
      </w:r>
      <w:r>
        <w:rPr>
          <w:rFonts w:hint="eastAsia" w:eastAsia="黑体"/>
        </w:rPr>
        <w:t xml:space="preserve">  </w:t>
      </w:r>
      <w:r>
        <w:rPr>
          <w:rFonts w:eastAsia="黑体"/>
        </w:rPr>
        <w:t>业主及业主组织</w:t>
      </w:r>
      <w:bookmarkEnd w:id="2"/>
    </w:p>
    <w:p>
      <w:pPr>
        <w:snapToGrid w:val="0"/>
        <w:spacing w:line="540" w:lineRule="exact"/>
        <w:jc w:val="center"/>
        <w:rPr>
          <w:rFonts w:eastAsia="黑体"/>
        </w:rPr>
      </w:pPr>
    </w:p>
    <w:p>
      <w:pPr>
        <w:numPr>
          <w:ilvl w:val="0"/>
          <w:numId w:val="2"/>
        </w:numPr>
        <w:snapToGrid w:val="0"/>
        <w:spacing w:line="540" w:lineRule="exact"/>
        <w:jc w:val="center"/>
        <w:rPr>
          <w:rFonts w:ascii="宋体" w:hAnsi="宋体" w:eastAsia="宋体" w:cs="楷体_GB2312"/>
        </w:rPr>
      </w:pPr>
      <w:r>
        <w:rPr>
          <w:rFonts w:hint="eastAsia" w:ascii="宋体" w:hAnsi="宋体" w:eastAsia="宋体" w:cs="楷体_GB2312"/>
        </w:rPr>
        <w:t xml:space="preserve"> 业主及业主大会</w:t>
      </w:r>
    </w:p>
    <w:p>
      <w:pPr>
        <w:pStyle w:val="8"/>
        <w:spacing w:line="540" w:lineRule="exact"/>
        <w:ind w:firstLine="0" w:firstLineChars="0"/>
        <w:rPr>
          <w:rFonts w:hint="default"/>
        </w:rPr>
      </w:pPr>
    </w:p>
    <w:p>
      <w:pPr>
        <w:snapToGrid w:val="0"/>
        <w:spacing w:line="540" w:lineRule="exact"/>
        <w:ind w:firstLine="640" w:firstLineChars="200"/>
      </w:pPr>
      <w:r>
        <w:rPr>
          <w:rFonts w:eastAsia="黑体"/>
        </w:rPr>
        <w:t>第</w:t>
      </w:r>
      <w:r>
        <w:rPr>
          <w:rFonts w:hint="eastAsia" w:eastAsia="黑体"/>
        </w:rPr>
        <w:t>二十六</w:t>
      </w:r>
      <w:r>
        <w:rPr>
          <w:rFonts w:eastAsia="黑体"/>
        </w:rPr>
        <w:t>条</w:t>
      </w:r>
      <w:r>
        <w:rPr>
          <w:rFonts w:hint="eastAsia" w:eastAsia="黑体"/>
        </w:rPr>
        <w:t xml:space="preserve">  </w:t>
      </w:r>
      <w:r>
        <w:t>房屋的所有权人为业主。</w:t>
      </w:r>
    </w:p>
    <w:p>
      <w:pPr>
        <w:pStyle w:val="11"/>
        <w:spacing w:line="540" w:lineRule="exact"/>
        <w:ind w:firstLine="640" w:firstLineChars="200"/>
        <w:rPr>
          <w:kern w:val="2"/>
          <w:sz w:val="32"/>
        </w:rPr>
      </w:pPr>
      <w:r>
        <w:rPr>
          <w:rFonts w:hint="eastAsia"/>
          <w:kern w:val="2"/>
          <w:sz w:val="32"/>
        </w:rPr>
        <w:t>本条例所称业主还包括：</w:t>
      </w:r>
    </w:p>
    <w:p>
      <w:pPr>
        <w:pStyle w:val="11"/>
        <w:spacing w:line="540" w:lineRule="exact"/>
        <w:ind w:firstLine="640" w:firstLineChars="200"/>
        <w:rPr>
          <w:kern w:val="2"/>
          <w:sz w:val="32"/>
        </w:rPr>
      </w:pPr>
      <w:r>
        <w:rPr>
          <w:rFonts w:hint="eastAsia"/>
          <w:kern w:val="2"/>
          <w:sz w:val="32"/>
        </w:rPr>
        <w:t>（一）尚未登记取得所有权，但是基于买卖、赠与、征收补偿等旨在转移所有权的行为已经合法占有建筑物专有部分的单位或者个人；</w:t>
      </w:r>
    </w:p>
    <w:p>
      <w:pPr>
        <w:pStyle w:val="11"/>
        <w:spacing w:line="540" w:lineRule="exact"/>
        <w:ind w:firstLine="640" w:firstLineChars="200"/>
        <w:rPr>
          <w:kern w:val="2"/>
          <w:sz w:val="32"/>
        </w:rPr>
      </w:pPr>
      <w:r>
        <w:rPr>
          <w:rFonts w:hint="eastAsia"/>
          <w:kern w:val="2"/>
          <w:sz w:val="32"/>
        </w:rPr>
        <w:t>（二）因人民法院、仲裁机构的生效法律文书取得建筑物专有部分所有权的单位或者个人；</w:t>
      </w:r>
    </w:p>
    <w:p>
      <w:pPr>
        <w:pStyle w:val="11"/>
        <w:spacing w:line="540" w:lineRule="exact"/>
        <w:ind w:firstLine="640" w:firstLineChars="200"/>
        <w:rPr>
          <w:kern w:val="2"/>
          <w:sz w:val="32"/>
        </w:rPr>
      </w:pPr>
      <w:r>
        <w:rPr>
          <w:rFonts w:hint="eastAsia"/>
          <w:kern w:val="2"/>
          <w:sz w:val="32"/>
        </w:rPr>
        <w:t>（三）因继承取得建筑物专有部分所有权的个人；</w:t>
      </w:r>
    </w:p>
    <w:p>
      <w:pPr>
        <w:pStyle w:val="11"/>
        <w:spacing w:line="540" w:lineRule="exact"/>
        <w:ind w:firstLine="640" w:firstLineChars="200"/>
        <w:rPr>
          <w:kern w:val="2"/>
          <w:sz w:val="32"/>
        </w:rPr>
      </w:pPr>
      <w:r>
        <w:rPr>
          <w:rFonts w:hint="eastAsia"/>
          <w:kern w:val="2"/>
          <w:sz w:val="32"/>
        </w:rPr>
        <w:t>（四）因合法建造取得建筑物专有部分所有权的单位或者个人；</w:t>
      </w:r>
    </w:p>
    <w:p>
      <w:pPr>
        <w:pStyle w:val="11"/>
        <w:spacing w:line="540" w:lineRule="exact"/>
        <w:ind w:firstLine="640" w:firstLineChars="200"/>
        <w:rPr>
          <w:sz w:val="32"/>
        </w:rPr>
      </w:pPr>
      <w:r>
        <w:rPr>
          <w:rFonts w:hint="eastAsia"/>
          <w:kern w:val="2"/>
          <w:sz w:val="32"/>
        </w:rPr>
        <w:t>（五）其他符合法律法规规定的单位或者个人。</w:t>
      </w:r>
    </w:p>
    <w:p>
      <w:pPr>
        <w:snapToGrid w:val="0"/>
        <w:spacing w:line="540" w:lineRule="exact"/>
        <w:ind w:firstLine="640" w:firstLineChars="200"/>
      </w:pPr>
      <w:r>
        <w:rPr>
          <w:rFonts w:hint="eastAsia" w:eastAsia="黑体"/>
        </w:rPr>
        <w:t>第二十七条</w:t>
      </w:r>
      <w:r>
        <w:rPr>
          <w:rFonts w:hint="eastAsia"/>
        </w:rPr>
        <w:t xml:space="preserve">  物业服务区域</w:t>
      </w:r>
      <w:r>
        <w:t>内的以下部分属于业主共有：</w:t>
      </w:r>
    </w:p>
    <w:p>
      <w:pPr>
        <w:snapToGrid w:val="0"/>
        <w:spacing w:line="540" w:lineRule="exact"/>
        <w:ind w:firstLine="640" w:firstLineChars="200"/>
      </w:pPr>
      <w:r>
        <w:t>（一）道路、绿地，但是属于城镇公共道路、城镇公共绿地或者</w:t>
      </w:r>
      <w:r>
        <w:rPr>
          <w:rFonts w:hint="eastAsia"/>
        </w:rPr>
        <w:t>明示</w:t>
      </w:r>
      <w:r>
        <w:t>属于</w:t>
      </w:r>
      <w:r>
        <w:rPr>
          <w:rFonts w:hint="eastAsia"/>
        </w:rPr>
        <w:t>个</w:t>
      </w:r>
      <w:r>
        <w:t>人</w:t>
      </w:r>
      <w:r>
        <w:rPr>
          <w:rFonts w:hint="eastAsia"/>
        </w:rPr>
        <w:t>绿地</w:t>
      </w:r>
      <w:r>
        <w:t>的除外；</w:t>
      </w:r>
    </w:p>
    <w:p>
      <w:pPr>
        <w:snapToGrid w:val="0"/>
        <w:spacing w:line="540" w:lineRule="exact"/>
        <w:ind w:firstLine="640" w:firstLineChars="200"/>
      </w:pPr>
      <w:r>
        <w:t>（二）占用业主共有的道路或者其他场地用于停放汽车的车位；</w:t>
      </w:r>
    </w:p>
    <w:p>
      <w:pPr>
        <w:snapToGrid w:val="0"/>
        <w:spacing w:line="540" w:lineRule="exact"/>
        <w:ind w:firstLine="640" w:firstLineChars="200"/>
      </w:pPr>
      <w:r>
        <w:t>（三）建筑物的基础、承重结构、外墙、屋顶等基本结构部分，通道、楼梯、大堂等公共通行部分，消防、公共照明等附属设施、设备，避难层、架空层、设备层或者设备间等；</w:t>
      </w:r>
    </w:p>
    <w:p>
      <w:pPr>
        <w:snapToGrid w:val="0"/>
        <w:spacing w:line="540" w:lineRule="exact"/>
        <w:ind w:firstLine="640" w:firstLineChars="200"/>
      </w:pPr>
      <w:r>
        <w:t>（四）物业服务用房和其他公共场所、共用设施设备；</w:t>
      </w:r>
    </w:p>
    <w:p>
      <w:pPr>
        <w:snapToGrid w:val="0"/>
        <w:spacing w:line="540" w:lineRule="exact"/>
        <w:ind w:firstLine="640" w:firstLineChars="200"/>
      </w:pPr>
      <w:r>
        <w:rPr>
          <w:rFonts w:hint="eastAsia"/>
        </w:rPr>
        <w:t>（五）</w:t>
      </w:r>
      <w:r>
        <w:t>法律法规规定或者房屋买卖合同依法约定的其他</w:t>
      </w:r>
      <w:r>
        <w:rPr>
          <w:rFonts w:hint="eastAsia"/>
        </w:rPr>
        <w:t>共有部分</w:t>
      </w:r>
      <w:r>
        <w:t>。</w:t>
      </w:r>
    </w:p>
    <w:p>
      <w:pPr>
        <w:snapToGrid w:val="0"/>
        <w:spacing w:line="540" w:lineRule="exact"/>
        <w:ind w:firstLine="640" w:firstLineChars="200"/>
      </w:pPr>
      <w:r>
        <w:rPr>
          <w:rFonts w:eastAsia="黑体"/>
        </w:rPr>
        <w:t>第</w:t>
      </w:r>
      <w:r>
        <w:rPr>
          <w:rFonts w:hint="eastAsia" w:eastAsia="黑体"/>
        </w:rPr>
        <w:t>二十八</w:t>
      </w:r>
      <w:r>
        <w:rPr>
          <w:rFonts w:eastAsia="黑体"/>
        </w:rPr>
        <w:t>条</w:t>
      </w:r>
      <w:r>
        <w:rPr>
          <w:rFonts w:hint="eastAsia" w:eastAsia="黑体"/>
        </w:rPr>
        <w:t xml:space="preserve">  </w:t>
      </w:r>
      <w:r>
        <w:t>业主在物业管理活动中，享有法律法规规定的选举权、被选举权、监督权、知情权、收益权等权利。业主应当按照法律法规以及临时管理规约、管理规约和业主大会议事规则等规定的程序行使业主权利，业主行使权利不得危及物业的安全，不得损害其他业主的合法权益。</w:t>
      </w:r>
    </w:p>
    <w:p>
      <w:pPr>
        <w:snapToGrid w:val="0"/>
        <w:spacing w:line="540" w:lineRule="exact"/>
        <w:ind w:firstLine="640" w:firstLineChars="200"/>
      </w:pPr>
      <w:r>
        <w:rPr>
          <w:rFonts w:eastAsia="黑体"/>
        </w:rPr>
        <w:t>第</w:t>
      </w:r>
      <w:r>
        <w:rPr>
          <w:rFonts w:hint="eastAsia" w:eastAsia="黑体"/>
        </w:rPr>
        <w:t>二十九</w:t>
      </w:r>
      <w:r>
        <w:rPr>
          <w:rFonts w:eastAsia="黑体"/>
        </w:rPr>
        <w:t>条</w:t>
      </w:r>
      <w:r>
        <w:rPr>
          <w:rFonts w:hint="eastAsia" w:eastAsia="黑体"/>
        </w:rPr>
        <w:t xml:space="preserve">  </w:t>
      </w:r>
      <w:r>
        <w:t>业主应当履行下列义务：</w:t>
      </w:r>
    </w:p>
    <w:p>
      <w:pPr>
        <w:snapToGrid w:val="0"/>
        <w:spacing w:line="540" w:lineRule="exact"/>
        <w:ind w:firstLine="640" w:firstLineChars="200"/>
      </w:pPr>
      <w:r>
        <w:t>（一）遵守临时管理规约、管理规约和业主大会议事规则；</w:t>
      </w:r>
    </w:p>
    <w:p>
      <w:pPr>
        <w:snapToGrid w:val="0"/>
        <w:spacing w:line="540" w:lineRule="exact"/>
        <w:ind w:firstLine="640" w:firstLineChars="200"/>
      </w:pPr>
      <w:r>
        <w:t>（二）遵守</w:t>
      </w:r>
      <w:r>
        <w:rPr>
          <w:rFonts w:hint="eastAsia"/>
        </w:rPr>
        <w:t>物业服务区域</w:t>
      </w:r>
      <w:r>
        <w:t>内共用部位和共用设施设备的使用、公共秩序和环境卫生的维护以及应对突发事件等方面的制度；</w:t>
      </w:r>
    </w:p>
    <w:p>
      <w:pPr>
        <w:snapToGrid w:val="0"/>
        <w:spacing w:line="540" w:lineRule="exact"/>
        <w:ind w:firstLine="640" w:firstLineChars="200"/>
      </w:pPr>
      <w:r>
        <w:t>（三）执行业主大会的决定和业主大会授权业主委员会作出的决定；</w:t>
      </w:r>
    </w:p>
    <w:p>
      <w:pPr>
        <w:snapToGrid w:val="0"/>
        <w:spacing w:line="540" w:lineRule="exact"/>
        <w:ind w:firstLine="640" w:firstLineChars="200"/>
      </w:pPr>
      <w:r>
        <w:t>（四）配合物业服务人实施物业管理；</w:t>
      </w:r>
    </w:p>
    <w:p>
      <w:pPr>
        <w:snapToGrid w:val="0"/>
        <w:spacing w:line="540" w:lineRule="exact"/>
        <w:ind w:firstLine="640" w:firstLineChars="200"/>
      </w:pPr>
      <w:r>
        <w:t>（五）按照国家和省有关规定交纳专项维修资金；</w:t>
      </w:r>
    </w:p>
    <w:p>
      <w:pPr>
        <w:snapToGrid w:val="0"/>
        <w:spacing w:line="540" w:lineRule="exact"/>
        <w:ind w:firstLine="640" w:firstLineChars="200"/>
      </w:pPr>
      <w:r>
        <w:t>（六）按时足额</w:t>
      </w:r>
      <w:r>
        <w:rPr>
          <w:rFonts w:hint="eastAsia"/>
        </w:rPr>
        <w:t>支付物业费</w:t>
      </w:r>
      <w:r>
        <w:t>；</w:t>
      </w:r>
    </w:p>
    <w:p>
      <w:pPr>
        <w:snapToGrid w:val="0"/>
        <w:spacing w:line="540" w:lineRule="exact"/>
        <w:ind w:firstLine="640" w:firstLineChars="200"/>
      </w:pPr>
      <w:r>
        <w:t>（七）履行物业安全使用责任；</w:t>
      </w:r>
    </w:p>
    <w:p>
      <w:pPr>
        <w:snapToGrid w:val="0"/>
        <w:spacing w:line="540" w:lineRule="exact"/>
        <w:ind w:firstLine="640" w:firstLineChars="200"/>
      </w:pPr>
      <w:r>
        <w:t>（八）按照有关规定分类投放生活垃圾；</w:t>
      </w:r>
    </w:p>
    <w:p>
      <w:pPr>
        <w:snapToGrid w:val="0"/>
        <w:spacing w:line="540" w:lineRule="exact"/>
        <w:ind w:firstLine="640" w:firstLineChars="200"/>
      </w:pPr>
      <w:r>
        <w:t>（九）法律法规规定的其他义务。</w:t>
      </w:r>
    </w:p>
    <w:p>
      <w:pPr>
        <w:snapToGrid w:val="0"/>
        <w:spacing w:line="540" w:lineRule="exact"/>
        <w:ind w:firstLine="640" w:firstLineChars="200"/>
      </w:pPr>
      <w:r>
        <w:t>业主对建筑物专有部分以外的</w:t>
      </w:r>
      <w:r>
        <w:rPr>
          <w:rFonts w:hint="eastAsia"/>
        </w:rPr>
        <w:t>共有部分</w:t>
      </w:r>
      <w:r>
        <w:t>，享有权利，</w:t>
      </w:r>
      <w:r>
        <w:rPr>
          <w:rFonts w:hint="eastAsia"/>
        </w:rPr>
        <w:t>履行</w:t>
      </w:r>
      <w:r>
        <w:t>义务；不得以放弃权利为由不履行义务。</w:t>
      </w:r>
    </w:p>
    <w:p>
      <w:pPr>
        <w:snapToGrid w:val="0"/>
        <w:spacing w:line="540" w:lineRule="exact"/>
        <w:ind w:firstLine="640" w:firstLineChars="200"/>
      </w:pPr>
      <w:r>
        <w:rPr>
          <w:rFonts w:hint="eastAsia"/>
        </w:rPr>
        <w:t>物业使用人根据法律法规、管理规约、业主大会依法作出的决定，以及其与业主的约定，享有相应权利，履行相应义务。</w:t>
      </w:r>
    </w:p>
    <w:p>
      <w:pPr>
        <w:snapToGrid w:val="0"/>
        <w:spacing w:line="540" w:lineRule="exact"/>
        <w:ind w:firstLine="640" w:firstLineChars="200"/>
      </w:pPr>
      <w:r>
        <w:rPr>
          <w:rFonts w:eastAsia="黑体"/>
        </w:rPr>
        <w:t>第三十条</w:t>
      </w:r>
      <w:r>
        <w:t xml:space="preserve"> </w:t>
      </w:r>
      <w:r>
        <w:rPr>
          <w:rFonts w:hint="eastAsia"/>
        </w:rPr>
        <w:t xml:space="preserve"> </w:t>
      </w:r>
      <w:r>
        <w:t>建设单位或者前期物业服务人应当将业主入住情况及时报告</w:t>
      </w:r>
      <w:r>
        <w:rPr>
          <w:rFonts w:hint="eastAsia"/>
        </w:rPr>
        <w:t>县（市、区）住房和城乡建设</w:t>
      </w:r>
      <w:r>
        <w:t>主管部门</w:t>
      </w:r>
      <w:r>
        <w:rPr>
          <w:rFonts w:hint="eastAsia"/>
        </w:rPr>
        <w:t>以及</w:t>
      </w:r>
      <w:r>
        <w:t>街道办事处、镇人民政府。符合首次业主大会会议召开条件的，街道办事处、镇人民政府应当在</w:t>
      </w:r>
      <w:r>
        <w:rPr>
          <w:rFonts w:hint="eastAsia"/>
        </w:rPr>
        <w:t>六</w:t>
      </w:r>
      <w:r>
        <w:t>十日内组建业主大会筹备组。</w:t>
      </w:r>
    </w:p>
    <w:p>
      <w:pPr>
        <w:snapToGrid w:val="0"/>
        <w:spacing w:line="540" w:lineRule="exact"/>
        <w:ind w:firstLine="640" w:firstLineChars="200"/>
        <w:rPr>
          <w:strike/>
        </w:rPr>
      </w:pPr>
      <w:r>
        <w:t>筹备组由业主代表和街道办事处、镇人民政府、社区党组织、</w:t>
      </w:r>
      <w:r>
        <w:rPr>
          <w:rFonts w:hint="eastAsia"/>
        </w:rPr>
        <w:t>居民委员会</w:t>
      </w:r>
      <w:r>
        <w:t>、建设单位等委派的代表组成。筹备组人数应当为七人以上单数，其中业主代表所占比例不得低于筹备组总人数的二分之一。筹备组组长由街道办事处、镇人民政府的代表担任。</w:t>
      </w:r>
    </w:p>
    <w:p>
      <w:pPr>
        <w:snapToGrid w:val="0"/>
        <w:spacing w:line="540" w:lineRule="exact"/>
        <w:ind w:firstLine="640" w:firstLineChars="200"/>
        <w:rPr>
          <w:strike/>
        </w:rPr>
      </w:pPr>
      <w:r>
        <w:t>筹备组中的业主代表</w:t>
      </w:r>
      <w:r>
        <w:rPr>
          <w:rFonts w:hint="eastAsia"/>
        </w:rPr>
        <w:t>可以由</w:t>
      </w:r>
      <w:r>
        <w:t>业主自荐或者</w:t>
      </w:r>
      <w:r>
        <w:rPr>
          <w:rFonts w:hint="eastAsia"/>
        </w:rPr>
        <w:t>居民委员会</w:t>
      </w:r>
      <w:r>
        <w:t>推荐</w:t>
      </w:r>
      <w:r>
        <w:rPr>
          <w:rFonts w:hint="eastAsia"/>
        </w:rPr>
        <w:t>产生</w:t>
      </w:r>
      <w:r>
        <w:t>，由街道办事处、镇人民政府</w:t>
      </w:r>
      <w:r>
        <w:rPr>
          <w:rFonts w:hint="eastAsia"/>
        </w:rPr>
        <w:t>确定。</w:t>
      </w:r>
    </w:p>
    <w:p>
      <w:pPr>
        <w:snapToGrid w:val="0"/>
        <w:spacing w:line="540" w:lineRule="exact"/>
        <w:ind w:firstLine="640" w:firstLineChars="200"/>
      </w:pPr>
      <w:r>
        <w:t>前期物业服务人应当协助筹备组开展筹备工作。</w:t>
      </w:r>
    </w:p>
    <w:p>
      <w:pPr>
        <w:snapToGrid w:val="0"/>
        <w:spacing w:line="540" w:lineRule="exact"/>
        <w:ind w:firstLine="640" w:firstLineChars="200"/>
      </w:pPr>
      <w:r>
        <w:rPr>
          <w:rFonts w:eastAsia="黑体"/>
        </w:rPr>
        <w:t>第三十</w:t>
      </w:r>
      <w:r>
        <w:rPr>
          <w:rFonts w:hint="eastAsia" w:eastAsia="黑体"/>
        </w:rPr>
        <w:t>一</w:t>
      </w:r>
      <w:r>
        <w:rPr>
          <w:rFonts w:eastAsia="黑体"/>
        </w:rPr>
        <w:t>条</w:t>
      </w:r>
      <w:r>
        <w:rPr>
          <w:rFonts w:hint="eastAsia" w:eastAsia="黑体"/>
        </w:rPr>
        <w:t xml:space="preserve">  </w:t>
      </w:r>
      <w:r>
        <w:t>业主大会</w:t>
      </w:r>
      <w:r>
        <w:rPr>
          <w:rFonts w:hint="eastAsia"/>
        </w:rPr>
        <w:t>会议</w:t>
      </w:r>
      <w:r>
        <w:t>依照法律法规的规定召开</w:t>
      </w:r>
      <w:r>
        <w:rPr>
          <w:rFonts w:hint="eastAsia"/>
        </w:rPr>
        <w:t>。</w:t>
      </w:r>
    </w:p>
    <w:p>
      <w:pPr>
        <w:snapToGrid w:val="0"/>
        <w:spacing w:line="540" w:lineRule="exact"/>
        <w:ind w:firstLine="640" w:firstLineChars="200"/>
      </w:pPr>
      <w:r>
        <w:rPr>
          <w:rFonts w:hint="eastAsia"/>
        </w:rPr>
        <w:t>下列事项由业主共同决定：</w:t>
      </w:r>
    </w:p>
    <w:p>
      <w:pPr>
        <w:pStyle w:val="12"/>
        <w:spacing w:line="540" w:lineRule="exact"/>
        <w:ind w:firstLine="640" w:firstLineChars="200"/>
      </w:pPr>
      <w:r>
        <w:t>（一）制定和修改业主大会议事规则；</w:t>
      </w:r>
    </w:p>
    <w:p>
      <w:pPr>
        <w:pStyle w:val="12"/>
        <w:spacing w:line="540" w:lineRule="exact"/>
        <w:ind w:firstLine="640" w:firstLineChars="200"/>
      </w:pPr>
      <w:r>
        <w:t>（二）制定和修改管理规约；</w:t>
      </w:r>
    </w:p>
    <w:p>
      <w:pPr>
        <w:pStyle w:val="12"/>
        <w:spacing w:line="540" w:lineRule="exact"/>
        <w:ind w:firstLine="640" w:firstLineChars="200"/>
      </w:pPr>
      <w:r>
        <w:t>（三）选举业主委员会或者更换</w:t>
      </w:r>
      <w:r>
        <w:rPr>
          <w:szCs w:val="32"/>
        </w:rPr>
        <w:t>业主委员会</w:t>
      </w:r>
      <w:r>
        <w:rPr>
          <w:rFonts w:hint="eastAsia"/>
          <w:szCs w:val="32"/>
        </w:rPr>
        <w:t>成</w:t>
      </w:r>
      <w:r>
        <w:rPr>
          <w:szCs w:val="32"/>
        </w:rPr>
        <w:t>员和候补</w:t>
      </w:r>
      <w:r>
        <w:rPr>
          <w:rFonts w:hint="eastAsia"/>
          <w:szCs w:val="32"/>
        </w:rPr>
        <w:t>成</w:t>
      </w:r>
      <w:r>
        <w:rPr>
          <w:szCs w:val="32"/>
        </w:rPr>
        <w:t>员</w:t>
      </w:r>
      <w:r>
        <w:rPr>
          <w:rFonts w:hint="eastAsia"/>
          <w:szCs w:val="32"/>
        </w:rPr>
        <w:t>；</w:t>
      </w:r>
    </w:p>
    <w:p>
      <w:pPr>
        <w:pStyle w:val="12"/>
        <w:spacing w:line="540" w:lineRule="exact"/>
        <w:ind w:firstLine="640" w:firstLineChars="200"/>
      </w:pPr>
      <w:r>
        <w:t>（四）选聘和解聘物业服务企业或者其他管理人；</w:t>
      </w:r>
    </w:p>
    <w:p>
      <w:pPr>
        <w:pStyle w:val="12"/>
        <w:spacing w:line="540" w:lineRule="exact"/>
        <w:ind w:firstLine="640" w:firstLineChars="200"/>
      </w:pPr>
      <w:r>
        <w:t>（五）使用建筑物及其附属设施的维修资金；</w:t>
      </w:r>
    </w:p>
    <w:p>
      <w:pPr>
        <w:pStyle w:val="12"/>
        <w:spacing w:line="540" w:lineRule="exact"/>
        <w:ind w:firstLine="640" w:firstLineChars="200"/>
      </w:pPr>
      <w:r>
        <w:t>（六）筹集建筑物及其附属设施的维修资金；</w:t>
      </w:r>
    </w:p>
    <w:p>
      <w:pPr>
        <w:pStyle w:val="12"/>
        <w:spacing w:line="540" w:lineRule="exact"/>
        <w:ind w:firstLine="640" w:firstLineChars="200"/>
      </w:pPr>
      <w:r>
        <w:t>（七）改建、重建建筑物及其附属设施；</w:t>
      </w:r>
    </w:p>
    <w:p>
      <w:pPr>
        <w:pStyle w:val="12"/>
        <w:spacing w:line="540" w:lineRule="exact"/>
        <w:ind w:firstLine="640" w:firstLineChars="200"/>
      </w:pPr>
      <w:r>
        <w:t>（八）改变共有部分的用途或者利用共有部分从事经营活动；</w:t>
      </w:r>
    </w:p>
    <w:p>
      <w:pPr>
        <w:spacing w:line="540" w:lineRule="exact"/>
        <w:ind w:firstLine="640" w:firstLineChars="200"/>
      </w:pPr>
      <w:r>
        <w:t>（</w:t>
      </w:r>
      <w:r>
        <w:rPr>
          <w:rFonts w:hint="eastAsia"/>
        </w:rPr>
        <w:t>九</w:t>
      </w:r>
      <w:r>
        <w:t>）确定</w:t>
      </w:r>
      <w:r>
        <w:rPr>
          <w:rFonts w:hint="eastAsia"/>
        </w:rPr>
        <w:t>业主委员会成员</w:t>
      </w:r>
      <w:r>
        <w:t>津贴或者补助的标准，对业主委员会实施任期、离任经济责任审计；</w:t>
      </w:r>
    </w:p>
    <w:p>
      <w:pPr>
        <w:pStyle w:val="12"/>
        <w:spacing w:line="540" w:lineRule="exact"/>
        <w:ind w:firstLine="640" w:firstLineChars="200"/>
      </w:pPr>
      <w:r>
        <w:t>（</w:t>
      </w:r>
      <w:r>
        <w:rPr>
          <w:rFonts w:hint="eastAsia"/>
        </w:rPr>
        <w:t>十</w:t>
      </w:r>
      <w:r>
        <w:t>）有关共有和共同管理权利的其他重大事项。</w:t>
      </w:r>
    </w:p>
    <w:p>
      <w:pPr>
        <w:snapToGrid w:val="0"/>
        <w:spacing w:line="540" w:lineRule="exact"/>
        <w:ind w:firstLine="640" w:firstLineChars="200"/>
      </w:pPr>
      <w:r>
        <w:t>业主共同决定事项，应当由专有部分面积占比三分之二以上的业主且人数占比三分之二以上的业主参与表决。决定前款第</w:t>
      </w:r>
      <w:r>
        <w:rPr>
          <w:rFonts w:hint="eastAsia"/>
        </w:rPr>
        <w:t>六</w:t>
      </w:r>
      <w:r>
        <w:t>项至第</w:t>
      </w:r>
      <w:r>
        <w:rPr>
          <w:rFonts w:hint="eastAsia"/>
        </w:rPr>
        <w:t>八</w:t>
      </w:r>
      <w:r>
        <w:t>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napToGrid w:val="0"/>
        <w:spacing w:line="540" w:lineRule="exact"/>
        <w:ind w:firstLine="640" w:firstLineChars="200"/>
        <w:rPr>
          <w:strike/>
        </w:rPr>
      </w:pPr>
      <w:r>
        <w:rPr>
          <w:rFonts w:hint="eastAsia"/>
        </w:rPr>
        <w:t>成立业主委员会的，</w:t>
      </w:r>
      <w:r>
        <w:t>业主委员会应当就本条第</w:t>
      </w:r>
      <w:r>
        <w:rPr>
          <w:rFonts w:hint="eastAsia"/>
        </w:rPr>
        <w:t>二</w:t>
      </w:r>
      <w:r>
        <w:t>款规定的事项向业主大会提出讨论方案。</w:t>
      </w:r>
    </w:p>
    <w:p>
      <w:pPr>
        <w:snapToGrid w:val="0"/>
        <w:spacing w:line="540" w:lineRule="exact"/>
        <w:ind w:firstLine="640" w:firstLineChars="200"/>
        <w:rPr>
          <w:rFonts w:ascii="黑体" w:hAnsi="黑体" w:eastAsia="黑体" w:cs="黑体"/>
        </w:rPr>
      </w:pPr>
      <w:r>
        <w:rPr>
          <w:rFonts w:eastAsia="黑体"/>
        </w:rPr>
        <w:t>第三十</w:t>
      </w:r>
      <w:r>
        <w:rPr>
          <w:rFonts w:hint="eastAsia" w:eastAsia="黑体"/>
        </w:rPr>
        <w:t>二</w:t>
      </w:r>
      <w:r>
        <w:rPr>
          <w:rFonts w:eastAsia="黑体"/>
        </w:rPr>
        <w:t>条</w:t>
      </w:r>
      <w:r>
        <w:rPr>
          <w:rFonts w:hint="eastAsia" w:eastAsia="黑体"/>
        </w:rPr>
        <w:t xml:space="preserve">  </w:t>
      </w:r>
      <w:r>
        <w:t>业主大会会议可以采用集体讨论、书面征求意见或者通过信息化手段等形式召开。凡书面投票表决的，表决意见由业主本人签字；业主委托其他业主签字的，应当出具书面授权委托书，</w:t>
      </w:r>
      <w:r>
        <w:rPr>
          <w:rFonts w:hint="eastAsia"/>
        </w:rPr>
        <w:t>每一业主接受的委托不得超过三人。</w:t>
      </w:r>
      <w:r>
        <w:t>采用互联网方式表决的，应当通过市住房和城乡建设主管部门建立的电子投票系统进行。</w:t>
      </w:r>
    </w:p>
    <w:p>
      <w:pPr>
        <w:snapToGrid w:val="0"/>
        <w:spacing w:line="540" w:lineRule="exact"/>
        <w:ind w:firstLine="640" w:firstLineChars="200"/>
      </w:pPr>
      <w:r>
        <w:t>业主大会会议召开十五日前，业主委员会应当通知全体业主，将会议议题及其具体内容、时间、地点、方式等在</w:t>
      </w:r>
      <w:r>
        <w:rPr>
          <w:rFonts w:hint="eastAsia"/>
        </w:rPr>
        <w:t>物业服务区域</w:t>
      </w:r>
      <w:r>
        <w:t>内显著位置公示，并同时告知</w:t>
      </w:r>
      <w:r>
        <w:rPr>
          <w:rFonts w:hint="eastAsia"/>
        </w:rPr>
        <w:t>居民委员会</w:t>
      </w:r>
      <w:r>
        <w:t>，</w:t>
      </w:r>
      <w:r>
        <w:rPr>
          <w:rFonts w:hint="eastAsia"/>
        </w:rPr>
        <w:t>居民委员会</w:t>
      </w:r>
      <w:r>
        <w:t>应当派代表列席会议。</w:t>
      </w:r>
    </w:p>
    <w:p>
      <w:pPr>
        <w:snapToGrid w:val="0"/>
        <w:spacing w:line="540" w:lineRule="exact"/>
        <w:ind w:firstLine="640" w:firstLineChars="200"/>
      </w:pPr>
      <w:r>
        <w:t>业主委员会未按照规定召集业主大会会议的，业主可以请求物业所在地街道办事处、镇人民政府责令限期召集；逾期仍未召集的，由物业所在地街道办事处、镇人民政府组织召集。</w:t>
      </w:r>
    </w:p>
    <w:p>
      <w:pPr>
        <w:snapToGrid w:val="0"/>
        <w:spacing w:line="540" w:lineRule="exact"/>
        <w:jc w:val="center"/>
        <w:rPr>
          <w:rFonts w:eastAsia="黑体"/>
        </w:rPr>
      </w:pPr>
    </w:p>
    <w:p>
      <w:pPr>
        <w:snapToGrid w:val="0"/>
        <w:spacing w:line="540" w:lineRule="exact"/>
        <w:jc w:val="center"/>
        <w:rPr>
          <w:rFonts w:ascii="宋体" w:hAnsi="宋体" w:eastAsia="宋体" w:cs="楷体_GB2312"/>
        </w:rPr>
      </w:pPr>
      <w:r>
        <w:rPr>
          <w:rFonts w:hint="eastAsia" w:ascii="宋体" w:hAnsi="宋体" w:eastAsia="宋体" w:cs="楷体_GB2312"/>
        </w:rPr>
        <w:t>第二节  业主委员会</w:t>
      </w:r>
    </w:p>
    <w:p>
      <w:pPr>
        <w:snapToGrid w:val="0"/>
        <w:spacing w:line="540" w:lineRule="exact"/>
        <w:ind w:firstLine="640" w:firstLineChars="200"/>
        <w:rPr>
          <w:rFonts w:eastAsia="黑体"/>
        </w:rPr>
      </w:pPr>
    </w:p>
    <w:p>
      <w:pPr>
        <w:snapToGrid w:val="0"/>
        <w:spacing w:line="540" w:lineRule="exact"/>
        <w:ind w:firstLine="640" w:firstLineChars="200"/>
      </w:pPr>
      <w:r>
        <w:rPr>
          <w:rFonts w:eastAsia="黑体"/>
        </w:rPr>
        <w:t>第三十</w:t>
      </w:r>
      <w:r>
        <w:rPr>
          <w:rFonts w:hint="eastAsia" w:eastAsia="黑体"/>
        </w:rPr>
        <w:t>三</w:t>
      </w:r>
      <w:r>
        <w:rPr>
          <w:rFonts w:eastAsia="黑体"/>
        </w:rPr>
        <w:t>条</w:t>
      </w:r>
      <w:r>
        <w:rPr>
          <w:rFonts w:hint="eastAsia" w:eastAsia="黑体"/>
        </w:rPr>
        <w:t xml:space="preserve">  </w:t>
      </w:r>
      <w:r>
        <w:t>业主委员会是业主大会的执行机构，依照有关法律法规规定和业主大会的授权开展活动，接受业主大会和业主的监督，履行下列职责：</w:t>
      </w:r>
    </w:p>
    <w:p>
      <w:pPr>
        <w:snapToGrid w:val="0"/>
        <w:spacing w:line="540" w:lineRule="exact"/>
        <w:ind w:firstLine="640" w:firstLineChars="200"/>
      </w:pPr>
      <w:r>
        <w:t>（一）召集并主持业主大会会议，报告年度物业管理的实施情况、业主委员会履职情况；</w:t>
      </w:r>
    </w:p>
    <w:p>
      <w:pPr>
        <w:snapToGrid w:val="0"/>
        <w:spacing w:line="540" w:lineRule="exact"/>
        <w:ind w:firstLine="640" w:firstLineChars="200"/>
      </w:pPr>
      <w:r>
        <w:t>（二）代表业主与业主大会选聘的物业服务人签订物业服务合同，与解聘的物业服务人进行交接；</w:t>
      </w:r>
    </w:p>
    <w:p>
      <w:pPr>
        <w:snapToGrid w:val="0"/>
        <w:spacing w:line="540" w:lineRule="exact"/>
        <w:ind w:firstLine="640" w:firstLineChars="200"/>
      </w:pPr>
      <w:r>
        <w:t>（三）执行业主大会的决议、决定；</w:t>
      </w:r>
    </w:p>
    <w:p>
      <w:pPr>
        <w:snapToGrid w:val="0"/>
        <w:spacing w:line="540" w:lineRule="exact"/>
        <w:ind w:firstLine="640" w:firstLineChars="200"/>
      </w:pPr>
      <w:r>
        <w:t>（四）拟</w:t>
      </w:r>
      <w:r>
        <w:rPr>
          <w:rFonts w:hint="eastAsia"/>
        </w:rPr>
        <w:t>订需要提交业主大会决定事项的方案</w:t>
      </w:r>
      <w:r>
        <w:t>；</w:t>
      </w:r>
    </w:p>
    <w:p>
      <w:pPr>
        <w:snapToGrid w:val="0"/>
        <w:spacing w:line="540" w:lineRule="exact"/>
        <w:ind w:firstLine="640" w:firstLineChars="200"/>
      </w:pPr>
      <w:r>
        <w:rPr>
          <w:rFonts w:hint="eastAsia"/>
        </w:rPr>
        <w:t>（五）</w:t>
      </w:r>
      <w:r>
        <w:t>监督专项维修资金的使用以及组织专项维修资金的补建、再次筹集；</w:t>
      </w:r>
    </w:p>
    <w:p>
      <w:pPr>
        <w:snapToGrid w:val="0"/>
        <w:spacing w:line="540" w:lineRule="exact"/>
        <w:ind w:firstLine="640" w:firstLineChars="200"/>
      </w:pPr>
      <w:r>
        <w:t>（六）及时了解业主、物业使用人的意见和建议，督促业主按时</w:t>
      </w:r>
      <w:r>
        <w:rPr>
          <w:rFonts w:hint="eastAsia"/>
        </w:rPr>
        <w:t>足额支付物业费</w:t>
      </w:r>
      <w:r>
        <w:t>，监督和协助物业服务人履行物业服务合同；</w:t>
      </w:r>
    </w:p>
    <w:p>
      <w:pPr>
        <w:snapToGrid w:val="0"/>
        <w:spacing w:line="540" w:lineRule="exact"/>
        <w:ind w:firstLine="640" w:firstLineChars="200"/>
      </w:pPr>
      <w:r>
        <w:t>（七）监督管理规约的实施，对业主、物业使用人违反管理规约的行为进行劝阻、制止；</w:t>
      </w:r>
    </w:p>
    <w:p>
      <w:pPr>
        <w:snapToGrid w:val="0"/>
        <w:spacing w:line="540" w:lineRule="exact"/>
        <w:ind w:firstLine="640" w:firstLineChars="200"/>
      </w:pPr>
      <w:r>
        <w:t>（八）制作和保管会议记录、</w:t>
      </w:r>
      <w:r>
        <w:rPr>
          <w:rFonts w:hint="eastAsia"/>
        </w:rPr>
        <w:t>共有部分</w:t>
      </w:r>
      <w:r>
        <w:t>的档案、会计凭证和账簿、财务报表等有关文件；</w:t>
      </w:r>
    </w:p>
    <w:p>
      <w:pPr>
        <w:snapToGrid w:val="0"/>
        <w:spacing w:line="540" w:lineRule="exact"/>
        <w:ind w:firstLine="640" w:firstLineChars="200"/>
      </w:pPr>
      <w:r>
        <w:t>（九）定期向业主通报工作情况，</w:t>
      </w:r>
      <w:r>
        <w:rPr>
          <w:rFonts w:hint="eastAsia"/>
        </w:rPr>
        <w:t>每半年向业主公布业主共有部分经营与收益、维修资金使用、经费开支等信息，保障业主的知情权和监督权；</w:t>
      </w:r>
    </w:p>
    <w:p>
      <w:pPr>
        <w:snapToGrid w:val="0"/>
        <w:spacing w:line="540" w:lineRule="exact"/>
        <w:ind w:firstLine="640" w:firstLineChars="200"/>
      </w:pPr>
      <w:r>
        <w:t>（十）协调解决因物业使用、维护和管理产生的纠纷；</w:t>
      </w:r>
    </w:p>
    <w:p>
      <w:pPr>
        <w:snapToGrid w:val="0"/>
        <w:spacing w:line="540" w:lineRule="exact"/>
        <w:ind w:firstLine="640" w:firstLineChars="200"/>
      </w:pPr>
      <w:r>
        <w:t>（十</w:t>
      </w:r>
      <w:r>
        <w:rPr>
          <w:rFonts w:hint="eastAsia"/>
        </w:rPr>
        <w:t>一</w:t>
      </w:r>
      <w:r>
        <w:t>）配合、支持</w:t>
      </w:r>
      <w:r>
        <w:rPr>
          <w:rFonts w:hint="eastAsia"/>
        </w:rPr>
        <w:t>居民委员会</w:t>
      </w:r>
      <w:r>
        <w:t>依法履行职责，并接受其指导和监督；</w:t>
      </w:r>
    </w:p>
    <w:p>
      <w:pPr>
        <w:snapToGrid w:val="0"/>
        <w:spacing w:line="540" w:lineRule="exact"/>
        <w:ind w:firstLine="640" w:firstLineChars="200"/>
      </w:pPr>
      <w:r>
        <w:t>（十</w:t>
      </w:r>
      <w:r>
        <w:rPr>
          <w:rFonts w:hint="eastAsia"/>
        </w:rPr>
        <w:t>二</w:t>
      </w:r>
      <w:r>
        <w:t>）业主大会赋予的其他职责。</w:t>
      </w:r>
    </w:p>
    <w:p>
      <w:pPr>
        <w:snapToGrid w:val="0"/>
        <w:spacing w:line="540" w:lineRule="exact"/>
        <w:ind w:firstLine="640" w:firstLineChars="200"/>
      </w:pPr>
      <w:r>
        <w:t>业主委员会不得决定本条例第三十</w:t>
      </w:r>
      <w:r>
        <w:rPr>
          <w:rFonts w:hint="eastAsia"/>
        </w:rPr>
        <w:t>一</w:t>
      </w:r>
      <w:r>
        <w:t>条第</w:t>
      </w:r>
      <w:r>
        <w:rPr>
          <w:rFonts w:hint="eastAsia"/>
        </w:rPr>
        <w:t>二</w:t>
      </w:r>
      <w:r>
        <w:t>款规定事项；业主大会不得授权业主委员会决定本条例第三十</w:t>
      </w:r>
      <w:r>
        <w:rPr>
          <w:rFonts w:hint="eastAsia"/>
        </w:rPr>
        <w:t>一</w:t>
      </w:r>
      <w:r>
        <w:t>条第</w:t>
      </w:r>
      <w:r>
        <w:rPr>
          <w:rFonts w:hint="eastAsia"/>
        </w:rPr>
        <w:t>二</w:t>
      </w:r>
      <w:r>
        <w:t>款规定事项</w:t>
      </w:r>
      <w:r>
        <w:rPr>
          <w:rFonts w:hint="eastAsia"/>
        </w:rPr>
        <w:t>，国家和省另有规定的除外</w:t>
      </w:r>
      <w:r>
        <w:t>。</w:t>
      </w:r>
    </w:p>
    <w:p>
      <w:pPr>
        <w:snapToGrid w:val="0"/>
        <w:spacing w:line="540" w:lineRule="exact"/>
        <w:ind w:firstLine="640" w:firstLineChars="200"/>
      </w:pPr>
      <w:r>
        <w:rPr>
          <w:rFonts w:eastAsia="黑体"/>
        </w:rPr>
        <w:t>第</w:t>
      </w:r>
      <w:r>
        <w:rPr>
          <w:rFonts w:hint="eastAsia" w:eastAsia="黑体"/>
        </w:rPr>
        <w:t>三十四</w:t>
      </w:r>
      <w:r>
        <w:rPr>
          <w:rFonts w:eastAsia="黑体"/>
        </w:rPr>
        <w:t>条</w:t>
      </w:r>
      <w:r>
        <w:rPr>
          <w:rFonts w:hint="eastAsia" w:eastAsia="黑体"/>
        </w:rPr>
        <w:t xml:space="preserve"> </w:t>
      </w:r>
      <w:r>
        <w:rPr>
          <w:rFonts w:eastAsia="黑体"/>
        </w:rPr>
        <w:t xml:space="preserve"> </w:t>
      </w:r>
      <w:r>
        <w:t>业主委员会人数由</w:t>
      </w:r>
      <w:r>
        <w:rPr>
          <w:rFonts w:hint="eastAsia"/>
        </w:rPr>
        <w:t>五</w:t>
      </w:r>
      <w:r>
        <w:t>人以上十</w:t>
      </w:r>
      <w:r>
        <w:rPr>
          <w:rFonts w:hint="eastAsia"/>
        </w:rPr>
        <w:t>一</w:t>
      </w:r>
      <w:r>
        <w:t>人以下单数组成，具体人数由业主大会根据本</w:t>
      </w:r>
      <w:r>
        <w:rPr>
          <w:rFonts w:hint="eastAsia"/>
        </w:rPr>
        <w:t>物业服务区域</w:t>
      </w:r>
      <w:r>
        <w:t>的户数和面积等实际情况确定。</w:t>
      </w:r>
    </w:p>
    <w:p>
      <w:pPr>
        <w:snapToGrid w:val="0"/>
        <w:spacing w:line="540" w:lineRule="exact"/>
        <w:ind w:firstLine="640" w:firstLineChars="200"/>
      </w:pPr>
      <w:r>
        <w:t>业主委员会可以设</w:t>
      </w:r>
      <w:r>
        <w:rPr>
          <w:rFonts w:hint="eastAsia"/>
        </w:rPr>
        <w:t>候补成员</w:t>
      </w:r>
      <w:r>
        <w:t>，</w:t>
      </w:r>
      <w:r>
        <w:rPr>
          <w:rFonts w:hint="eastAsia"/>
        </w:rPr>
        <w:t>业主委员会成员</w:t>
      </w:r>
      <w:r>
        <w:t>缺额时，</w:t>
      </w:r>
      <w:r>
        <w:rPr>
          <w:rFonts w:hint="eastAsia"/>
        </w:rPr>
        <w:t>候补成员</w:t>
      </w:r>
      <w:r>
        <w:t>可以递补为</w:t>
      </w:r>
      <w:r>
        <w:rPr>
          <w:rFonts w:hint="eastAsia"/>
        </w:rPr>
        <w:t>业主委员会成员</w:t>
      </w:r>
      <w:r>
        <w:t>。</w:t>
      </w:r>
      <w:r>
        <w:rPr>
          <w:rFonts w:hint="eastAsia"/>
        </w:rPr>
        <w:t>候补成员</w:t>
      </w:r>
      <w:r>
        <w:t>的人数及递补规则应当在业主大会议事规则中规定，但人数不得超过</w:t>
      </w:r>
      <w:r>
        <w:rPr>
          <w:rFonts w:hint="eastAsia"/>
        </w:rPr>
        <w:t>业主委员会成员</w:t>
      </w:r>
      <w:r>
        <w:t>的人数。</w:t>
      </w:r>
    </w:p>
    <w:p>
      <w:pPr>
        <w:snapToGrid w:val="0"/>
        <w:spacing w:line="540" w:lineRule="exact"/>
        <w:ind w:firstLine="640"/>
        <w:rPr>
          <w:strike/>
        </w:rPr>
      </w:pPr>
      <w:r>
        <w:rPr>
          <w:rFonts w:hint="eastAsia"/>
        </w:rPr>
        <w:t>业主委员会成员</w:t>
      </w:r>
      <w:r>
        <w:t>、</w:t>
      </w:r>
      <w:r>
        <w:rPr>
          <w:rFonts w:hint="eastAsia"/>
        </w:rPr>
        <w:t>候补成员</w:t>
      </w:r>
      <w:r>
        <w:t>应当为本</w:t>
      </w:r>
      <w:r>
        <w:rPr>
          <w:rFonts w:hint="eastAsia"/>
        </w:rPr>
        <w:t>物业服务区域</w:t>
      </w:r>
      <w:r>
        <w:t>的自然人业主或者单位业主授权的自然人代表</w:t>
      </w:r>
      <w:r>
        <w:rPr>
          <w:rFonts w:hint="eastAsia"/>
        </w:rPr>
        <w:t>。</w:t>
      </w:r>
    </w:p>
    <w:p>
      <w:pPr>
        <w:snapToGrid w:val="0"/>
        <w:spacing w:line="540" w:lineRule="exact"/>
        <w:ind w:firstLine="640" w:firstLineChars="200"/>
      </w:pPr>
      <w:r>
        <w:rPr>
          <w:rFonts w:eastAsia="黑体"/>
        </w:rPr>
        <w:t>第</w:t>
      </w:r>
      <w:r>
        <w:rPr>
          <w:rFonts w:hint="eastAsia" w:eastAsia="黑体"/>
        </w:rPr>
        <w:t>三十五</w:t>
      </w:r>
      <w:r>
        <w:rPr>
          <w:rFonts w:eastAsia="黑体"/>
        </w:rPr>
        <w:t>条</w:t>
      </w:r>
      <w:r>
        <w:rPr>
          <w:rFonts w:hint="eastAsia" w:eastAsia="黑体"/>
        </w:rPr>
        <w:t xml:space="preserve">  </w:t>
      </w:r>
      <w:r>
        <w:rPr>
          <w:rFonts w:hint="eastAsia"/>
        </w:rPr>
        <w:t>业主委员会成员</w:t>
      </w:r>
      <w:r>
        <w:t>候选人通过下列方式产生：</w:t>
      </w:r>
    </w:p>
    <w:p>
      <w:pPr>
        <w:snapToGrid w:val="0"/>
        <w:spacing w:line="540" w:lineRule="exact"/>
        <w:ind w:firstLine="640"/>
      </w:pPr>
      <w:r>
        <w:t>（一）</w:t>
      </w:r>
      <w:r>
        <w:rPr>
          <w:rFonts w:hint="eastAsia"/>
        </w:rPr>
        <w:t>社区党组织推荐；</w:t>
      </w:r>
    </w:p>
    <w:p>
      <w:pPr>
        <w:snapToGrid w:val="0"/>
        <w:spacing w:line="540" w:lineRule="exact"/>
        <w:ind w:firstLine="640"/>
      </w:pPr>
      <w:r>
        <w:t>（二）</w:t>
      </w:r>
      <w:r>
        <w:rPr>
          <w:rFonts w:hint="eastAsia"/>
        </w:rPr>
        <w:t>居民委员会</w:t>
      </w:r>
      <w:r>
        <w:t>推荐；</w:t>
      </w:r>
    </w:p>
    <w:p>
      <w:pPr>
        <w:snapToGrid w:val="0"/>
        <w:spacing w:line="540" w:lineRule="exact"/>
        <w:ind w:firstLine="640"/>
      </w:pPr>
      <w:r>
        <w:t>（三）业主自荐或者联名推荐。</w:t>
      </w:r>
    </w:p>
    <w:p>
      <w:pPr>
        <w:snapToGrid w:val="0"/>
        <w:spacing w:line="540" w:lineRule="exact"/>
        <w:ind w:firstLine="640"/>
      </w:pPr>
      <w:r>
        <w:rPr>
          <w:rFonts w:hint="eastAsia"/>
        </w:rPr>
        <w:t>业主大会</w:t>
      </w:r>
      <w:r>
        <w:t>筹备组应当从</w:t>
      </w:r>
      <w:r>
        <w:rPr>
          <w:rFonts w:hint="eastAsia"/>
        </w:rPr>
        <w:t>前款规定方式</w:t>
      </w:r>
      <w:r>
        <w:t>推荐的人选中确定正式候选人名单，报街道办事处、镇人民政府。</w:t>
      </w:r>
    </w:p>
    <w:p>
      <w:pPr>
        <w:snapToGrid w:val="0"/>
        <w:spacing w:line="540" w:lineRule="exact"/>
        <w:ind w:firstLine="640"/>
      </w:pPr>
      <w:r>
        <w:rPr>
          <w:rFonts w:hint="eastAsia"/>
        </w:rPr>
        <w:t>引导和支持业主中的党员、人大代表、政协委员、公职人员、网格员、楼栋长积极参选业主委员会成员，通过法定程序担任业主委员会成员。</w:t>
      </w:r>
    </w:p>
    <w:p>
      <w:pPr>
        <w:snapToGrid w:val="0"/>
        <w:spacing w:line="540" w:lineRule="exact"/>
        <w:ind w:firstLine="640" w:firstLineChars="200"/>
      </w:pPr>
      <w:r>
        <w:rPr>
          <w:rFonts w:eastAsia="黑体"/>
        </w:rPr>
        <w:t>第</w:t>
      </w:r>
      <w:r>
        <w:rPr>
          <w:rFonts w:hint="eastAsia" w:eastAsia="黑体"/>
        </w:rPr>
        <w:t>三十六</w:t>
      </w:r>
      <w:r>
        <w:rPr>
          <w:rFonts w:eastAsia="黑体"/>
        </w:rPr>
        <w:t>条</w:t>
      </w:r>
      <w:r>
        <w:rPr>
          <w:rFonts w:hint="eastAsia" w:eastAsia="黑体"/>
        </w:rPr>
        <w:t xml:space="preserve">  </w:t>
      </w:r>
      <w:r>
        <w:rPr>
          <w:rFonts w:hint="eastAsia"/>
        </w:rPr>
        <w:t>业主委员会成员</w:t>
      </w:r>
      <w:r>
        <w:t>不得实施下列行为：</w:t>
      </w:r>
    </w:p>
    <w:p>
      <w:pPr>
        <w:snapToGrid w:val="0"/>
        <w:spacing w:line="540" w:lineRule="exact"/>
        <w:ind w:firstLine="640" w:firstLineChars="200"/>
      </w:pPr>
      <w:r>
        <w:t>（一）阻挠、妨碍业主大会行使职权或者不执行业主大会决定；</w:t>
      </w:r>
    </w:p>
    <w:p>
      <w:pPr>
        <w:snapToGrid w:val="0"/>
        <w:spacing w:line="540" w:lineRule="exact"/>
        <w:ind w:firstLine="640" w:firstLineChars="200"/>
      </w:pPr>
      <w:r>
        <w:t>（二）虚构、篡改、隐匿、毁弃物业管理活动中形成的文件资料；</w:t>
      </w:r>
    </w:p>
    <w:p>
      <w:pPr>
        <w:snapToGrid w:val="0"/>
        <w:spacing w:line="540" w:lineRule="exact"/>
        <w:ind w:firstLine="640" w:firstLineChars="200"/>
      </w:pPr>
      <w:r>
        <w:t>（三）拒绝、拖延提供物业管理有关的文件资料，妨碍业主委员会换届交接工作；</w:t>
      </w:r>
    </w:p>
    <w:p>
      <w:pPr>
        <w:snapToGrid w:val="0"/>
        <w:spacing w:line="540" w:lineRule="exact"/>
        <w:ind w:firstLine="640" w:firstLineChars="200"/>
      </w:pPr>
      <w:r>
        <w:t>（四）擅自使用业主大会、业主委员会印章；</w:t>
      </w:r>
    </w:p>
    <w:p>
      <w:pPr>
        <w:snapToGrid w:val="0"/>
        <w:spacing w:line="540" w:lineRule="exact"/>
        <w:ind w:firstLine="640" w:firstLineChars="200"/>
      </w:pPr>
      <w:r>
        <w:rPr>
          <w:rFonts w:hint="eastAsia"/>
        </w:rPr>
        <w:t>（五）</w:t>
      </w:r>
      <w:r>
        <w:t>违反业主大会议事规则或者未经业主大会授权与物业服务人签订、修改物业服务合同；</w:t>
      </w:r>
    </w:p>
    <w:p>
      <w:pPr>
        <w:snapToGrid w:val="0"/>
        <w:spacing w:line="540" w:lineRule="exact"/>
        <w:ind w:firstLine="640" w:firstLineChars="200"/>
      </w:pPr>
      <w:r>
        <w:t>（六）将业主共有财产出售、出租、出借给他人或者设定担保等侵害业主共有财产权利；</w:t>
      </w:r>
    </w:p>
    <w:p>
      <w:pPr>
        <w:snapToGrid w:val="0"/>
        <w:spacing w:line="540" w:lineRule="exact"/>
        <w:ind w:firstLine="640" w:firstLineChars="200"/>
      </w:pPr>
      <w:r>
        <w:t>（七）与物业服务人有可能影响其公正履行职责的经济往来或者利益交换；</w:t>
      </w:r>
    </w:p>
    <w:p>
      <w:pPr>
        <w:snapToGrid w:val="0"/>
        <w:spacing w:line="540" w:lineRule="exact"/>
        <w:ind w:firstLine="640" w:firstLineChars="200"/>
      </w:pPr>
      <w:r>
        <w:t>（八）泄露业主信息；</w:t>
      </w:r>
    </w:p>
    <w:p>
      <w:pPr>
        <w:snapToGrid w:val="0"/>
        <w:spacing w:line="540" w:lineRule="exact"/>
        <w:ind w:firstLine="640" w:firstLineChars="200"/>
      </w:pPr>
      <w:r>
        <w:t>（九）侵害业主合法权益的其他行为。</w:t>
      </w:r>
    </w:p>
    <w:p>
      <w:pPr>
        <w:snapToGrid w:val="0"/>
        <w:spacing w:line="540" w:lineRule="exact"/>
        <w:ind w:firstLine="640" w:firstLineChars="200"/>
      </w:pPr>
      <w:r>
        <w:rPr>
          <w:rFonts w:hint="eastAsia"/>
        </w:rPr>
        <w:t>业主委员会成员</w:t>
      </w:r>
      <w:r>
        <w:t>有前款规定的第一项至第五项行为的，由街道办事处、镇人民政府</w:t>
      </w:r>
      <w:r>
        <w:rPr>
          <w:rFonts w:hint="eastAsia"/>
        </w:rPr>
        <w:t>督促</w:t>
      </w:r>
      <w:r>
        <w:t>业主委员会提请业主大会罢免其资格。在</w:t>
      </w:r>
      <w:r>
        <w:rPr>
          <w:rFonts w:hint="eastAsia"/>
        </w:rPr>
        <w:t>业主委员会成</w:t>
      </w:r>
      <w:r>
        <w:t>员资格被罢免前，业主委员会应当停止其履行职责，并</w:t>
      </w:r>
      <w:r>
        <w:rPr>
          <w:rFonts w:hint="eastAsia"/>
        </w:rPr>
        <w:t>在物业服务区域内显著位置</w:t>
      </w:r>
      <w:r>
        <w:t>公示。</w:t>
      </w:r>
    </w:p>
    <w:p>
      <w:pPr>
        <w:snapToGrid w:val="0"/>
        <w:spacing w:line="540" w:lineRule="exact"/>
        <w:ind w:firstLine="640" w:firstLineChars="200"/>
      </w:pPr>
      <w:r>
        <w:rPr>
          <w:rFonts w:eastAsia="黑体"/>
        </w:rPr>
        <w:t>第</w:t>
      </w:r>
      <w:r>
        <w:rPr>
          <w:rFonts w:hint="eastAsia" w:eastAsia="黑体"/>
        </w:rPr>
        <w:t>三十七</w:t>
      </w:r>
      <w:r>
        <w:rPr>
          <w:rFonts w:eastAsia="黑体"/>
        </w:rPr>
        <w:t>条</w:t>
      </w:r>
      <w:r>
        <w:rPr>
          <w:rFonts w:hint="eastAsia" w:eastAsia="黑体"/>
        </w:rPr>
        <w:t xml:space="preserve">  </w:t>
      </w:r>
      <w:r>
        <w:t>业主委员会应当按照</w:t>
      </w:r>
      <w:r>
        <w:rPr>
          <w:rFonts w:hint="eastAsia" w:ascii="仿宋_GB2312" w:hAnsi="宋体" w:cs="仿宋_GB2312"/>
        </w:rPr>
        <w:t>业主大会</w:t>
      </w:r>
      <w:r>
        <w:t>议事规则</w:t>
      </w:r>
      <w:r>
        <w:rPr>
          <w:rFonts w:hint="eastAsia"/>
        </w:rPr>
        <w:t>的规定定期召开会议，</w:t>
      </w:r>
      <w:r>
        <w:t>经三分之一以上</w:t>
      </w:r>
      <w:r>
        <w:rPr>
          <w:rFonts w:hint="eastAsia"/>
        </w:rPr>
        <w:t>业主委员会成员</w:t>
      </w:r>
      <w:r>
        <w:t>提议，业主委员会应当召开临时会议。</w:t>
      </w:r>
    </w:p>
    <w:p>
      <w:pPr>
        <w:snapToGrid w:val="0"/>
        <w:spacing w:line="540" w:lineRule="exact"/>
        <w:ind w:firstLine="640" w:firstLineChars="200"/>
      </w:pPr>
      <w:r>
        <w:t>业主委员会会议由主任或者执行</w:t>
      </w:r>
      <w:r>
        <w:rPr>
          <w:rFonts w:hint="eastAsia"/>
        </w:rPr>
        <w:t>成</w:t>
      </w:r>
      <w:r>
        <w:t>员负责召集，有三分之二以上</w:t>
      </w:r>
      <w:r>
        <w:rPr>
          <w:rFonts w:hint="eastAsia"/>
        </w:rPr>
        <w:t>成</w:t>
      </w:r>
      <w:r>
        <w:t>员出席方可召开，</w:t>
      </w:r>
      <w:r>
        <w:rPr>
          <w:rFonts w:hint="eastAsia"/>
        </w:rPr>
        <w:t>业主委员会成</w:t>
      </w:r>
      <w:r>
        <w:t>员不得委托他人出席会议</w:t>
      </w:r>
      <w:r>
        <w:rPr>
          <w:rFonts w:hint="eastAsia"/>
        </w:rPr>
        <w:t>，</w:t>
      </w:r>
      <w:r>
        <w:t>作出决定时应当经全体</w:t>
      </w:r>
      <w:r>
        <w:rPr>
          <w:rFonts w:hint="eastAsia"/>
        </w:rPr>
        <w:t>成</w:t>
      </w:r>
      <w:r>
        <w:t>员过半数签字同意。</w:t>
      </w:r>
      <w:r>
        <w:rPr>
          <w:rFonts w:hint="eastAsia"/>
        </w:rPr>
        <w:t>候补成员</w:t>
      </w:r>
      <w:r>
        <w:t>可以列席业主委员会会议，但不具有表决权。</w:t>
      </w:r>
    </w:p>
    <w:p>
      <w:pPr>
        <w:snapToGrid w:val="0"/>
        <w:spacing w:line="540" w:lineRule="exact"/>
        <w:ind w:firstLine="640" w:firstLineChars="200"/>
      </w:pPr>
      <w:r>
        <w:t>业主委员会应当在会议召开五日前将会议议题告知</w:t>
      </w:r>
      <w:r>
        <w:rPr>
          <w:rFonts w:hint="eastAsia"/>
        </w:rPr>
        <w:t>居民委员会</w:t>
      </w:r>
      <w:r>
        <w:t>，并听取意见和建议。</w:t>
      </w:r>
      <w:r>
        <w:rPr>
          <w:rFonts w:hint="eastAsia"/>
        </w:rPr>
        <w:t>居民委员会</w:t>
      </w:r>
      <w:r>
        <w:t>可以根据情况派代表参加。</w:t>
      </w:r>
    </w:p>
    <w:p>
      <w:pPr>
        <w:pStyle w:val="8"/>
        <w:spacing w:line="540" w:lineRule="exact"/>
        <w:ind w:firstLine="640"/>
        <w:rPr>
          <w:rFonts w:hint="default" w:eastAsia="仿宋_GB2312"/>
        </w:rPr>
      </w:pPr>
      <w:r>
        <w:rPr>
          <w:rFonts w:hint="default" w:ascii="Times New Roman" w:hAnsi="Times New Roman" w:eastAsia="仿宋_GB2312" w:cs="Times New Roman"/>
          <w:sz w:val="32"/>
          <w:szCs w:val="32"/>
        </w:rPr>
        <w:t>业主委员会主任、执行</w:t>
      </w:r>
      <w:r>
        <w:rPr>
          <w:rFonts w:ascii="Times New Roman" w:hAnsi="Times New Roman" w:eastAsia="仿宋_GB2312" w:cs="Times New Roman"/>
          <w:sz w:val="32"/>
          <w:szCs w:val="32"/>
        </w:rPr>
        <w:t>成</w:t>
      </w:r>
      <w:r>
        <w:rPr>
          <w:rFonts w:hint="default" w:ascii="Times New Roman" w:hAnsi="Times New Roman" w:eastAsia="仿宋_GB2312" w:cs="Times New Roman"/>
          <w:sz w:val="32"/>
          <w:szCs w:val="32"/>
        </w:rPr>
        <w:t>员无正当理由不召集业主委员会会议的，业主委员会其他</w:t>
      </w:r>
      <w:r>
        <w:rPr>
          <w:rFonts w:ascii="Times New Roman" w:hAnsi="Times New Roman" w:eastAsia="仿宋_GB2312" w:cs="Times New Roman"/>
          <w:sz w:val="32"/>
          <w:szCs w:val="32"/>
        </w:rPr>
        <w:t>成</w:t>
      </w:r>
      <w:r>
        <w:rPr>
          <w:rFonts w:hint="default" w:ascii="Times New Roman" w:hAnsi="Times New Roman" w:eastAsia="仿宋_GB2312" w:cs="Times New Roman"/>
          <w:sz w:val="32"/>
          <w:szCs w:val="32"/>
        </w:rPr>
        <w:t>员或者业主可以申请</w:t>
      </w:r>
      <w:r>
        <w:rPr>
          <w:rFonts w:ascii="Times New Roman" w:hAnsi="Times New Roman" w:eastAsia="仿宋_GB2312" w:cs="Times New Roman"/>
          <w:sz w:val="32"/>
          <w:szCs w:val="32"/>
        </w:rPr>
        <w:t>物业所在地居民委员会或者</w:t>
      </w:r>
      <w:r>
        <w:rPr>
          <w:rFonts w:hint="default" w:ascii="Times New Roman" w:hAnsi="Times New Roman" w:eastAsia="仿宋_GB2312" w:cs="Times New Roman"/>
          <w:sz w:val="32"/>
          <w:szCs w:val="32"/>
        </w:rPr>
        <w:t>街道办事处、镇人民政府</w:t>
      </w:r>
      <w:r>
        <w:rPr>
          <w:rFonts w:ascii="Times New Roman" w:hAnsi="Times New Roman" w:eastAsia="仿宋_GB2312" w:cs="Times New Roman"/>
          <w:sz w:val="32"/>
          <w:szCs w:val="32"/>
        </w:rPr>
        <w:t>督促</w:t>
      </w:r>
      <w:r>
        <w:rPr>
          <w:rFonts w:hint="default" w:ascii="Times New Roman" w:hAnsi="Times New Roman" w:eastAsia="仿宋_GB2312" w:cs="Times New Roman"/>
          <w:sz w:val="32"/>
          <w:szCs w:val="32"/>
        </w:rPr>
        <w:t>限期召集；逾期仍未召集的，由</w:t>
      </w:r>
      <w:r>
        <w:rPr>
          <w:rFonts w:ascii="Times New Roman" w:hAnsi="Times New Roman" w:eastAsia="仿宋_GB2312" w:cs="Times New Roman"/>
          <w:sz w:val="32"/>
          <w:szCs w:val="32"/>
        </w:rPr>
        <w:t>物业所在地居民委员会或者</w:t>
      </w:r>
      <w:r>
        <w:rPr>
          <w:rFonts w:hint="default" w:ascii="Times New Roman" w:hAnsi="Times New Roman" w:eastAsia="仿宋_GB2312" w:cs="Times New Roman"/>
          <w:sz w:val="32"/>
          <w:szCs w:val="32"/>
        </w:rPr>
        <w:t>街道办事处、镇人民政府组织召集</w:t>
      </w:r>
      <w:r>
        <w:rPr>
          <w:rFonts w:ascii="Times New Roman" w:hAnsi="Times New Roman" w:eastAsia="仿宋_GB2312" w:cs="Times New Roman"/>
          <w:sz w:val="32"/>
          <w:szCs w:val="32"/>
        </w:rPr>
        <w:t>。</w:t>
      </w:r>
    </w:p>
    <w:p>
      <w:pPr>
        <w:snapToGrid w:val="0"/>
        <w:spacing w:line="540" w:lineRule="exact"/>
        <w:ind w:firstLine="640" w:firstLineChars="200"/>
      </w:pPr>
      <w:r>
        <w:rPr>
          <w:rFonts w:eastAsia="黑体"/>
        </w:rPr>
        <w:t>第</w:t>
      </w:r>
      <w:r>
        <w:rPr>
          <w:rFonts w:hint="eastAsia" w:eastAsia="黑体"/>
        </w:rPr>
        <w:t>三十八</w:t>
      </w:r>
      <w:r>
        <w:rPr>
          <w:rFonts w:eastAsia="黑体"/>
        </w:rPr>
        <w:t>条</w:t>
      </w:r>
      <w:r>
        <w:rPr>
          <w:rFonts w:hint="eastAsia" w:eastAsia="黑体"/>
        </w:rPr>
        <w:t xml:space="preserve">  </w:t>
      </w:r>
      <w:r>
        <w:t>业主委员会</w:t>
      </w:r>
      <w:r>
        <w:rPr>
          <w:rFonts w:hint="eastAsia" w:ascii="仿宋_GB2312" w:hAnsi="宋体" w:cs="仿宋_GB2312"/>
        </w:rPr>
        <w:t>每届任期不超过五年，</w:t>
      </w:r>
      <w:r>
        <w:t>具体由业主大会议事规则明确。</w:t>
      </w:r>
    </w:p>
    <w:p>
      <w:pPr>
        <w:snapToGrid w:val="0"/>
        <w:spacing w:line="540" w:lineRule="exact"/>
        <w:ind w:firstLine="640" w:firstLineChars="200"/>
      </w:pPr>
      <w:r>
        <w:t>任期内，</w:t>
      </w:r>
      <w:r>
        <w:rPr>
          <w:rFonts w:hint="eastAsia"/>
        </w:rPr>
        <w:t>业主委员会成员</w:t>
      </w:r>
      <w:r>
        <w:t>经递补人数仍不足总数的三分之二，或者业主委员会拒</w:t>
      </w:r>
      <w:r>
        <w:rPr>
          <w:rFonts w:hint="eastAsia"/>
        </w:rPr>
        <w:t>不依法履行职责损害业主权益的，</w:t>
      </w:r>
      <w:r>
        <w:t>街道办事处、镇人民政府应当组织召开业主大会临时会议，重新选举业主委员会。</w:t>
      </w:r>
    </w:p>
    <w:p>
      <w:pPr>
        <w:snapToGrid w:val="0"/>
        <w:spacing w:line="540" w:lineRule="exact"/>
        <w:ind w:firstLine="640" w:firstLineChars="200"/>
      </w:pPr>
      <w:r>
        <w:rPr>
          <w:rFonts w:eastAsia="黑体"/>
        </w:rPr>
        <w:t>第</w:t>
      </w:r>
      <w:r>
        <w:rPr>
          <w:rFonts w:hint="eastAsia" w:eastAsia="黑体"/>
        </w:rPr>
        <w:t>三十九</w:t>
      </w:r>
      <w:r>
        <w:rPr>
          <w:rFonts w:eastAsia="黑体"/>
        </w:rPr>
        <w:t>条</w:t>
      </w:r>
      <w:r>
        <w:t xml:space="preserve"> </w:t>
      </w:r>
      <w:r>
        <w:rPr>
          <w:rFonts w:hint="eastAsia"/>
        </w:rPr>
        <w:t xml:space="preserve"> </w:t>
      </w:r>
      <w:r>
        <w:t>业主大会、业主委员会应当依法履行职责。物业所在地的</w:t>
      </w:r>
      <w:r>
        <w:rPr>
          <w:rFonts w:hint="eastAsia"/>
        </w:rPr>
        <w:t>县（市、区）住房和城乡建设主管部门</w:t>
      </w:r>
      <w:r>
        <w:t>或者街道办事处、镇人民政府对业主大会、业主委员会作出的违反法律法规的决定，</w:t>
      </w:r>
      <w:r>
        <w:rPr>
          <w:rFonts w:hint="eastAsia"/>
        </w:rPr>
        <w:t>应当依法</w:t>
      </w:r>
      <w:r>
        <w:t>责令限期改正或者撤销其决定，</w:t>
      </w:r>
      <w:r>
        <w:rPr>
          <w:rFonts w:hint="eastAsia"/>
        </w:rPr>
        <w:t>并在物业服务区域内显著位置公示</w:t>
      </w:r>
      <w:r>
        <w:t>。</w:t>
      </w:r>
    </w:p>
    <w:p>
      <w:pPr>
        <w:spacing w:line="540" w:lineRule="exact"/>
        <w:ind w:firstLine="640" w:firstLineChars="200"/>
      </w:pPr>
      <w:r>
        <w:rPr>
          <w:rFonts w:eastAsia="黑体"/>
        </w:rPr>
        <w:t>第四十条</w:t>
      </w:r>
      <w:r>
        <w:rPr>
          <w:rFonts w:hint="eastAsia" w:eastAsia="黑体"/>
        </w:rPr>
        <w:t xml:space="preserve">  </w:t>
      </w:r>
      <w:r>
        <w:rPr>
          <w:rStyle w:val="10"/>
          <w:rFonts w:hint="eastAsia" w:ascii="仿宋_GB2312"/>
        </w:rPr>
        <w:t>业主委员会任期届满九十日前，应当召开业主大会会议进行换届选举；未按照规定进行新一届业主委员会选举的，业主委员会应当书面报告街道办事处、镇人民政府。街道办事处、镇人民政府应当在接到报告后三十日内组建换届小组，由换届小组组织召开业主大会会议，在换届小组成立之日起九十日内选举产生新一届业主委员会。</w:t>
      </w:r>
    </w:p>
    <w:p>
      <w:pPr>
        <w:snapToGrid w:val="0"/>
        <w:spacing w:line="540" w:lineRule="exact"/>
        <w:jc w:val="center"/>
        <w:rPr>
          <w:rFonts w:ascii="楷体_GB2312" w:hAnsi="楷体_GB2312" w:eastAsia="楷体_GB2312" w:cs="楷体_GB2312"/>
        </w:rPr>
      </w:pPr>
    </w:p>
    <w:p>
      <w:pPr>
        <w:snapToGrid w:val="0"/>
        <w:spacing w:line="540" w:lineRule="exact"/>
        <w:jc w:val="center"/>
        <w:rPr>
          <w:rFonts w:ascii="宋体" w:hAnsi="宋体" w:eastAsia="宋体" w:cs="楷体_GB2312"/>
        </w:rPr>
      </w:pPr>
      <w:r>
        <w:rPr>
          <w:rFonts w:hint="eastAsia" w:ascii="宋体" w:hAnsi="宋体" w:eastAsia="宋体" w:cs="楷体_GB2312"/>
        </w:rPr>
        <w:t>第三节  物业管理委员会</w:t>
      </w:r>
    </w:p>
    <w:p>
      <w:pPr>
        <w:snapToGrid w:val="0"/>
        <w:spacing w:line="540" w:lineRule="exact"/>
        <w:ind w:firstLine="640" w:firstLineChars="200"/>
        <w:rPr>
          <w:rFonts w:eastAsia="黑体"/>
        </w:rPr>
      </w:pPr>
    </w:p>
    <w:p>
      <w:pPr>
        <w:snapToGrid w:val="0"/>
        <w:spacing w:line="540" w:lineRule="exact"/>
        <w:ind w:firstLine="640" w:firstLineChars="200"/>
      </w:pPr>
      <w:r>
        <w:rPr>
          <w:rFonts w:eastAsia="黑体"/>
        </w:rPr>
        <w:t>第四十</w:t>
      </w:r>
      <w:r>
        <w:rPr>
          <w:rFonts w:hint="eastAsia" w:eastAsia="黑体"/>
        </w:rPr>
        <w:t>一</w:t>
      </w:r>
      <w:r>
        <w:rPr>
          <w:rFonts w:eastAsia="黑体"/>
        </w:rPr>
        <w:t>条</w:t>
      </w:r>
      <w:r>
        <w:rPr>
          <w:rFonts w:hint="eastAsia" w:eastAsia="黑体"/>
        </w:rPr>
        <w:t xml:space="preserve">  </w:t>
      </w:r>
      <w:r>
        <w:rPr>
          <w:rFonts w:hint="eastAsia"/>
        </w:rPr>
        <w:t>物业服务区域</w:t>
      </w:r>
      <w:r>
        <w:t>有下列情形之一的，可以成立物业管理委员会：</w:t>
      </w:r>
    </w:p>
    <w:p>
      <w:pPr>
        <w:snapToGrid w:val="0"/>
        <w:spacing w:line="540" w:lineRule="exact"/>
        <w:ind w:firstLine="640" w:firstLineChars="200"/>
      </w:pPr>
      <w:r>
        <w:t>（一）不具备成立业主大会条件</w:t>
      </w:r>
      <w:r>
        <w:rPr>
          <w:rFonts w:hint="eastAsia"/>
        </w:rPr>
        <w:t>；</w:t>
      </w:r>
    </w:p>
    <w:p>
      <w:pPr>
        <w:spacing w:line="540" w:lineRule="exact"/>
        <w:ind w:firstLine="640" w:firstLineChars="200"/>
        <w:rPr>
          <w:rStyle w:val="10"/>
          <w:rFonts w:ascii="仿宋_GB2312"/>
        </w:rPr>
      </w:pPr>
      <w:r>
        <w:rPr>
          <w:rStyle w:val="10"/>
          <w:rFonts w:hint="eastAsia" w:ascii="仿宋_GB2312"/>
        </w:rPr>
        <w:t>（二）具备成立业主大会条件但未成立，经街道办事处、镇人民政府组织、指导两次仍不能成立；</w:t>
      </w:r>
    </w:p>
    <w:p>
      <w:pPr>
        <w:spacing w:line="540" w:lineRule="exact"/>
        <w:ind w:firstLine="640" w:firstLineChars="200"/>
      </w:pPr>
      <w:r>
        <w:rPr>
          <w:rStyle w:val="10"/>
          <w:rFonts w:hint="eastAsia" w:ascii="仿宋_GB2312"/>
        </w:rPr>
        <w:t>（三）未能选举产生业主委员会或者业主委员会出现任期届满、集体辞职等情形，需要重新选举，经街道办事处、镇人民政府组织、指导两次仍不能选举产生新的业主委员会。</w:t>
      </w:r>
    </w:p>
    <w:p>
      <w:pPr>
        <w:snapToGrid w:val="0"/>
        <w:spacing w:line="540" w:lineRule="exact"/>
        <w:ind w:firstLine="640" w:firstLineChars="200"/>
      </w:pPr>
      <w:r>
        <w:rPr>
          <w:rFonts w:eastAsia="黑体"/>
        </w:rPr>
        <w:t>第四十</w:t>
      </w:r>
      <w:r>
        <w:rPr>
          <w:rFonts w:hint="eastAsia" w:eastAsia="黑体"/>
        </w:rPr>
        <w:t>二</w:t>
      </w:r>
      <w:r>
        <w:rPr>
          <w:rFonts w:eastAsia="黑体"/>
        </w:rPr>
        <w:t>条</w:t>
      </w:r>
      <w:r>
        <w:rPr>
          <w:rFonts w:hint="eastAsia" w:eastAsia="黑体"/>
        </w:rPr>
        <w:t xml:space="preserve">  </w:t>
      </w:r>
      <w:r>
        <w:t>物业管理委员会由街道办事处、镇人民政府负责组织成立，</w:t>
      </w:r>
      <w:r>
        <w:rPr>
          <w:rFonts w:hint="eastAsia"/>
        </w:rPr>
        <w:t>作为临时机构，</w:t>
      </w:r>
      <w:r>
        <w:t>组织业主共同决定物业管理事项，并推动符合条件的</w:t>
      </w:r>
      <w:r>
        <w:rPr>
          <w:rFonts w:hint="eastAsia"/>
        </w:rPr>
        <w:t>物业服务区域</w:t>
      </w:r>
      <w:r>
        <w:t>成立业主大会、选举产生业主委员会。</w:t>
      </w:r>
      <w:r>
        <w:rPr>
          <w:rFonts w:hint="eastAsia"/>
          <w:kern w:val="2"/>
        </w:rPr>
        <w:t>具体办法由市人民政府制定。</w:t>
      </w:r>
    </w:p>
    <w:p>
      <w:pPr>
        <w:snapToGrid w:val="0"/>
        <w:spacing w:line="540" w:lineRule="exact"/>
        <w:ind w:firstLine="640" w:firstLineChars="200"/>
      </w:pPr>
      <w:r>
        <w:rPr>
          <w:rFonts w:eastAsia="黑体"/>
        </w:rPr>
        <w:t>第</w:t>
      </w:r>
      <w:r>
        <w:rPr>
          <w:rFonts w:hint="eastAsia" w:eastAsia="黑体"/>
        </w:rPr>
        <w:t>四十三</w:t>
      </w:r>
      <w:r>
        <w:rPr>
          <w:rFonts w:eastAsia="黑体"/>
        </w:rPr>
        <w:t>条</w:t>
      </w:r>
      <w:r>
        <w:rPr>
          <w:rFonts w:hint="eastAsia" w:eastAsia="黑体"/>
        </w:rPr>
        <w:t xml:space="preserve">  </w:t>
      </w:r>
      <w:r>
        <w:t>物业管理委员会由</w:t>
      </w:r>
      <w:r>
        <w:rPr>
          <w:rFonts w:hint="eastAsia"/>
        </w:rPr>
        <w:t>居民委员会</w:t>
      </w:r>
      <w:r>
        <w:t>、业主、物业使用人代表等组成</w:t>
      </w:r>
      <w:r>
        <w:rPr>
          <w:rFonts w:hint="eastAsia"/>
        </w:rPr>
        <w:t>。</w:t>
      </w:r>
      <w:r>
        <w:t>其中业主代表不少于二分之一。</w:t>
      </w:r>
    </w:p>
    <w:p>
      <w:pPr>
        <w:snapToGrid w:val="0"/>
        <w:spacing w:line="540" w:lineRule="exact"/>
        <w:ind w:firstLine="640" w:firstLineChars="200"/>
        <w:rPr>
          <w:strike/>
        </w:rPr>
      </w:pPr>
      <w:r>
        <w:t>物业管理委员会主任由</w:t>
      </w:r>
      <w:r>
        <w:rPr>
          <w:rFonts w:hint="eastAsia"/>
        </w:rPr>
        <w:t>居民委员会</w:t>
      </w:r>
      <w:r>
        <w:t>代表担任，副主任由</w:t>
      </w:r>
      <w:r>
        <w:rPr>
          <w:rFonts w:hint="eastAsia"/>
        </w:rPr>
        <w:t>居民委员会</w:t>
      </w:r>
      <w:r>
        <w:t>指定一名业主代表担任。业主、物业使用人代表按照业主委员会</w:t>
      </w:r>
      <w:r>
        <w:rPr>
          <w:rFonts w:hint="eastAsia"/>
        </w:rPr>
        <w:t>成员</w:t>
      </w:r>
      <w:r>
        <w:t>候选人方式产生。物业管理委员会应当在</w:t>
      </w:r>
      <w:r>
        <w:rPr>
          <w:rFonts w:hint="eastAsia"/>
        </w:rPr>
        <w:t>物业服务区域</w:t>
      </w:r>
      <w:r>
        <w:t>内显著位置公示</w:t>
      </w:r>
      <w:r>
        <w:rPr>
          <w:rFonts w:hint="eastAsia"/>
        </w:rPr>
        <w:t>成员名单</w:t>
      </w:r>
      <w:r>
        <w:t>。</w:t>
      </w:r>
    </w:p>
    <w:p>
      <w:pPr>
        <w:snapToGrid w:val="0"/>
        <w:spacing w:line="540" w:lineRule="exact"/>
        <w:ind w:firstLine="640" w:firstLineChars="200"/>
      </w:pPr>
      <w:r>
        <w:rPr>
          <w:rFonts w:eastAsia="黑体"/>
        </w:rPr>
        <w:t>第</w:t>
      </w:r>
      <w:r>
        <w:rPr>
          <w:rFonts w:hint="eastAsia" w:eastAsia="黑体"/>
        </w:rPr>
        <w:t>四十四</w:t>
      </w:r>
      <w:r>
        <w:rPr>
          <w:rFonts w:eastAsia="黑体"/>
        </w:rPr>
        <w:t>条</w:t>
      </w:r>
      <w:r>
        <w:rPr>
          <w:rFonts w:hint="eastAsia" w:eastAsia="黑体"/>
        </w:rPr>
        <w:t xml:space="preserve">  </w:t>
      </w:r>
      <w:r>
        <w:t>物业管理委员会自业主委员会选举产生之日起停止履行职责，并应当在七日内向业主委员会移交相关资料和财物，移交后自动解散。</w:t>
      </w:r>
    </w:p>
    <w:p>
      <w:pPr>
        <w:snapToGrid w:val="0"/>
        <w:spacing w:line="540" w:lineRule="exact"/>
        <w:jc w:val="center"/>
        <w:outlineLvl w:val="0"/>
        <w:rPr>
          <w:rFonts w:eastAsia="黑体"/>
        </w:rPr>
      </w:pPr>
      <w:bookmarkStart w:id="3" w:name="_Toc791"/>
    </w:p>
    <w:p>
      <w:pPr>
        <w:snapToGrid w:val="0"/>
        <w:spacing w:line="540" w:lineRule="exact"/>
        <w:jc w:val="center"/>
        <w:outlineLvl w:val="0"/>
        <w:rPr>
          <w:rFonts w:eastAsia="黑体"/>
        </w:rPr>
      </w:pPr>
      <w:r>
        <w:rPr>
          <w:rFonts w:eastAsia="黑体"/>
        </w:rPr>
        <w:t>第四章</w:t>
      </w:r>
      <w:r>
        <w:rPr>
          <w:rFonts w:hint="eastAsia" w:eastAsia="黑体"/>
        </w:rPr>
        <w:t xml:space="preserve">  </w:t>
      </w:r>
      <w:r>
        <w:rPr>
          <w:rFonts w:eastAsia="黑体"/>
        </w:rPr>
        <w:t>物业服务</w:t>
      </w:r>
      <w:bookmarkEnd w:id="3"/>
    </w:p>
    <w:p>
      <w:pPr>
        <w:snapToGrid w:val="0"/>
        <w:spacing w:line="540" w:lineRule="exact"/>
        <w:jc w:val="center"/>
      </w:pPr>
    </w:p>
    <w:p>
      <w:pPr>
        <w:snapToGrid w:val="0"/>
        <w:spacing w:line="540" w:lineRule="exact"/>
        <w:jc w:val="center"/>
        <w:rPr>
          <w:rFonts w:ascii="宋体" w:hAnsi="宋体" w:eastAsia="宋体" w:cs="楷体_GB2312"/>
        </w:rPr>
      </w:pPr>
      <w:r>
        <w:rPr>
          <w:rFonts w:hint="eastAsia" w:ascii="宋体" w:hAnsi="宋体" w:eastAsia="宋体" w:cs="楷体_GB2312"/>
        </w:rPr>
        <w:t>第一节  物业服务人与物业服务合同</w:t>
      </w:r>
    </w:p>
    <w:p>
      <w:pPr>
        <w:snapToGrid w:val="0"/>
        <w:spacing w:line="540" w:lineRule="exact"/>
        <w:ind w:firstLine="640" w:firstLineChars="200"/>
        <w:rPr>
          <w:rFonts w:eastAsia="黑体"/>
        </w:rPr>
      </w:pPr>
    </w:p>
    <w:p>
      <w:pPr>
        <w:snapToGrid w:val="0"/>
        <w:spacing w:line="540" w:lineRule="exact"/>
        <w:ind w:firstLine="640" w:firstLineChars="200"/>
      </w:pPr>
      <w:r>
        <w:rPr>
          <w:rFonts w:eastAsia="黑体"/>
        </w:rPr>
        <w:t>第</w:t>
      </w:r>
      <w:r>
        <w:rPr>
          <w:rFonts w:hint="eastAsia" w:eastAsia="黑体"/>
        </w:rPr>
        <w:t>四</w:t>
      </w:r>
      <w:r>
        <w:rPr>
          <w:rFonts w:eastAsia="黑体"/>
        </w:rPr>
        <w:t>十</w:t>
      </w:r>
      <w:r>
        <w:rPr>
          <w:rFonts w:hint="eastAsia" w:eastAsia="黑体"/>
        </w:rPr>
        <w:t>五</w:t>
      </w:r>
      <w:r>
        <w:rPr>
          <w:rFonts w:eastAsia="黑体"/>
        </w:rPr>
        <w:t>条</w:t>
      </w:r>
      <w:r>
        <w:rPr>
          <w:rFonts w:hint="eastAsia" w:eastAsia="黑体"/>
        </w:rPr>
        <w:t xml:space="preserve">  </w:t>
      </w:r>
      <w:r>
        <w:t>业主可以自行管理物业，也可以委托他人管理；委托他人管理的，一个</w:t>
      </w:r>
      <w:r>
        <w:rPr>
          <w:rFonts w:hint="eastAsia"/>
        </w:rPr>
        <w:t>物业服务区域</w:t>
      </w:r>
      <w:r>
        <w:t>应当选定一个物业服务人提供物业服务。</w:t>
      </w:r>
    </w:p>
    <w:p>
      <w:pPr>
        <w:snapToGrid w:val="0"/>
        <w:spacing w:line="540" w:lineRule="exact"/>
        <w:ind w:firstLine="640" w:firstLineChars="200"/>
      </w:pPr>
      <w:r>
        <w:t>电梯、消防等具有专业技术要求的设施设备的维修和养护，应当由符合条件的专业机构或者人员实施。</w:t>
      </w:r>
    </w:p>
    <w:p>
      <w:pPr>
        <w:snapToGrid w:val="0"/>
        <w:spacing w:line="540" w:lineRule="exact"/>
        <w:ind w:firstLine="640" w:firstLineChars="200"/>
      </w:pPr>
      <w:r>
        <w:rPr>
          <w:rFonts w:eastAsia="黑体"/>
        </w:rPr>
        <w:t>第</w:t>
      </w:r>
      <w:r>
        <w:rPr>
          <w:rFonts w:hint="eastAsia" w:eastAsia="黑体"/>
        </w:rPr>
        <w:t>四十六</w:t>
      </w:r>
      <w:r>
        <w:rPr>
          <w:rFonts w:eastAsia="黑体"/>
        </w:rPr>
        <w:t>条</w:t>
      </w:r>
      <w:r>
        <w:rPr>
          <w:rFonts w:hint="eastAsia" w:eastAsia="黑体"/>
        </w:rPr>
        <w:t xml:space="preserve">  </w:t>
      </w:r>
      <w:r>
        <w:t>物业服务人在市场</w:t>
      </w:r>
      <w:r>
        <w:rPr>
          <w:rFonts w:hint="eastAsia"/>
        </w:rPr>
        <w:t>主体登记</w:t>
      </w:r>
      <w:r>
        <w:t>部门办理登记后</w:t>
      </w:r>
      <w:r>
        <w:rPr>
          <w:rFonts w:hint="eastAsia"/>
        </w:rPr>
        <w:t>，</w:t>
      </w:r>
      <w:r>
        <w:t>应当及时登录</w:t>
      </w:r>
      <w:r>
        <w:rPr>
          <w:rFonts w:hint="eastAsia"/>
        </w:rPr>
        <w:t>物业服务企业信用档案管理系统，录入相关信息，</w:t>
      </w:r>
      <w:r>
        <w:t>建立信用档案，自觉接受</w:t>
      </w:r>
      <w:r>
        <w:rPr>
          <w:rFonts w:hint="eastAsia"/>
        </w:rPr>
        <w:t>住房和城乡建设主管部门的</w:t>
      </w:r>
      <w:r>
        <w:t>指导和监</w:t>
      </w:r>
      <w:r>
        <w:rPr>
          <w:rFonts w:hint="eastAsia"/>
        </w:rPr>
        <w:t>督管理</w:t>
      </w:r>
      <w:r>
        <w:t>。</w:t>
      </w:r>
    </w:p>
    <w:p>
      <w:pPr>
        <w:snapToGrid w:val="0"/>
        <w:spacing w:line="540" w:lineRule="exact"/>
        <w:ind w:firstLine="640" w:firstLineChars="200"/>
      </w:pPr>
      <w:r>
        <w:rPr>
          <w:rFonts w:eastAsia="黑体"/>
        </w:rPr>
        <w:t>第</w:t>
      </w:r>
      <w:r>
        <w:rPr>
          <w:rFonts w:hint="eastAsia" w:eastAsia="黑体"/>
        </w:rPr>
        <w:t>四十七</w:t>
      </w:r>
      <w:r>
        <w:rPr>
          <w:rFonts w:eastAsia="黑体"/>
        </w:rPr>
        <w:t>条</w:t>
      </w:r>
      <w:r>
        <w:rPr>
          <w:rFonts w:hint="eastAsia" w:eastAsia="黑体"/>
        </w:rPr>
        <w:t xml:space="preserve">  </w:t>
      </w:r>
      <w:r>
        <w:t>物业服务人应当</w:t>
      </w:r>
      <w:r>
        <w:rPr>
          <w:rFonts w:hint="eastAsia"/>
        </w:rPr>
        <w:t>落实物业服务质量主体责任，</w:t>
      </w:r>
      <w:r>
        <w:t>按照物业服务合同的约定提供物业服务，并且遵守下列规定：</w:t>
      </w:r>
    </w:p>
    <w:p>
      <w:pPr>
        <w:snapToGrid w:val="0"/>
        <w:spacing w:line="540" w:lineRule="exact"/>
        <w:ind w:firstLine="640" w:firstLineChars="200"/>
      </w:pPr>
      <w:r>
        <w:t>（一）提供物业服务符合国家和省规定的标准、规范；</w:t>
      </w:r>
    </w:p>
    <w:p>
      <w:pPr>
        <w:snapToGrid w:val="0"/>
        <w:spacing w:line="540" w:lineRule="exact"/>
        <w:ind w:firstLine="640" w:firstLineChars="200"/>
      </w:pPr>
      <w:r>
        <w:t>（二）及时向业主、物业使用人告知安全、合理使用物业的注意事项；</w:t>
      </w:r>
    </w:p>
    <w:p>
      <w:pPr>
        <w:snapToGrid w:val="0"/>
        <w:spacing w:line="540" w:lineRule="exact"/>
        <w:ind w:firstLine="640" w:firstLineChars="200"/>
      </w:pPr>
      <w:r>
        <w:t>（三）定期听取业主的意见和建议，及时答复业主提出的询问，接受业主监督，改进和完善服务；</w:t>
      </w:r>
    </w:p>
    <w:p>
      <w:pPr>
        <w:snapToGrid w:val="0"/>
        <w:spacing w:line="540" w:lineRule="exact"/>
        <w:ind w:firstLine="640" w:firstLineChars="200"/>
      </w:pPr>
      <w:r>
        <w:t>（四）定期向业主大会、业主委员会报告履行物业服务合同、维修资金使用、业主</w:t>
      </w:r>
      <w:r>
        <w:rPr>
          <w:rFonts w:hint="eastAsia"/>
        </w:rPr>
        <w:t>共有部分</w:t>
      </w:r>
      <w:r>
        <w:t>的经营与收益等情况；</w:t>
      </w:r>
    </w:p>
    <w:p>
      <w:pPr>
        <w:snapToGrid w:val="0"/>
        <w:spacing w:line="540" w:lineRule="exact"/>
        <w:ind w:firstLine="640" w:firstLineChars="200"/>
      </w:pPr>
      <w:r>
        <w:t>（五）遵守安全生产、公共卫生、治安、消防、防灾管理等有关公共安全法律法规的规定，制定</w:t>
      </w:r>
      <w:r>
        <w:rPr>
          <w:rFonts w:hint="eastAsia"/>
        </w:rPr>
        <w:t>物业服务区域</w:t>
      </w:r>
      <w:r>
        <w:t>应急管理预案，执行政府依法实施的应急处置措施和其他管理措施，积极配合开展工作；</w:t>
      </w:r>
    </w:p>
    <w:p>
      <w:pPr>
        <w:snapToGrid w:val="0"/>
        <w:spacing w:line="540" w:lineRule="exact"/>
        <w:ind w:firstLine="640" w:firstLineChars="200"/>
      </w:pPr>
      <w:r>
        <w:t>（六）加强对</w:t>
      </w:r>
      <w:r>
        <w:rPr>
          <w:rFonts w:hint="eastAsia"/>
        </w:rPr>
        <w:t>物业服务区域</w:t>
      </w:r>
      <w:r>
        <w:t>安全巡查，发现有安全风险隐患的,及时设置警示标志,采取措施排除隐患或者向有关专业机构报告</w:t>
      </w:r>
      <w:r>
        <w:rPr>
          <w:rFonts w:hint="eastAsia"/>
        </w:rPr>
        <w:t>，依法履行安全保障义务；</w:t>
      </w:r>
    </w:p>
    <w:p>
      <w:pPr>
        <w:snapToGrid w:val="0"/>
        <w:spacing w:line="540" w:lineRule="exact"/>
        <w:ind w:firstLine="640" w:firstLineChars="200"/>
      </w:pPr>
      <w:r>
        <w:t>（七）不得泄露在物业服务活动中获取的业主信息；</w:t>
      </w:r>
    </w:p>
    <w:p>
      <w:pPr>
        <w:snapToGrid w:val="0"/>
        <w:spacing w:line="540" w:lineRule="exact"/>
        <w:ind w:firstLine="640" w:firstLineChars="200"/>
      </w:pPr>
      <w:r>
        <w:t>（八）协助社区或</w:t>
      </w:r>
      <w:r>
        <w:rPr>
          <w:rFonts w:hint="eastAsia"/>
        </w:rPr>
        <w:t>者</w:t>
      </w:r>
      <w:r>
        <w:t>按</w:t>
      </w:r>
      <w:r>
        <w:rPr>
          <w:rFonts w:hint="eastAsia"/>
        </w:rPr>
        <w:t>照</w:t>
      </w:r>
      <w:r>
        <w:t>合同约定指导、监督业主和物业使用人</w:t>
      </w:r>
      <w:r>
        <w:rPr>
          <w:rFonts w:hint="eastAsia"/>
        </w:rPr>
        <w:t>依照</w:t>
      </w:r>
      <w:r>
        <w:t>规定进行生活垃圾分类投放；</w:t>
      </w:r>
    </w:p>
    <w:p>
      <w:pPr>
        <w:snapToGrid w:val="0"/>
        <w:spacing w:line="540" w:lineRule="exact"/>
        <w:ind w:firstLine="640" w:firstLineChars="200"/>
      </w:pPr>
      <w:r>
        <w:t>（九）对违反有关治安、</w:t>
      </w:r>
      <w:r>
        <w:rPr>
          <w:rFonts w:hint="eastAsia"/>
        </w:rPr>
        <w:t>规划、</w:t>
      </w:r>
      <w:r>
        <w:t>环保、消防等法律法规的行为及时采取合理措施制止、向有关部门报告并协助处理；</w:t>
      </w:r>
    </w:p>
    <w:p>
      <w:pPr>
        <w:snapToGrid w:val="0"/>
        <w:spacing w:line="540" w:lineRule="exact"/>
        <w:ind w:firstLine="640" w:firstLineChars="200"/>
      </w:pPr>
      <w:r>
        <w:t>（十）对业主、物业使用人违反临时管理规约、管理规约的行为进行劝阻、制止，并及时报告业主委员会；</w:t>
      </w:r>
    </w:p>
    <w:p>
      <w:pPr>
        <w:snapToGrid w:val="0"/>
        <w:spacing w:line="540" w:lineRule="exact"/>
        <w:ind w:firstLine="640" w:firstLineChars="200"/>
      </w:pPr>
      <w:r>
        <w:t>（十一）配合街道办事处、镇人民政府、行政执法机关和</w:t>
      </w:r>
      <w:r>
        <w:rPr>
          <w:rFonts w:hint="eastAsia"/>
        </w:rPr>
        <w:t>居民委员会</w:t>
      </w:r>
      <w:r>
        <w:t>做好物业</w:t>
      </w:r>
      <w:r>
        <w:rPr>
          <w:rFonts w:hint="eastAsia"/>
        </w:rPr>
        <w:t>服务其他</w:t>
      </w:r>
      <w:r>
        <w:t>相关工作。</w:t>
      </w:r>
    </w:p>
    <w:p>
      <w:pPr>
        <w:snapToGrid w:val="0"/>
        <w:spacing w:line="540" w:lineRule="exact"/>
        <w:ind w:firstLine="640" w:firstLineChars="200"/>
      </w:pPr>
      <w:r>
        <w:rPr>
          <w:rFonts w:eastAsia="黑体"/>
        </w:rPr>
        <w:t>第</w:t>
      </w:r>
      <w:r>
        <w:rPr>
          <w:rFonts w:hint="eastAsia" w:eastAsia="黑体"/>
        </w:rPr>
        <w:t>四十八</w:t>
      </w:r>
      <w:r>
        <w:rPr>
          <w:rFonts w:eastAsia="黑体"/>
        </w:rPr>
        <w:t>条</w:t>
      </w:r>
      <w:r>
        <w:rPr>
          <w:rFonts w:hint="eastAsia" w:eastAsia="黑体"/>
        </w:rPr>
        <w:t xml:space="preserve">  </w:t>
      </w:r>
      <w:r>
        <w:t>物业服务人应当指派项目负责人负责物业服务项目的运营和管理。项目负责人应当在到岗之日起十日内告知</w:t>
      </w:r>
      <w:r>
        <w:rPr>
          <w:rFonts w:hint="eastAsia"/>
        </w:rPr>
        <w:t>居民委员会</w:t>
      </w:r>
      <w:r>
        <w:t>，在</w:t>
      </w:r>
      <w:r>
        <w:rPr>
          <w:rFonts w:hint="eastAsia"/>
        </w:rPr>
        <w:t>居民委员会</w:t>
      </w:r>
      <w:r>
        <w:t>的指导、监督下参与社区治理工作。</w:t>
      </w:r>
    </w:p>
    <w:p>
      <w:pPr>
        <w:snapToGrid w:val="0"/>
        <w:spacing w:line="540" w:lineRule="exact"/>
        <w:ind w:firstLine="640" w:firstLineChars="200"/>
      </w:pPr>
      <w:r>
        <w:rPr>
          <w:rFonts w:eastAsia="黑体"/>
        </w:rPr>
        <w:t>第</w:t>
      </w:r>
      <w:r>
        <w:rPr>
          <w:rFonts w:hint="eastAsia" w:eastAsia="黑体"/>
        </w:rPr>
        <w:t>四十九</w:t>
      </w:r>
      <w:r>
        <w:rPr>
          <w:rFonts w:eastAsia="黑体"/>
        </w:rPr>
        <w:t>条</w:t>
      </w:r>
      <w:r>
        <w:rPr>
          <w:rFonts w:hint="eastAsia" w:eastAsia="黑体"/>
        </w:rPr>
        <w:t xml:space="preserve">  </w:t>
      </w:r>
      <w:r>
        <w:t>物业服务人应当在</w:t>
      </w:r>
      <w:r>
        <w:rPr>
          <w:rFonts w:hint="eastAsia"/>
        </w:rPr>
        <w:t>物业服务区域</w:t>
      </w:r>
      <w:r>
        <w:t>内显著位置设置公示栏，如实公示并及时更新下列信息：</w:t>
      </w:r>
    </w:p>
    <w:p>
      <w:pPr>
        <w:snapToGrid w:val="0"/>
        <w:spacing w:line="540" w:lineRule="exact"/>
        <w:ind w:firstLine="640" w:firstLineChars="200"/>
      </w:pPr>
      <w:r>
        <w:t>（一）营业执照、项目负责人、二十四小时服务电话、物业服务人网址、投诉电话；</w:t>
      </w:r>
    </w:p>
    <w:p>
      <w:pPr>
        <w:snapToGrid w:val="0"/>
        <w:spacing w:line="540" w:lineRule="exact"/>
        <w:ind w:firstLine="640" w:firstLineChars="200"/>
      </w:pPr>
      <w:r>
        <w:t>（二）物业服务的</w:t>
      </w:r>
      <w:r>
        <w:rPr>
          <w:rFonts w:hint="eastAsia"/>
        </w:rPr>
        <w:t>等级</w:t>
      </w:r>
      <w:r>
        <w:t>标准</w:t>
      </w:r>
      <w:r>
        <w:rPr>
          <w:rFonts w:hint="eastAsia"/>
        </w:rPr>
        <w:t>、内容，</w:t>
      </w:r>
      <w:r>
        <w:t>收费的项目、标准</w:t>
      </w:r>
      <w:r>
        <w:rPr>
          <w:rFonts w:hint="eastAsia"/>
        </w:rPr>
        <w:t>，特约服务内容及收费标准</w:t>
      </w:r>
      <w:r>
        <w:t>等；</w:t>
      </w:r>
    </w:p>
    <w:p>
      <w:pPr>
        <w:snapToGrid w:val="0"/>
        <w:spacing w:line="540" w:lineRule="exact"/>
        <w:ind w:firstLine="640" w:firstLineChars="200"/>
      </w:pPr>
      <w:r>
        <w:t>（三）电梯、消防等设施设备的维修保养单位的名称、信用信息、联系方式、维保方案和应急处置方案等；</w:t>
      </w:r>
    </w:p>
    <w:p>
      <w:pPr>
        <w:snapToGrid w:val="0"/>
        <w:spacing w:line="540" w:lineRule="exact"/>
        <w:ind w:firstLine="640" w:firstLineChars="200"/>
      </w:pPr>
      <w:r>
        <w:t>（四）供电、供水、供热、</w:t>
      </w:r>
      <w:r>
        <w:rPr>
          <w:rFonts w:hint="eastAsia"/>
        </w:rPr>
        <w:t>供燃气</w:t>
      </w:r>
      <w:r>
        <w:t>、通信等专业经营单位的报修</w:t>
      </w:r>
      <w:r>
        <w:rPr>
          <w:rFonts w:hint="eastAsia"/>
        </w:rPr>
        <w:t>服务</w:t>
      </w:r>
      <w:r>
        <w:t>电话等；</w:t>
      </w:r>
    </w:p>
    <w:p>
      <w:pPr>
        <w:snapToGrid w:val="0"/>
        <w:spacing w:line="540" w:lineRule="exact"/>
        <w:ind w:firstLine="640" w:firstLineChars="200"/>
      </w:pPr>
      <w:r>
        <w:t>（五）上一年度物业服务合同履行及物业服务项目</w:t>
      </w:r>
      <w:r>
        <w:rPr>
          <w:rFonts w:hint="eastAsia"/>
        </w:rPr>
        <w:t>总体</w:t>
      </w:r>
      <w:r>
        <w:t>收支情况、本年度物业服务项目收支预算；</w:t>
      </w:r>
    </w:p>
    <w:p>
      <w:pPr>
        <w:snapToGrid w:val="0"/>
        <w:spacing w:line="540" w:lineRule="exact"/>
        <w:ind w:firstLine="640" w:firstLineChars="200"/>
      </w:pPr>
      <w:r>
        <w:t>（六）上一年度公共水电费用分摊情况、公共收益收支与专项维修资金使用情况；</w:t>
      </w:r>
    </w:p>
    <w:p>
      <w:pPr>
        <w:snapToGrid w:val="0"/>
        <w:spacing w:line="540" w:lineRule="exact"/>
        <w:ind w:firstLine="640" w:firstLineChars="200"/>
      </w:pPr>
      <w:r>
        <w:t>（</w:t>
      </w:r>
      <w:r>
        <w:rPr>
          <w:rFonts w:hint="eastAsia"/>
        </w:rPr>
        <w:t>七</w:t>
      </w:r>
      <w:r>
        <w:t>）</w:t>
      </w:r>
      <w:r>
        <w:rPr>
          <w:rFonts w:hint="eastAsia"/>
        </w:rPr>
        <w:t>物业服务区域</w:t>
      </w:r>
      <w:r>
        <w:t>内车位、车库的出售和出租情况；</w:t>
      </w:r>
    </w:p>
    <w:p>
      <w:pPr>
        <w:snapToGrid w:val="0"/>
        <w:spacing w:line="540" w:lineRule="exact"/>
        <w:ind w:firstLine="640" w:firstLineChars="200"/>
      </w:pPr>
      <w:r>
        <w:t>（</w:t>
      </w:r>
      <w:r>
        <w:rPr>
          <w:rFonts w:hint="eastAsia"/>
        </w:rPr>
        <w:t>八</w:t>
      </w:r>
      <w:r>
        <w:t>）其他应当公示的信息。</w:t>
      </w:r>
    </w:p>
    <w:p>
      <w:pPr>
        <w:snapToGrid w:val="0"/>
        <w:spacing w:line="540" w:lineRule="exact"/>
        <w:ind w:firstLine="640" w:firstLineChars="200"/>
        <w:rPr>
          <w:strike/>
        </w:rPr>
      </w:pPr>
      <w:r>
        <w:t>物业服务人</w:t>
      </w:r>
      <w:r>
        <w:rPr>
          <w:rFonts w:hint="eastAsia"/>
        </w:rPr>
        <w:t>可以</w:t>
      </w:r>
      <w:r>
        <w:t>同时将前款公示的内容通过信息化方式告知全体业主</w:t>
      </w:r>
      <w:r>
        <w:rPr>
          <w:rFonts w:hint="eastAsia"/>
        </w:rPr>
        <w:t>。</w:t>
      </w:r>
    </w:p>
    <w:p>
      <w:pPr>
        <w:snapToGrid w:val="0"/>
        <w:spacing w:line="540" w:lineRule="exact"/>
        <w:ind w:firstLine="640" w:firstLineChars="200"/>
      </w:pPr>
      <w:r>
        <w:rPr>
          <w:rFonts w:eastAsia="黑体"/>
        </w:rPr>
        <w:t>第</w:t>
      </w:r>
      <w:r>
        <w:rPr>
          <w:rFonts w:hint="eastAsia" w:eastAsia="黑体"/>
        </w:rPr>
        <w:t>五十</w:t>
      </w:r>
      <w:r>
        <w:rPr>
          <w:rFonts w:eastAsia="黑体"/>
        </w:rPr>
        <w:t>条</w:t>
      </w:r>
      <w:r>
        <w:rPr>
          <w:rFonts w:hint="eastAsia" w:eastAsia="黑体"/>
        </w:rPr>
        <w:t xml:space="preserve">  </w:t>
      </w:r>
      <w:r>
        <w:rPr>
          <w:rFonts w:hint="eastAsia"/>
        </w:rPr>
        <w:t>物</w:t>
      </w:r>
      <w:r>
        <w:t>业服务合同终止的，原物业服务人应当在约定期限内退出物业服务区域，将物业服务用房、相关设施、物业服务所必需的相关资料等交还给业主委员会、决定自行管理的业主或者其指定的人，配合新物业服务人做好交接工作，并如实告知物业的使用和管理状况。未约定期限的，应当在合同终止之日起三十日内退出</w:t>
      </w:r>
      <w:r>
        <w:rPr>
          <w:rFonts w:hint="eastAsia"/>
        </w:rPr>
        <w:t>物业服务区域</w:t>
      </w:r>
      <w:r>
        <w:t>。</w:t>
      </w:r>
    </w:p>
    <w:p>
      <w:pPr>
        <w:snapToGrid w:val="0"/>
        <w:spacing w:line="540" w:lineRule="exact"/>
        <w:ind w:firstLine="640" w:firstLineChars="200"/>
      </w:pPr>
      <w:r>
        <w:t>原物业服务人</w:t>
      </w:r>
      <w:r>
        <w:rPr>
          <w:rFonts w:hint="eastAsia"/>
        </w:rPr>
        <w:t>违反前款规定的</w:t>
      </w:r>
      <w:r>
        <w:t>，不得请求业主</w:t>
      </w:r>
      <w:r>
        <w:rPr>
          <w:rFonts w:hint="eastAsia"/>
        </w:rPr>
        <w:t>支付</w:t>
      </w:r>
      <w:r>
        <w:t>物业服务合同终止后的</w:t>
      </w:r>
      <w:r>
        <w:rPr>
          <w:rFonts w:hint="eastAsia"/>
        </w:rPr>
        <w:t>物业费；造成业主损失的，应当赔偿损失。</w:t>
      </w:r>
    </w:p>
    <w:p>
      <w:pPr>
        <w:snapToGrid w:val="0"/>
        <w:spacing w:line="540" w:lineRule="exact"/>
        <w:ind w:firstLine="640" w:firstLineChars="200"/>
      </w:pPr>
      <w:r>
        <w:t>原物业服务人以业主欠交</w:t>
      </w:r>
      <w:r>
        <w:rPr>
          <w:rFonts w:hint="eastAsia"/>
        </w:rPr>
        <w:t>物业费</w:t>
      </w:r>
      <w:r>
        <w:t>、对业主共同决定有异议等为由拒不退出</w:t>
      </w:r>
      <w:r>
        <w:rPr>
          <w:rFonts w:hint="eastAsia"/>
        </w:rPr>
        <w:t>物业服务区域</w:t>
      </w:r>
      <w:r>
        <w:t>，或者拒不移交有关资料或者财物的，业主委员会可以申请物业管理联席会议协调解决，也可以依法提起诉讼或者申请仲裁。</w:t>
      </w:r>
    </w:p>
    <w:p>
      <w:pPr>
        <w:snapToGrid w:val="0"/>
        <w:spacing w:line="540" w:lineRule="exact"/>
        <w:ind w:firstLine="640" w:firstLineChars="200"/>
      </w:pPr>
      <w:r>
        <w:t>新物业服务人不得强行接管物业，按照约定承接物业时应当对共用部位、共用设施设备进行查验。</w:t>
      </w:r>
    </w:p>
    <w:p>
      <w:pPr>
        <w:snapToGrid w:val="0"/>
        <w:spacing w:line="540" w:lineRule="exact"/>
        <w:ind w:firstLine="640" w:firstLineChars="200"/>
      </w:pPr>
      <w:r>
        <w:rPr>
          <w:rFonts w:eastAsia="黑体"/>
        </w:rPr>
        <w:t>第</w:t>
      </w:r>
      <w:r>
        <w:rPr>
          <w:rFonts w:hint="eastAsia" w:eastAsia="黑体"/>
        </w:rPr>
        <w:t>五十一</w:t>
      </w:r>
      <w:r>
        <w:rPr>
          <w:rFonts w:eastAsia="黑体"/>
        </w:rPr>
        <w:t>条</w:t>
      </w:r>
      <w:r>
        <w:rPr>
          <w:rFonts w:hint="eastAsia" w:eastAsia="黑体"/>
        </w:rPr>
        <w:t xml:space="preserve">  </w:t>
      </w:r>
      <w:r>
        <w:rPr>
          <w:rFonts w:hint="eastAsia"/>
        </w:rPr>
        <w:t>物业服务区域</w:t>
      </w:r>
      <w:r>
        <w:t>发生失管状况时，街道办事处、镇人民政府应当</w:t>
      </w:r>
      <w:r>
        <w:rPr>
          <w:rFonts w:hint="eastAsia"/>
        </w:rPr>
        <w:t>组织召开物业联席会议，</w:t>
      </w:r>
      <w:r>
        <w:t>确定应急物业服务人，提供供电、供水、垃圾清运、电梯运行等维持业主基本生活服务事项的应急服务。</w:t>
      </w:r>
    </w:p>
    <w:p>
      <w:pPr>
        <w:snapToGrid w:val="0"/>
        <w:spacing w:line="540" w:lineRule="exact"/>
        <w:ind w:firstLine="640" w:firstLineChars="200"/>
      </w:pPr>
      <w:r>
        <w:t>提供应急物业服务的，街道办事处、镇人民政府应当将服务内容、期限、费用等相关事项在</w:t>
      </w:r>
      <w:r>
        <w:rPr>
          <w:rFonts w:hint="eastAsia"/>
        </w:rPr>
        <w:t>物业服务区域</w:t>
      </w:r>
      <w:r>
        <w:t>内显著位置公示。应急物业服务期限不超过六个月，费用由全体业主承担。</w:t>
      </w:r>
    </w:p>
    <w:p>
      <w:pPr>
        <w:snapToGrid w:val="0"/>
        <w:spacing w:line="540" w:lineRule="exact"/>
        <w:ind w:firstLine="640" w:firstLineChars="200"/>
      </w:pPr>
      <w:r>
        <w:t>应急物业服务期间，街道办事处、镇人民政府应当组织业主共同决定选聘新物业服务人，协调新物业服务人和应急物业服务人做好交接。</w:t>
      </w:r>
    </w:p>
    <w:p>
      <w:pPr>
        <w:spacing w:line="540" w:lineRule="exact"/>
        <w:ind w:firstLine="640" w:firstLineChars="200"/>
      </w:pPr>
      <w:r>
        <w:rPr>
          <w:rFonts w:eastAsia="黑体"/>
        </w:rPr>
        <w:t>第</w:t>
      </w:r>
      <w:r>
        <w:rPr>
          <w:rFonts w:hint="eastAsia" w:eastAsia="黑体"/>
        </w:rPr>
        <w:t>五十二</w:t>
      </w:r>
      <w:r>
        <w:rPr>
          <w:rFonts w:eastAsia="黑体"/>
        </w:rPr>
        <w:t>条</w:t>
      </w:r>
      <w:r>
        <w:rPr>
          <w:rFonts w:hint="eastAsia" w:eastAsia="黑体"/>
        </w:rPr>
        <w:t xml:space="preserve">  </w:t>
      </w:r>
      <w:r>
        <w:rPr>
          <w:rFonts w:hint="eastAsia"/>
        </w:rPr>
        <w:t>鼓励有条件的物业服务人向养老、托幼、家政、文化、健康、房屋经纪、快递收发等领域延伸，满足居民多样化多层次居住生活需求。引导物业服务人通过智慧物业管理服务平台，提供定制化产品和个性化服务。</w:t>
      </w:r>
    </w:p>
    <w:p>
      <w:pPr>
        <w:pStyle w:val="8"/>
        <w:spacing w:line="540" w:lineRule="exact"/>
        <w:rPr>
          <w:rFonts w:hint="default"/>
        </w:rPr>
      </w:pPr>
    </w:p>
    <w:p>
      <w:pPr>
        <w:snapToGrid w:val="0"/>
        <w:spacing w:line="540" w:lineRule="exact"/>
        <w:jc w:val="center"/>
        <w:rPr>
          <w:rFonts w:ascii="宋体" w:hAnsi="宋体" w:eastAsia="宋体" w:cs="楷体_GB2312"/>
        </w:rPr>
      </w:pPr>
      <w:r>
        <w:rPr>
          <w:rFonts w:hint="eastAsia" w:ascii="宋体" w:hAnsi="宋体" w:eastAsia="宋体" w:cs="楷体_GB2312"/>
        </w:rPr>
        <w:t>第二节  物业服务收费</w:t>
      </w:r>
    </w:p>
    <w:p>
      <w:pPr>
        <w:snapToGrid w:val="0"/>
        <w:spacing w:line="540" w:lineRule="exact"/>
        <w:ind w:firstLine="640" w:firstLineChars="200"/>
        <w:rPr>
          <w:rFonts w:eastAsia="黑体"/>
        </w:rPr>
      </w:pPr>
    </w:p>
    <w:p>
      <w:pPr>
        <w:snapToGrid w:val="0"/>
        <w:spacing w:line="540" w:lineRule="exact"/>
        <w:ind w:firstLine="640" w:firstLineChars="200"/>
      </w:pPr>
      <w:r>
        <w:rPr>
          <w:rFonts w:hint="eastAsia" w:eastAsia="黑体"/>
        </w:rPr>
        <w:t xml:space="preserve">第五十三条  </w:t>
      </w:r>
      <w:r>
        <w:t>物业服务收费实行市场调节价</w:t>
      </w:r>
      <w:r>
        <w:rPr>
          <w:rFonts w:hint="eastAsia"/>
        </w:rPr>
        <w:t>和</w:t>
      </w:r>
      <w:r>
        <w:t>政府指导价。</w:t>
      </w:r>
    </w:p>
    <w:p>
      <w:pPr>
        <w:snapToGrid w:val="0"/>
        <w:spacing w:line="540" w:lineRule="exact"/>
        <w:ind w:firstLine="640" w:firstLineChars="200"/>
        <w:rPr>
          <w:kern w:val="2"/>
        </w:rPr>
      </w:pPr>
      <w:r>
        <w:rPr>
          <w:rFonts w:hint="eastAsia"/>
          <w:kern w:val="2"/>
        </w:rPr>
        <w:t>实行市场调节价的，由业主与物业服务人在物业服务合同中约定服务价格，并根据服务标准和物价指数等因素动态调整。住房和城乡建设主管部门应当公布物业服务清单，明确物业服务内容和标准。物业行业协会应当监测并定期公布物业服务成本信息和计价规则，供业主和物业服务人协商物业费时参考。</w:t>
      </w:r>
    </w:p>
    <w:p>
      <w:pPr>
        <w:snapToGrid w:val="0"/>
        <w:spacing w:line="540" w:lineRule="exact"/>
        <w:ind w:firstLine="640" w:firstLineChars="200"/>
        <w:rPr>
          <w:kern w:val="2"/>
        </w:rPr>
      </w:pPr>
      <w:r>
        <w:rPr>
          <w:kern w:val="2"/>
        </w:rPr>
        <w:t>实行政府指导价的</w:t>
      </w:r>
      <w:r>
        <w:rPr>
          <w:rFonts w:hint="eastAsia"/>
          <w:kern w:val="2"/>
        </w:rPr>
        <w:t>物业公共服务费、机动车停放费等</w:t>
      </w:r>
      <w:r>
        <w:rPr>
          <w:kern w:val="2"/>
        </w:rPr>
        <w:t>，</w:t>
      </w:r>
      <w:r>
        <w:rPr>
          <w:rFonts w:hint="eastAsia"/>
          <w:kern w:val="2"/>
        </w:rPr>
        <w:t>发展改革</w:t>
      </w:r>
      <w:r>
        <w:rPr>
          <w:kern w:val="2"/>
        </w:rPr>
        <w:t>部门应当会同</w:t>
      </w:r>
      <w:r>
        <w:rPr>
          <w:rFonts w:hint="eastAsia"/>
          <w:kern w:val="2"/>
        </w:rPr>
        <w:t>住房和城乡建设主管</w:t>
      </w:r>
      <w:r>
        <w:rPr>
          <w:kern w:val="2"/>
        </w:rPr>
        <w:t>部门，制定相应的基准价和浮动幅度，</w:t>
      </w:r>
      <w:r>
        <w:rPr>
          <w:rFonts w:hint="eastAsia"/>
          <w:kern w:val="2"/>
        </w:rPr>
        <w:t>并向社会公布；每三年进行一次评估，根据评估结果适时调整基准价。</w:t>
      </w:r>
      <w:r>
        <w:rPr>
          <w:kern w:val="2"/>
        </w:rPr>
        <w:t>具体收费标准在物业服务合同中约定。</w:t>
      </w:r>
    </w:p>
    <w:p>
      <w:pPr>
        <w:snapToGrid w:val="0"/>
        <w:spacing w:line="540" w:lineRule="exact"/>
        <w:ind w:firstLine="640" w:firstLineChars="200"/>
      </w:pPr>
      <w:r>
        <w:rPr>
          <w:rFonts w:eastAsia="黑体"/>
        </w:rPr>
        <w:t>第</w:t>
      </w:r>
      <w:r>
        <w:rPr>
          <w:rFonts w:hint="eastAsia" w:eastAsia="黑体"/>
        </w:rPr>
        <w:t>五十四</w:t>
      </w:r>
      <w:r>
        <w:rPr>
          <w:rFonts w:eastAsia="黑体"/>
        </w:rPr>
        <w:t>条</w:t>
      </w:r>
      <w:r>
        <w:rPr>
          <w:rFonts w:hint="eastAsia" w:eastAsia="黑体"/>
        </w:rPr>
        <w:t xml:space="preserve">  </w:t>
      </w:r>
      <w:r>
        <w:t>建设单位应当拟定物业服务方案，并向物业所在地街道办事处、镇人民政府申请确定前期物业服务等级。街道办事处、镇人民政府应当会同县（市、区）住房和城乡建设、发展改革部门以及</w:t>
      </w:r>
      <w:r>
        <w:rPr>
          <w:rFonts w:hint="eastAsia"/>
        </w:rPr>
        <w:t>居民委员会</w:t>
      </w:r>
      <w:r>
        <w:t>、建设单位，依据小区规划建设情况、物业服务内容和标准，会商确定前期物业服务等级。</w:t>
      </w:r>
    </w:p>
    <w:p>
      <w:pPr>
        <w:snapToGrid w:val="0"/>
        <w:spacing w:line="540" w:lineRule="exact"/>
        <w:ind w:firstLine="640" w:firstLineChars="200"/>
      </w:pPr>
      <w:r>
        <w:t>前期物业服务等级确定后，建设单位应当依法选聘物业服务人，签订前期物业服务合同。物业服务人应当于合同签订之日起十日内将前期物业服务合同向县（市、区）住房和城乡建设主管部门备案。</w:t>
      </w:r>
    </w:p>
    <w:p>
      <w:pPr>
        <w:snapToGrid w:val="0"/>
        <w:spacing w:line="540" w:lineRule="exact"/>
        <w:ind w:firstLine="640" w:firstLineChars="200"/>
      </w:pPr>
      <w:r>
        <w:rPr>
          <w:rFonts w:eastAsia="黑体"/>
        </w:rPr>
        <w:t>第</w:t>
      </w:r>
      <w:r>
        <w:rPr>
          <w:rFonts w:hint="eastAsia" w:eastAsia="黑体"/>
        </w:rPr>
        <w:t>五十五</w:t>
      </w:r>
      <w:r>
        <w:rPr>
          <w:rFonts w:eastAsia="黑体"/>
        </w:rPr>
        <w:t>条</w:t>
      </w:r>
      <w:r>
        <w:rPr>
          <w:rFonts w:hint="eastAsia" w:eastAsia="黑体"/>
        </w:rPr>
        <w:t xml:space="preserve">  </w:t>
      </w:r>
      <w:r>
        <w:t>业主应当根据物业服务合同约定及时足额</w:t>
      </w:r>
      <w:r>
        <w:rPr>
          <w:rFonts w:hint="eastAsia"/>
        </w:rPr>
        <w:t>支付</w:t>
      </w:r>
      <w:r>
        <w:t>物业费。物业服务人已经按照约定和有关规定提供服务的，业主不得以未接受或者无需接受相关物业服务为由拒绝</w:t>
      </w:r>
      <w:r>
        <w:rPr>
          <w:rFonts w:hint="eastAsia"/>
        </w:rPr>
        <w:t>支付物业费。</w:t>
      </w:r>
    </w:p>
    <w:p>
      <w:pPr>
        <w:snapToGrid w:val="0"/>
        <w:spacing w:line="540" w:lineRule="exact"/>
        <w:ind w:firstLine="640" w:firstLineChars="200"/>
      </w:pPr>
      <w:r>
        <w:t>物业服务人不得</w:t>
      </w:r>
      <w:r>
        <w:rPr>
          <w:rFonts w:hint="eastAsia"/>
        </w:rPr>
        <w:t>采取停止或者以</w:t>
      </w:r>
      <w:r>
        <w:t>限时、限量等方式变相</w:t>
      </w:r>
      <w:r>
        <w:rPr>
          <w:rFonts w:hint="eastAsia"/>
        </w:rPr>
        <w:t>停止</w:t>
      </w:r>
      <w:r>
        <w:t>供电</w:t>
      </w:r>
      <w:r>
        <w:rPr>
          <w:rFonts w:hint="eastAsia"/>
        </w:rPr>
        <w:t>、</w:t>
      </w:r>
      <w:r>
        <w:t>供水</w:t>
      </w:r>
      <w:r>
        <w:rPr>
          <w:rFonts w:hint="eastAsia"/>
        </w:rPr>
        <w:t>、</w:t>
      </w:r>
      <w:r>
        <w:t>供热</w:t>
      </w:r>
      <w:r>
        <w:rPr>
          <w:rFonts w:hint="eastAsia"/>
        </w:rPr>
        <w:t>、</w:t>
      </w:r>
      <w:r>
        <w:t>供</w:t>
      </w:r>
      <w:r>
        <w:rPr>
          <w:rFonts w:hint="eastAsia"/>
        </w:rPr>
        <w:t>燃</w:t>
      </w:r>
      <w:r>
        <w:t>气</w:t>
      </w:r>
      <w:r>
        <w:rPr>
          <w:rFonts w:hint="eastAsia"/>
        </w:rPr>
        <w:t>和限制车辆进出</w:t>
      </w:r>
      <w:r>
        <w:t>等方式催交物业费。</w:t>
      </w:r>
    </w:p>
    <w:p>
      <w:pPr>
        <w:snapToGrid w:val="0"/>
        <w:spacing w:line="540" w:lineRule="exact"/>
        <w:ind w:firstLine="640" w:firstLineChars="200"/>
      </w:pPr>
      <w:r>
        <w:t>物业产权转移时，业主</w:t>
      </w:r>
      <w:r>
        <w:rPr>
          <w:rFonts w:hint="eastAsia"/>
        </w:rPr>
        <w:t>或者物业使用人</w:t>
      </w:r>
      <w:r>
        <w:t>应当结清</w:t>
      </w:r>
      <w:r>
        <w:rPr>
          <w:rFonts w:hint="eastAsia"/>
        </w:rPr>
        <w:t>物业费和其他相关费用</w:t>
      </w:r>
      <w:r>
        <w:t>。</w:t>
      </w:r>
    </w:p>
    <w:p>
      <w:pPr>
        <w:snapToGrid w:val="0"/>
        <w:spacing w:line="540" w:lineRule="exact"/>
        <w:ind w:firstLine="640" w:firstLineChars="200"/>
      </w:pPr>
      <w:r>
        <w:rPr>
          <w:rFonts w:eastAsia="黑体"/>
        </w:rPr>
        <w:t>第</w:t>
      </w:r>
      <w:r>
        <w:rPr>
          <w:rFonts w:hint="eastAsia" w:eastAsia="黑体"/>
        </w:rPr>
        <w:t>五十六</w:t>
      </w:r>
      <w:r>
        <w:rPr>
          <w:rFonts w:eastAsia="黑体"/>
        </w:rPr>
        <w:t>条</w:t>
      </w:r>
      <w:r>
        <w:rPr>
          <w:rFonts w:hint="eastAsia" w:ascii="黑体" w:hAnsi="宋体" w:eastAsia="黑体" w:cs="黑体"/>
          <w:b/>
          <w:bCs/>
        </w:rPr>
        <w:t xml:space="preserve">  </w:t>
      </w:r>
      <w:r>
        <w:rPr>
          <w:rFonts w:hint="eastAsia"/>
        </w:rPr>
        <w:t>业主违反物业服务合同约定逾期不支付物业费的，物业服务人可以催告其在合理期限内支付；合理期限届满仍不支付的，物业服务人可以提起诉讼或者申请仲裁。</w:t>
      </w:r>
    </w:p>
    <w:p>
      <w:pPr>
        <w:snapToGrid w:val="0"/>
        <w:spacing w:line="540" w:lineRule="exact"/>
        <w:ind w:firstLine="640" w:firstLineChars="200"/>
      </w:pPr>
      <w:r>
        <w:rPr>
          <w:rFonts w:eastAsia="黑体"/>
        </w:rPr>
        <w:t>第</w:t>
      </w:r>
      <w:r>
        <w:rPr>
          <w:rFonts w:hint="eastAsia" w:eastAsia="黑体"/>
        </w:rPr>
        <w:t>五十七</w:t>
      </w:r>
      <w:r>
        <w:rPr>
          <w:rFonts w:eastAsia="黑体"/>
        </w:rPr>
        <w:t>条</w:t>
      </w:r>
      <w:r>
        <w:rPr>
          <w:rFonts w:hint="eastAsia" w:eastAsia="黑体"/>
        </w:rPr>
        <w:t xml:space="preserve">  </w:t>
      </w:r>
      <w:r>
        <w:rPr>
          <w:rFonts w:hint="eastAsia"/>
        </w:rPr>
        <w:t>专业经营单位应当按照与业主签订的服务合同，向最终用户收取费用，不得强制物业服务人代收费用，不得因物业服务人拒绝代收有关费用而停止向最终用户提供服务。</w:t>
      </w:r>
    </w:p>
    <w:p>
      <w:pPr>
        <w:snapToGrid w:val="0"/>
        <w:spacing w:line="540" w:lineRule="exact"/>
        <w:ind w:firstLine="640" w:firstLineChars="200"/>
      </w:pPr>
      <w:r>
        <w:rPr>
          <w:rFonts w:hint="eastAsia"/>
        </w:rPr>
        <w:t>专业经营单位委托物业服务人代收费用的，应当签订委托代收合同，物业服务人可以根据约定向专业经营单位收取报酬，但不得向业主收取手续费等额外费用。</w:t>
      </w:r>
    </w:p>
    <w:p>
      <w:pPr>
        <w:snapToGrid w:val="0"/>
        <w:spacing w:line="540" w:lineRule="exact"/>
        <w:ind w:firstLine="640" w:firstLineChars="200"/>
      </w:pPr>
      <w:r>
        <w:rPr>
          <w:rFonts w:eastAsia="黑体"/>
        </w:rPr>
        <w:t>第</w:t>
      </w:r>
      <w:r>
        <w:rPr>
          <w:rFonts w:hint="eastAsia" w:eastAsia="黑体"/>
        </w:rPr>
        <w:t>五十八</w:t>
      </w:r>
      <w:r>
        <w:rPr>
          <w:rFonts w:eastAsia="黑体"/>
        </w:rPr>
        <w:t>条</w:t>
      </w:r>
      <w:r>
        <w:rPr>
          <w:rFonts w:hint="eastAsia" w:eastAsia="黑体"/>
        </w:rPr>
        <w:t xml:space="preserve">  </w:t>
      </w:r>
      <w:r>
        <w:rPr>
          <w:rFonts w:hint="eastAsia"/>
        </w:rPr>
        <w:t>建设单位、</w:t>
      </w:r>
      <w:r>
        <w:t>物业服务人利用</w:t>
      </w:r>
      <w:r>
        <w:rPr>
          <w:rFonts w:hint="eastAsia"/>
        </w:rPr>
        <w:t>物业服务区域</w:t>
      </w:r>
      <w:r>
        <w:t>共用部位、共用设施设备进行经营的，其公共收益在扣除合理成本后归业主共有。下列收益属于公共收益：</w:t>
      </w:r>
    </w:p>
    <w:p>
      <w:pPr>
        <w:snapToGrid w:val="0"/>
        <w:spacing w:line="540" w:lineRule="exact"/>
        <w:ind w:firstLine="640" w:firstLineChars="200"/>
      </w:pPr>
      <w:r>
        <w:rPr>
          <w:rFonts w:hint="eastAsia"/>
        </w:rPr>
        <w:t>（一）</w:t>
      </w:r>
      <w:r>
        <w:t>利用小区公共道路或者场地设置停车位收取的车位场地使用费；</w:t>
      </w:r>
    </w:p>
    <w:p>
      <w:pPr>
        <w:snapToGrid w:val="0"/>
        <w:spacing w:line="540" w:lineRule="exact"/>
        <w:ind w:firstLine="640" w:firstLineChars="200"/>
      </w:pPr>
      <w:r>
        <w:t>（二）利用电梯、车库、场地、楼体等共用部位、设施发布广告的经营性收入；</w:t>
      </w:r>
    </w:p>
    <w:p>
      <w:pPr>
        <w:snapToGrid w:val="0"/>
        <w:spacing w:line="540" w:lineRule="exact"/>
        <w:ind w:firstLine="640" w:firstLineChars="200"/>
      </w:pPr>
      <w:r>
        <w:t>（三）利用物业服务用房或者公共区域获取的出租费；</w:t>
      </w:r>
    </w:p>
    <w:p>
      <w:pPr>
        <w:snapToGrid w:val="0"/>
        <w:spacing w:line="540" w:lineRule="exact"/>
        <w:ind w:firstLine="640" w:firstLineChars="200"/>
      </w:pPr>
      <w:r>
        <w:t>（四）其他应当归业主共有的收入。</w:t>
      </w:r>
    </w:p>
    <w:p>
      <w:pPr>
        <w:snapToGrid w:val="0"/>
        <w:spacing w:line="540" w:lineRule="exact"/>
        <w:ind w:firstLine="640" w:firstLineChars="200"/>
      </w:pPr>
      <w:r>
        <w:rPr>
          <w:rFonts w:hint="eastAsia"/>
        </w:rPr>
        <w:t>建设单位、</w:t>
      </w:r>
      <w:r>
        <w:t>物业服务人利用</w:t>
      </w:r>
      <w:r>
        <w:rPr>
          <w:rFonts w:hint="eastAsia"/>
        </w:rPr>
        <w:t>共有部分</w:t>
      </w:r>
      <w:r>
        <w:t>从事经营活动的,应当将公共收益单独列账，其用途、使用办法由业主共同决定。</w:t>
      </w:r>
    </w:p>
    <w:p>
      <w:pPr>
        <w:snapToGrid w:val="0"/>
        <w:spacing w:line="540" w:lineRule="exact"/>
        <w:jc w:val="center"/>
        <w:outlineLvl w:val="0"/>
        <w:rPr>
          <w:rFonts w:eastAsia="黑体"/>
        </w:rPr>
      </w:pPr>
      <w:bookmarkStart w:id="4" w:name="_Toc7508"/>
    </w:p>
    <w:p>
      <w:pPr>
        <w:snapToGrid w:val="0"/>
        <w:spacing w:line="540" w:lineRule="exact"/>
        <w:jc w:val="center"/>
        <w:outlineLvl w:val="0"/>
      </w:pPr>
      <w:r>
        <w:rPr>
          <w:rFonts w:eastAsia="黑体"/>
        </w:rPr>
        <w:t>第五章</w:t>
      </w:r>
      <w:r>
        <w:rPr>
          <w:rFonts w:hint="eastAsia" w:eastAsia="黑体"/>
        </w:rPr>
        <w:t xml:space="preserve">  </w:t>
      </w:r>
      <w:r>
        <w:rPr>
          <w:rFonts w:eastAsia="黑体"/>
        </w:rPr>
        <w:t>物业的使用和维护</w:t>
      </w:r>
      <w:bookmarkEnd w:id="4"/>
    </w:p>
    <w:p>
      <w:pPr>
        <w:snapToGrid w:val="0"/>
        <w:spacing w:line="540" w:lineRule="exact"/>
        <w:ind w:firstLine="640" w:firstLineChars="200"/>
        <w:rPr>
          <w:rFonts w:eastAsia="黑体"/>
        </w:rPr>
      </w:pPr>
    </w:p>
    <w:p>
      <w:pPr>
        <w:snapToGrid w:val="0"/>
        <w:spacing w:line="540" w:lineRule="exact"/>
        <w:ind w:firstLine="640" w:firstLineChars="200"/>
      </w:pPr>
      <w:r>
        <w:rPr>
          <w:rFonts w:eastAsia="黑体"/>
        </w:rPr>
        <w:t>第</w:t>
      </w:r>
      <w:r>
        <w:rPr>
          <w:rFonts w:hint="eastAsia" w:eastAsia="黑体"/>
        </w:rPr>
        <w:t>五十九</w:t>
      </w:r>
      <w:r>
        <w:rPr>
          <w:rFonts w:eastAsia="黑体"/>
        </w:rPr>
        <w:t>条</w:t>
      </w:r>
      <w:r>
        <w:rPr>
          <w:rFonts w:hint="eastAsia" w:eastAsia="黑体"/>
        </w:rPr>
        <w:t xml:space="preserve">  </w:t>
      </w:r>
      <w:r>
        <w:t>业主、物业使用人</w:t>
      </w:r>
      <w:r>
        <w:rPr>
          <w:rFonts w:hint="eastAsia"/>
        </w:rPr>
        <w:t>、物业服务人、建设单位</w:t>
      </w:r>
      <w:r>
        <w:t>应当遵守法律法规和规章的规定以及临时管理规约、管理规约的约定,按照规划用途合理、安全使用物业。</w:t>
      </w:r>
    </w:p>
    <w:p>
      <w:pPr>
        <w:snapToGrid w:val="0"/>
        <w:spacing w:line="540" w:lineRule="exact"/>
        <w:ind w:firstLine="640" w:firstLineChars="200"/>
      </w:pPr>
      <w:r>
        <w:rPr>
          <w:rFonts w:hint="eastAsia"/>
        </w:rPr>
        <w:t>物业服务区域内禁止下列行为：</w:t>
      </w:r>
    </w:p>
    <w:p>
      <w:pPr>
        <w:snapToGrid w:val="0"/>
        <w:spacing w:line="540" w:lineRule="exact"/>
        <w:ind w:firstLine="640" w:firstLineChars="200"/>
      </w:pPr>
      <w:r>
        <w:rPr>
          <w:rStyle w:val="10"/>
          <w:rFonts w:hint="eastAsia" w:ascii="仿宋_GB2312"/>
        </w:rPr>
        <w:t>（一）损坏房屋承重结构、主体结构，将卫生间改在下层住户客厅、厨房、卧室、书房的上方，下挖建筑物内底层地面，擅自改变门窗位置等违反房屋装饰装修规定的行为</w:t>
      </w:r>
      <w:r>
        <w:rPr>
          <w:rFonts w:hint="eastAsia"/>
        </w:rPr>
        <w:t>；</w:t>
      </w:r>
    </w:p>
    <w:p>
      <w:pPr>
        <w:snapToGrid w:val="0"/>
        <w:spacing w:line="540" w:lineRule="exact"/>
        <w:ind w:firstLine="640" w:firstLineChars="200"/>
      </w:pPr>
      <w:r>
        <w:rPr>
          <w:rFonts w:hint="eastAsia"/>
        </w:rPr>
        <w:t>（二）</w:t>
      </w:r>
      <w:r>
        <w:t>擅自利用共用部位、共用设施设备进行经营</w:t>
      </w:r>
      <w:r>
        <w:rPr>
          <w:rFonts w:hint="eastAsia"/>
        </w:rPr>
        <w:t>；</w:t>
      </w:r>
    </w:p>
    <w:p>
      <w:pPr>
        <w:snapToGrid w:val="0"/>
        <w:spacing w:line="540" w:lineRule="exact"/>
        <w:ind w:firstLine="640" w:firstLineChars="200"/>
      </w:pPr>
      <w:r>
        <w:rPr>
          <w:rFonts w:hint="eastAsia"/>
        </w:rPr>
        <w:t>（三）</w:t>
      </w:r>
      <w:r>
        <w:t>违法搭建建筑物、构筑物</w:t>
      </w:r>
      <w:r>
        <w:rPr>
          <w:rFonts w:hint="eastAsia"/>
        </w:rPr>
        <w:t>，</w:t>
      </w:r>
      <w:r>
        <w:rPr>
          <w:rStyle w:val="10"/>
          <w:rFonts w:hint="eastAsia" w:ascii="仿宋_GB2312"/>
        </w:rPr>
        <w:t>破坏或者擅自改变房屋外观等违反规划规定的行为</w:t>
      </w:r>
      <w:r>
        <w:rPr>
          <w:rFonts w:hint="eastAsia"/>
        </w:rPr>
        <w:t>；</w:t>
      </w:r>
    </w:p>
    <w:p>
      <w:pPr>
        <w:snapToGrid w:val="0"/>
        <w:spacing w:line="540" w:lineRule="exact"/>
        <w:ind w:firstLine="640" w:firstLineChars="200"/>
      </w:pPr>
      <w:r>
        <w:rPr>
          <w:rFonts w:hint="eastAsia"/>
        </w:rPr>
        <w:t>（四）</w:t>
      </w:r>
      <w:r>
        <w:t>违反国家规定,制造、储存、使用、处置爆炸性、毒害性、放射性、腐蚀性、燃烧、助燃性物质或者传染病病原体等危险物质</w:t>
      </w:r>
      <w:r>
        <w:rPr>
          <w:rFonts w:hint="eastAsia"/>
        </w:rPr>
        <w:t>；</w:t>
      </w:r>
    </w:p>
    <w:p>
      <w:pPr>
        <w:snapToGrid w:val="0"/>
        <w:spacing w:line="540" w:lineRule="exact"/>
        <w:ind w:firstLine="640" w:firstLineChars="200"/>
      </w:pPr>
      <w:r>
        <w:rPr>
          <w:rFonts w:hint="eastAsia"/>
        </w:rPr>
        <w:t>（五）</w:t>
      </w:r>
      <w:r>
        <w:t>擅自拆改供水、排水、再生水、</w:t>
      </w:r>
      <w:r>
        <w:rPr>
          <w:rFonts w:hint="eastAsia"/>
        </w:rPr>
        <w:t>供燃气</w:t>
      </w:r>
      <w:r>
        <w:t>、供暖等管线</w:t>
      </w:r>
      <w:r>
        <w:rPr>
          <w:rFonts w:hint="eastAsia"/>
        </w:rPr>
        <w:t>；</w:t>
      </w:r>
    </w:p>
    <w:p>
      <w:pPr>
        <w:snapToGrid w:val="0"/>
        <w:spacing w:line="540" w:lineRule="exact"/>
        <w:ind w:firstLine="640" w:firstLineChars="200"/>
      </w:pPr>
      <w:r>
        <w:rPr>
          <w:rFonts w:hint="eastAsia"/>
        </w:rPr>
        <w:t>（六）</w:t>
      </w:r>
      <w:r>
        <w:t>从建筑物中抛掷物品</w:t>
      </w:r>
      <w:r>
        <w:rPr>
          <w:rFonts w:hint="eastAsia"/>
        </w:rPr>
        <w:t>；</w:t>
      </w:r>
    </w:p>
    <w:p>
      <w:pPr>
        <w:snapToGrid w:val="0"/>
        <w:spacing w:line="540" w:lineRule="exact"/>
        <w:ind w:firstLine="640" w:firstLineChars="200"/>
      </w:pPr>
      <w:r>
        <w:rPr>
          <w:rFonts w:hint="eastAsia"/>
        </w:rPr>
        <w:t>（七）任意弃置垃圾；</w:t>
      </w:r>
    </w:p>
    <w:p>
      <w:pPr>
        <w:snapToGrid w:val="0"/>
        <w:spacing w:line="540" w:lineRule="exact"/>
        <w:ind w:firstLine="640" w:firstLineChars="200"/>
      </w:pPr>
      <w:r>
        <w:rPr>
          <w:rFonts w:hint="eastAsia"/>
        </w:rPr>
        <w:t>（八）</w:t>
      </w:r>
      <w:r>
        <w:t>制造超标噪音，制造震动、异响等干扰他人正常工作、生活；</w:t>
      </w:r>
    </w:p>
    <w:p>
      <w:pPr>
        <w:snapToGrid w:val="0"/>
        <w:spacing w:line="540" w:lineRule="exact"/>
        <w:ind w:firstLine="640" w:firstLineChars="200"/>
      </w:pPr>
      <w:r>
        <w:rPr>
          <w:rFonts w:hint="eastAsia"/>
        </w:rPr>
        <w:t>（九）</w:t>
      </w:r>
      <w:r>
        <w:t>侵占绿地、毁坏绿化植物和绿化设施</w:t>
      </w:r>
      <w:r>
        <w:rPr>
          <w:rFonts w:hint="eastAsia"/>
        </w:rPr>
        <w:t>；</w:t>
      </w:r>
    </w:p>
    <w:p>
      <w:pPr>
        <w:pStyle w:val="5"/>
        <w:spacing w:line="540" w:lineRule="exact"/>
        <w:ind w:firstLine="640" w:firstLineChars="200"/>
        <w:rPr>
          <w:b w:val="0"/>
          <w:kern w:val="2"/>
          <w:sz w:val="32"/>
          <w:szCs w:val="32"/>
          <w:lang w:val="en-US"/>
        </w:rPr>
      </w:pPr>
      <w:r>
        <w:rPr>
          <w:rFonts w:hint="eastAsia"/>
          <w:b w:val="0"/>
          <w:kern w:val="2"/>
          <w:sz w:val="32"/>
          <w:szCs w:val="32"/>
          <w:lang w:val="en-US"/>
        </w:rPr>
        <w:t>（十）擅自改变人防工程主体结构和平时使用功能，拆除、损坏人防工程设施设备等违反人防法律、法规的行为；</w:t>
      </w:r>
    </w:p>
    <w:p>
      <w:pPr>
        <w:snapToGrid w:val="0"/>
        <w:spacing w:line="540" w:lineRule="exact"/>
        <w:ind w:firstLine="640" w:firstLineChars="200"/>
      </w:pPr>
      <w:r>
        <w:rPr>
          <w:rFonts w:hint="eastAsia"/>
        </w:rPr>
        <w:t>（十一）</w:t>
      </w:r>
      <w:r>
        <w:t>擅自通过设置地锁、石墩、栅栏等障碍物和乱堆乱放杂物等方式</w:t>
      </w:r>
      <w:r>
        <w:rPr>
          <w:rFonts w:hint="eastAsia"/>
        </w:rPr>
        <w:t>，</w:t>
      </w:r>
      <w:r>
        <w:t>占用、堵塞、封闭消防通道、疏散通道等共用部位</w:t>
      </w:r>
      <w:r>
        <w:rPr>
          <w:rFonts w:hint="eastAsia"/>
        </w:rPr>
        <w:t>，</w:t>
      </w:r>
      <w:r>
        <w:t>或者损坏消防设施等共用设施设备</w:t>
      </w:r>
      <w:r>
        <w:rPr>
          <w:rFonts w:hint="eastAsia"/>
        </w:rPr>
        <w:t>；</w:t>
      </w:r>
    </w:p>
    <w:p>
      <w:pPr>
        <w:snapToGrid w:val="0"/>
        <w:spacing w:line="540" w:lineRule="exact"/>
        <w:ind w:firstLine="640" w:firstLineChars="200"/>
      </w:pPr>
      <w:r>
        <w:rPr>
          <w:rFonts w:hint="eastAsia"/>
        </w:rPr>
        <w:t>（十二）</w:t>
      </w:r>
      <w:r>
        <w:t>擅自改变物业规划用途</w:t>
      </w:r>
      <w:r>
        <w:rPr>
          <w:rFonts w:hint="eastAsia"/>
        </w:rPr>
        <w:t>；</w:t>
      </w:r>
    </w:p>
    <w:p>
      <w:pPr>
        <w:snapToGrid w:val="0"/>
        <w:spacing w:line="540" w:lineRule="exact"/>
        <w:ind w:firstLine="640" w:firstLineChars="200"/>
      </w:pPr>
      <w:r>
        <w:rPr>
          <w:rFonts w:hint="eastAsia"/>
        </w:rPr>
        <w:t>（十三）</w:t>
      </w:r>
      <w:r>
        <w:t>携犬出户不系犬绳、不随时清除宠物粪便等不文明行为；</w:t>
      </w:r>
    </w:p>
    <w:p>
      <w:pPr>
        <w:snapToGrid w:val="0"/>
        <w:spacing w:line="540" w:lineRule="exact"/>
        <w:ind w:firstLine="640" w:firstLineChars="200"/>
      </w:pPr>
      <w:r>
        <w:rPr>
          <w:rFonts w:hint="eastAsia"/>
        </w:rPr>
        <w:t>（十四）</w:t>
      </w:r>
      <w:r>
        <w:t>违反规定出租房屋</w:t>
      </w:r>
      <w:r>
        <w:rPr>
          <w:rFonts w:hint="eastAsia"/>
        </w:rPr>
        <w:t>；</w:t>
      </w:r>
    </w:p>
    <w:p>
      <w:pPr>
        <w:snapToGrid w:val="0"/>
        <w:spacing w:line="540" w:lineRule="exact"/>
        <w:ind w:firstLine="640" w:firstLineChars="200"/>
      </w:pPr>
      <w:r>
        <w:rPr>
          <w:rFonts w:hint="eastAsia"/>
        </w:rPr>
        <w:t>（十五）</w:t>
      </w:r>
      <w:r>
        <w:t>法律法规、规章和临时管理规约、管理规约禁止的其他行为。</w:t>
      </w:r>
    </w:p>
    <w:p>
      <w:pPr>
        <w:snapToGrid w:val="0"/>
        <w:spacing w:line="540" w:lineRule="exact"/>
        <w:ind w:firstLine="640" w:firstLineChars="200"/>
      </w:pPr>
      <w:r>
        <w:rPr>
          <w:rFonts w:eastAsia="黑体"/>
        </w:rPr>
        <w:t>第</w:t>
      </w:r>
      <w:r>
        <w:rPr>
          <w:rFonts w:hint="eastAsia" w:eastAsia="黑体"/>
        </w:rPr>
        <w:t>六十</w:t>
      </w:r>
      <w:r>
        <w:rPr>
          <w:rFonts w:eastAsia="黑体"/>
        </w:rPr>
        <w:t>条</w:t>
      </w:r>
      <w:r>
        <w:rPr>
          <w:rFonts w:hint="eastAsia" w:eastAsia="黑体"/>
        </w:rPr>
        <w:t xml:space="preserve">  </w:t>
      </w:r>
      <w:r>
        <w:rPr>
          <w:rFonts w:hint="eastAsia"/>
        </w:rPr>
        <w:t>在物业服务区域内，物业服务人应当加强电动车停放管理，引导电动车使用人有序停放。未设置停放场所的，电动车停放不得妨碍其他车辆和行人通行。</w:t>
      </w:r>
    </w:p>
    <w:p>
      <w:pPr>
        <w:snapToGrid w:val="0"/>
        <w:spacing w:line="540" w:lineRule="exact"/>
        <w:ind w:firstLine="640" w:firstLineChars="200"/>
      </w:pPr>
      <w:r>
        <w:rPr>
          <w:rFonts w:hint="eastAsia"/>
        </w:rPr>
        <w:t>禁止电动车（电瓶）进楼入户（不含车库）停放或者充电，不得违规私拉电线、电缆为电动车等充电。</w:t>
      </w:r>
    </w:p>
    <w:p>
      <w:pPr>
        <w:snapToGrid w:val="0"/>
        <w:spacing w:line="540" w:lineRule="exact"/>
        <w:ind w:firstLine="640" w:firstLineChars="200"/>
      </w:pPr>
      <w:r>
        <w:rPr>
          <w:rFonts w:eastAsia="黑体"/>
        </w:rPr>
        <w:t>第</w:t>
      </w:r>
      <w:r>
        <w:rPr>
          <w:rFonts w:hint="eastAsia" w:eastAsia="黑体"/>
        </w:rPr>
        <w:t>六十一</w:t>
      </w:r>
      <w:r>
        <w:rPr>
          <w:rFonts w:eastAsia="黑体"/>
        </w:rPr>
        <w:t>条</w:t>
      </w:r>
      <w:r>
        <w:rPr>
          <w:rFonts w:hint="eastAsia" w:eastAsia="黑体"/>
        </w:rPr>
        <w:t xml:space="preserve">  </w:t>
      </w:r>
      <w:r>
        <w:t>因特殊情况，需要将住宅、车库或者其他附属设施改变为经营性用房的，除遵守法律法规以及管理规约外，应当经有利害关系的业主一致同意。</w:t>
      </w:r>
    </w:p>
    <w:p>
      <w:pPr>
        <w:snapToGrid w:val="0"/>
        <w:spacing w:line="540" w:lineRule="exact"/>
        <w:ind w:firstLine="640" w:firstLineChars="200"/>
      </w:pPr>
      <w:r>
        <w:rPr>
          <w:rFonts w:eastAsia="黑体"/>
        </w:rPr>
        <w:t>第</w:t>
      </w:r>
      <w:r>
        <w:rPr>
          <w:rFonts w:hint="eastAsia" w:eastAsia="黑体"/>
        </w:rPr>
        <w:t>六十二</w:t>
      </w:r>
      <w:r>
        <w:rPr>
          <w:rFonts w:eastAsia="黑体"/>
        </w:rPr>
        <w:t>条</w:t>
      </w:r>
      <w:r>
        <w:rPr>
          <w:rFonts w:hint="eastAsia" w:eastAsia="黑体"/>
        </w:rPr>
        <w:t xml:space="preserve">  </w:t>
      </w:r>
      <w:r>
        <w:t>业主转让、出租住宅物业专</w:t>
      </w:r>
      <w:r>
        <w:rPr>
          <w:rFonts w:hint="eastAsia"/>
        </w:rPr>
        <w:t>有</w:t>
      </w:r>
      <w:r>
        <w:t>部分、设立居住权或者依法改变</w:t>
      </w:r>
      <w:r>
        <w:rPr>
          <w:rFonts w:hint="eastAsia"/>
        </w:rPr>
        <w:t>共有部分</w:t>
      </w:r>
      <w:r>
        <w:t>用途的，应当十五日内告知物业服务人。</w:t>
      </w:r>
    </w:p>
    <w:p>
      <w:pPr>
        <w:snapToGrid w:val="0"/>
        <w:spacing w:line="540" w:lineRule="exact"/>
        <w:ind w:firstLine="640" w:firstLineChars="200"/>
      </w:pPr>
      <w:r>
        <w:rPr>
          <w:rFonts w:hint="eastAsia" w:ascii="黑体" w:hAnsi="黑体" w:eastAsia="黑体" w:cs="黑体"/>
        </w:rPr>
        <w:t>第六十三条</w:t>
      </w:r>
      <w:r>
        <w:rPr>
          <w:rFonts w:hint="eastAsia" w:eastAsia="黑体"/>
        </w:rPr>
        <w:t xml:space="preserve">  </w:t>
      </w:r>
      <w:r>
        <w:rPr>
          <w:rFonts w:hint="eastAsia" w:ascii="仿宋_GB2312" w:hAnsi="仿宋_GB2312" w:cs="仿宋_GB2312"/>
        </w:rPr>
        <w:t>住宅专项</w:t>
      </w:r>
      <w:r>
        <w:rPr>
          <w:rFonts w:hint="eastAsia"/>
        </w:rPr>
        <w:t>维修资金专项用于住宅共用部位、共用设施设备保修期满后的维修和更新、改造。</w:t>
      </w:r>
    </w:p>
    <w:p>
      <w:pPr>
        <w:snapToGrid w:val="0"/>
        <w:spacing w:line="540" w:lineRule="exact"/>
        <w:ind w:firstLine="640" w:firstLineChars="200"/>
      </w:pPr>
      <w:r>
        <w:t>房屋转让时，出让人应当告知买受人</w:t>
      </w:r>
      <w:r>
        <w:rPr>
          <w:rFonts w:hint="eastAsia"/>
        </w:rPr>
        <w:t>住宅</w:t>
      </w:r>
      <w:r>
        <w:t>专项维修资金交存及使用情况；办理转移登记后，该房屋账户中结余的维修资金余额随房屋所有权自动转移；房屋灭失的，业主交纳的维修资金结余部分按照产权关系返还相应业主。</w:t>
      </w:r>
    </w:p>
    <w:p>
      <w:pPr>
        <w:pStyle w:val="11"/>
        <w:spacing w:line="540" w:lineRule="exact"/>
        <w:ind w:firstLine="640" w:firstLineChars="200"/>
        <w:jc w:val="both"/>
        <w:rPr>
          <w:kern w:val="2"/>
          <w:sz w:val="32"/>
        </w:rPr>
      </w:pPr>
      <w:r>
        <w:rPr>
          <w:rFonts w:hint="eastAsia" w:ascii="黑体" w:hAnsi="黑体" w:eastAsia="黑体" w:cs="黑体"/>
          <w:kern w:val="2"/>
          <w:sz w:val="32"/>
        </w:rPr>
        <w:t xml:space="preserve">第六十四条 </w:t>
      </w:r>
      <w:r>
        <w:rPr>
          <w:rFonts w:hint="eastAsia" w:ascii="黑体" w:hAnsi="黑体" w:eastAsia="黑体" w:cs="黑体"/>
          <w:b/>
          <w:bCs/>
          <w:sz w:val="32"/>
        </w:rPr>
        <w:t xml:space="preserve"> </w:t>
      </w:r>
      <w:r>
        <w:rPr>
          <w:rFonts w:hint="eastAsia"/>
          <w:kern w:val="2"/>
          <w:sz w:val="32"/>
        </w:rPr>
        <w:t>购买商品房的业主应当在办理商品房交付手续前，一次性足额交存首期专项维修资金。尚未售出的房屋，由建设单位交存首期维修资金。</w:t>
      </w:r>
    </w:p>
    <w:p>
      <w:pPr>
        <w:pStyle w:val="11"/>
        <w:spacing w:line="540" w:lineRule="exact"/>
        <w:ind w:firstLine="640" w:firstLineChars="200"/>
        <w:jc w:val="both"/>
        <w:rPr>
          <w:rFonts w:ascii="黑体" w:hAnsi="黑体" w:eastAsia="黑体" w:cs="黑体"/>
          <w:dstrike/>
          <w:kern w:val="2"/>
          <w:sz w:val="32"/>
        </w:rPr>
      </w:pPr>
      <w:r>
        <w:rPr>
          <w:rFonts w:hint="eastAsia"/>
          <w:kern w:val="2"/>
          <w:sz w:val="32"/>
        </w:rPr>
        <w:t>建设单位应当在商品房买卖合同中约定业主按照相关规定交存维修资金，并督促业主交存。</w:t>
      </w:r>
    </w:p>
    <w:p>
      <w:pPr>
        <w:snapToGrid w:val="0"/>
        <w:spacing w:line="540" w:lineRule="exact"/>
        <w:ind w:firstLine="640" w:firstLineChars="200"/>
        <w:rPr>
          <w:kern w:val="2"/>
        </w:rPr>
      </w:pPr>
      <w:r>
        <w:rPr>
          <w:rFonts w:hint="eastAsia" w:ascii="黑体" w:hAnsi="黑体" w:eastAsia="黑体" w:cs="黑体"/>
        </w:rPr>
        <w:t xml:space="preserve">第六十五条  </w:t>
      </w:r>
      <w:r>
        <w:rPr>
          <w:rFonts w:hint="eastAsia"/>
          <w:kern w:val="2"/>
        </w:rPr>
        <w:t>县（市、区）住房和城乡建设主管部门应当采用公开招标方式，综合存款利率、资产规模和服务效能等因素，择优确定专项维修资金专户管理银行，控制专户管理银行数量。</w:t>
      </w:r>
    </w:p>
    <w:p>
      <w:pPr>
        <w:snapToGrid w:val="0"/>
        <w:spacing w:line="540" w:lineRule="exact"/>
        <w:ind w:firstLine="640" w:firstLineChars="200"/>
      </w:pPr>
      <w:r>
        <w:t>业主大会成立前，维修资金由县（市、区）住房和城乡建设主管部门代行管理。业主大会成立后，根据业主大会决</w:t>
      </w:r>
      <w:r>
        <w:rPr>
          <w:rFonts w:hint="eastAsia"/>
        </w:rPr>
        <w:t>定</w:t>
      </w:r>
      <w:r>
        <w:t>，选择代行管理或者自行管理。</w:t>
      </w:r>
    </w:p>
    <w:p>
      <w:pPr>
        <w:snapToGrid w:val="0"/>
        <w:spacing w:line="540" w:lineRule="exact"/>
        <w:ind w:firstLine="640" w:firstLineChars="200"/>
        <w:rPr>
          <w:rFonts w:ascii="黑体" w:hAnsi="黑体" w:eastAsia="黑体" w:cs="黑体"/>
        </w:rPr>
      </w:pPr>
      <w:r>
        <w:t>业主大会选择自行管理维修资金的，应当接受县（市、区）住房和城乡建设主管部门的管理和监督，在县（市、区）住房和城乡建设主管部门选定的银行设立维修资金专户。</w:t>
      </w:r>
    </w:p>
    <w:p>
      <w:pPr>
        <w:snapToGrid w:val="0"/>
        <w:spacing w:line="540" w:lineRule="exact"/>
        <w:ind w:firstLine="640" w:firstLineChars="200"/>
        <w:rPr>
          <w:rFonts w:ascii="仿宋_GB2312" w:hAnsi="仿宋_GB2312" w:cs="仿宋_GB2312"/>
        </w:rPr>
      </w:pPr>
      <w:r>
        <w:rPr>
          <w:rFonts w:hint="eastAsia" w:ascii="仿宋_GB2312" w:hAnsi="仿宋_GB2312" w:cs="仿宋_GB2312"/>
        </w:rPr>
        <w:t>专项维修资金增值收益应当每年定期分配到业主房屋账户；县（市、区）住房和城乡建设主管部门、业主委员会应当于每年第一季度对上一年度增值收益和分配情况进行公示。</w:t>
      </w:r>
    </w:p>
    <w:p>
      <w:pPr>
        <w:spacing w:line="540" w:lineRule="exact"/>
        <w:ind w:firstLine="640" w:firstLineChars="200"/>
        <w:rPr>
          <w:rStyle w:val="10"/>
          <w:rFonts w:ascii="仿宋_GB2312"/>
        </w:rPr>
      </w:pPr>
      <w:r>
        <w:rPr>
          <w:rFonts w:eastAsia="黑体"/>
        </w:rPr>
        <w:t>第</w:t>
      </w:r>
      <w:r>
        <w:rPr>
          <w:rFonts w:hint="eastAsia" w:eastAsia="黑体"/>
        </w:rPr>
        <w:t>六十六</w:t>
      </w:r>
      <w:r>
        <w:rPr>
          <w:rFonts w:eastAsia="黑体"/>
        </w:rPr>
        <w:t>条</w:t>
      </w:r>
      <w:r>
        <w:rPr>
          <w:rFonts w:hint="eastAsia" w:ascii="黑体" w:hAnsi="黑体" w:eastAsia="黑体" w:cs="黑体"/>
        </w:rPr>
        <w:t xml:space="preserve">  </w:t>
      </w:r>
      <w:r>
        <w:rPr>
          <w:rStyle w:val="10"/>
          <w:rFonts w:hint="eastAsia" w:ascii="仿宋_GB2312"/>
        </w:rPr>
        <w:t>专项维修资金余额不足首期交纳额百分之三十的，业主应当及时续交。</w:t>
      </w:r>
    </w:p>
    <w:p>
      <w:pPr>
        <w:spacing w:line="540" w:lineRule="exact"/>
        <w:ind w:firstLine="640" w:firstLineChars="200"/>
        <w:rPr>
          <w:rStyle w:val="10"/>
          <w:rFonts w:ascii="仿宋_GB2312"/>
        </w:rPr>
      </w:pPr>
      <w:r>
        <w:rPr>
          <w:rStyle w:val="10"/>
          <w:rFonts w:hint="eastAsia" w:ascii="仿宋_GB2312"/>
        </w:rPr>
        <w:t>专项维修资金续交方案和续交标准由业主共同决定。业主委员会、居民委员会负责组织续交。业主应当自收到续交通知之日起三十日内，将续交的专项维修资金存入专项维修资金专用账户。</w:t>
      </w:r>
    </w:p>
    <w:p>
      <w:pPr>
        <w:spacing w:line="540" w:lineRule="exact"/>
        <w:ind w:firstLine="640" w:firstLineChars="200"/>
        <w:rPr>
          <w:rFonts w:ascii="仿宋_GB2312" w:hAnsi="仿宋_GB2312" w:cs="仿宋_GB2312"/>
          <w:strike/>
        </w:rPr>
      </w:pPr>
      <w:r>
        <w:rPr>
          <w:rStyle w:val="10"/>
          <w:rFonts w:hint="eastAsia" w:ascii="仿宋_GB2312"/>
        </w:rPr>
        <w:t>业主逾期不续交专项维修资金的，业主委员会、居民委员会可以书面催告在合理期限内续交；合理期限届满仍不续交的，可以在物业服务区域显著位置公示。</w:t>
      </w:r>
    </w:p>
    <w:p>
      <w:pPr>
        <w:spacing w:line="540" w:lineRule="exact"/>
        <w:ind w:firstLine="640" w:firstLineChars="200"/>
      </w:pPr>
      <w:r>
        <w:rPr>
          <w:rFonts w:eastAsia="黑体"/>
        </w:rPr>
        <w:t>第</w:t>
      </w:r>
      <w:r>
        <w:rPr>
          <w:rFonts w:hint="eastAsia" w:eastAsia="黑体"/>
        </w:rPr>
        <w:t>六十七</w:t>
      </w:r>
      <w:r>
        <w:rPr>
          <w:rFonts w:eastAsia="黑体"/>
        </w:rPr>
        <w:t>条</w:t>
      </w:r>
      <w:r>
        <w:rPr>
          <w:rFonts w:hint="eastAsia" w:eastAsia="黑体"/>
        </w:rPr>
        <w:t xml:space="preserve">  </w:t>
      </w:r>
      <w:r>
        <w:t>维修、更新和改造共用部位、共用设施设备，需要使用专项维修资金的，维修、更新和改造费用由相关业主按照约定分摊；没有约定或者约定不明确的，按照各自专有部分面积所占比例分摊。</w:t>
      </w:r>
    </w:p>
    <w:p>
      <w:pPr>
        <w:spacing w:line="540" w:lineRule="exact"/>
        <w:ind w:firstLine="640" w:firstLineChars="200"/>
      </w:pPr>
      <w:r>
        <w:t>未</w:t>
      </w:r>
      <w:r>
        <w:rPr>
          <w:rFonts w:hint="eastAsia"/>
        </w:rPr>
        <w:t>建立</w:t>
      </w:r>
      <w:r>
        <w:t>专项维修资金或者专项维修资金专用账户余额不足的，维修、更新和改造费用由</w:t>
      </w:r>
      <w:r>
        <w:rPr>
          <w:rFonts w:hint="eastAsia"/>
        </w:rPr>
        <w:t>相关</w:t>
      </w:r>
      <w:r>
        <w:t>业主按照各自专有部分面积所占比例分摊。</w:t>
      </w:r>
    </w:p>
    <w:p>
      <w:pPr>
        <w:snapToGrid w:val="0"/>
        <w:spacing w:line="540" w:lineRule="exact"/>
        <w:ind w:firstLine="640" w:firstLineChars="200"/>
      </w:pPr>
      <w:r>
        <w:rPr>
          <w:rFonts w:eastAsia="黑体"/>
        </w:rPr>
        <w:t>第</w:t>
      </w:r>
      <w:r>
        <w:rPr>
          <w:rFonts w:hint="eastAsia" w:eastAsia="黑体"/>
        </w:rPr>
        <w:t>六十八</w:t>
      </w:r>
      <w:r>
        <w:rPr>
          <w:rFonts w:eastAsia="黑体"/>
        </w:rPr>
        <w:t>条</w:t>
      </w:r>
      <w:r>
        <w:rPr>
          <w:rFonts w:hint="eastAsia" w:eastAsia="黑体"/>
        </w:rPr>
        <w:t xml:space="preserve">  </w:t>
      </w:r>
      <w:r>
        <w:t>供电、供水、供热、</w:t>
      </w:r>
      <w:r>
        <w:rPr>
          <w:rFonts w:hint="eastAsia"/>
        </w:rPr>
        <w:t>供燃气</w:t>
      </w:r>
      <w:r>
        <w:t>、通信、有线电视、宽带数据传输等专业经营单位，应当承担</w:t>
      </w:r>
      <w:r>
        <w:rPr>
          <w:rFonts w:hint="eastAsia"/>
        </w:rPr>
        <w:t>由其运营管理的相关管线和</w:t>
      </w:r>
      <w:r>
        <w:t>设施设备的维修、养护、更新责任。</w:t>
      </w:r>
    </w:p>
    <w:p>
      <w:pPr>
        <w:snapToGrid w:val="0"/>
        <w:spacing w:line="540" w:lineRule="exact"/>
        <w:ind w:firstLine="640" w:firstLineChars="200"/>
      </w:pPr>
      <w:r>
        <w:t>专业经营单位对</w:t>
      </w:r>
      <w:r>
        <w:rPr>
          <w:rFonts w:hint="eastAsia"/>
        </w:rPr>
        <w:t>相关管线和</w:t>
      </w:r>
      <w:r>
        <w:t>设施设备进行维修、养护和更新时，业主、物业使用人和物业服务人应当予以配合。</w:t>
      </w:r>
    </w:p>
    <w:p>
      <w:pPr>
        <w:snapToGrid w:val="0"/>
        <w:spacing w:line="540" w:lineRule="exact"/>
        <w:jc w:val="center"/>
        <w:outlineLvl w:val="0"/>
        <w:rPr>
          <w:rFonts w:eastAsia="黑体"/>
        </w:rPr>
      </w:pPr>
      <w:bookmarkStart w:id="5" w:name="_Toc31788"/>
    </w:p>
    <w:p>
      <w:pPr>
        <w:snapToGrid w:val="0"/>
        <w:spacing w:line="540" w:lineRule="exact"/>
        <w:jc w:val="center"/>
        <w:outlineLvl w:val="0"/>
        <w:rPr>
          <w:rFonts w:eastAsia="黑体"/>
        </w:rPr>
      </w:pPr>
      <w:r>
        <w:rPr>
          <w:rFonts w:eastAsia="黑体"/>
        </w:rPr>
        <w:t>第六章</w:t>
      </w:r>
      <w:r>
        <w:rPr>
          <w:rFonts w:hint="eastAsia" w:eastAsia="黑体"/>
        </w:rPr>
        <w:t xml:space="preserve">  </w:t>
      </w:r>
      <w:r>
        <w:rPr>
          <w:rFonts w:eastAsia="黑体"/>
        </w:rPr>
        <w:t>法律责任</w:t>
      </w:r>
      <w:bookmarkEnd w:id="5"/>
    </w:p>
    <w:p>
      <w:pPr>
        <w:snapToGrid w:val="0"/>
        <w:spacing w:line="540" w:lineRule="exact"/>
        <w:ind w:firstLine="640" w:firstLineChars="200"/>
        <w:rPr>
          <w:rFonts w:eastAsia="黑体"/>
        </w:rPr>
      </w:pPr>
    </w:p>
    <w:p>
      <w:pPr>
        <w:snapToGrid w:val="0"/>
        <w:spacing w:line="540" w:lineRule="exact"/>
        <w:ind w:firstLine="640" w:firstLineChars="200"/>
      </w:pPr>
      <w:r>
        <w:rPr>
          <w:rFonts w:eastAsia="黑体"/>
        </w:rPr>
        <w:t>第</w:t>
      </w:r>
      <w:r>
        <w:rPr>
          <w:rFonts w:hint="eastAsia" w:eastAsia="黑体"/>
        </w:rPr>
        <w:t>六十九</w:t>
      </w:r>
      <w:r>
        <w:rPr>
          <w:rFonts w:eastAsia="黑体"/>
        </w:rPr>
        <w:t>条</w:t>
      </w:r>
      <w:r>
        <w:rPr>
          <w:rFonts w:hint="eastAsia" w:eastAsia="黑体"/>
        </w:rPr>
        <w:t xml:space="preserve">  </w:t>
      </w:r>
      <w:r>
        <w:t>违反本条例规定的行为，法律法规已规定法律责任的，</w:t>
      </w:r>
      <w:r>
        <w:rPr>
          <w:rFonts w:hint="eastAsia"/>
        </w:rPr>
        <w:t>依</w:t>
      </w:r>
      <w:r>
        <w:t>照其规定执行；法律法规未规定法律责任的，</w:t>
      </w:r>
      <w:r>
        <w:rPr>
          <w:rFonts w:hint="eastAsia"/>
        </w:rPr>
        <w:t>依</w:t>
      </w:r>
      <w:r>
        <w:t>照本条例的规定执行。</w:t>
      </w:r>
    </w:p>
    <w:p>
      <w:pPr>
        <w:snapToGrid w:val="0"/>
        <w:spacing w:line="540" w:lineRule="exact"/>
        <w:ind w:firstLine="640" w:firstLineChars="200"/>
      </w:pPr>
      <w:r>
        <w:rPr>
          <w:rFonts w:eastAsia="黑体"/>
        </w:rPr>
        <w:t>第</w:t>
      </w:r>
      <w:r>
        <w:rPr>
          <w:rFonts w:hint="eastAsia" w:eastAsia="黑体"/>
        </w:rPr>
        <w:t>七十</w:t>
      </w:r>
      <w:r>
        <w:rPr>
          <w:rFonts w:eastAsia="黑体"/>
        </w:rPr>
        <w:t>条</w:t>
      </w:r>
      <w:r>
        <w:rPr>
          <w:rFonts w:hint="eastAsia" w:eastAsia="黑体"/>
        </w:rPr>
        <w:t xml:space="preserve">  </w:t>
      </w:r>
      <w:r>
        <w:t>违反本条例</w:t>
      </w:r>
      <w:r>
        <w:rPr>
          <w:rFonts w:hint="eastAsia"/>
        </w:rPr>
        <w:t>第十六条第一款</w:t>
      </w:r>
      <w:r>
        <w:t>规定，</w:t>
      </w:r>
      <w:r>
        <w:rPr>
          <w:rFonts w:hint="eastAsia"/>
        </w:rPr>
        <w:t>对业主、物业使用人要求承租车位、车库，</w:t>
      </w:r>
      <w:r>
        <w:t>建设单位</w:t>
      </w:r>
      <w:r>
        <w:rPr>
          <w:rFonts w:hint="eastAsia"/>
        </w:rPr>
        <w:t>拒绝出租的，</w:t>
      </w:r>
      <w:r>
        <w:t>由</w:t>
      </w:r>
      <w:r>
        <w:rPr>
          <w:rFonts w:hint="eastAsia"/>
        </w:rPr>
        <w:t>市、</w:t>
      </w:r>
      <w:r>
        <w:t>县（市、区）</w:t>
      </w:r>
      <w:r>
        <w:rPr>
          <w:rFonts w:hint="eastAsia"/>
        </w:rPr>
        <w:t>住房和城乡建设主管部门</w:t>
      </w:r>
      <w:r>
        <w:t>责令</w:t>
      </w:r>
      <w:r>
        <w:rPr>
          <w:rFonts w:hint="eastAsia"/>
        </w:rPr>
        <w:t>建设单位</w:t>
      </w:r>
      <w:r>
        <w:t>限期改正；逾期</w:t>
      </w:r>
      <w:r>
        <w:rPr>
          <w:rFonts w:hint="eastAsia"/>
        </w:rPr>
        <w:t>不</w:t>
      </w:r>
      <w:r>
        <w:t>改正的，处</w:t>
      </w:r>
      <w:r>
        <w:rPr>
          <w:rFonts w:hint="eastAsia"/>
        </w:rPr>
        <w:t>五</w:t>
      </w:r>
      <w:r>
        <w:t>万元以上</w:t>
      </w:r>
      <w:r>
        <w:rPr>
          <w:rFonts w:hint="eastAsia"/>
        </w:rPr>
        <w:t>十</w:t>
      </w:r>
      <w:r>
        <w:t>万元以下罚款。</w:t>
      </w:r>
    </w:p>
    <w:p>
      <w:pPr>
        <w:snapToGrid w:val="0"/>
        <w:spacing w:line="540" w:lineRule="exact"/>
        <w:ind w:firstLine="640" w:firstLineChars="200"/>
      </w:pPr>
      <w:r>
        <w:rPr>
          <w:rFonts w:hint="eastAsia" w:eastAsia="黑体"/>
        </w:rPr>
        <w:t xml:space="preserve">第七十一条  </w:t>
      </w:r>
      <w:r>
        <w:t>违反本条例</w:t>
      </w:r>
      <w:r>
        <w:rPr>
          <w:rFonts w:hint="eastAsia"/>
        </w:rPr>
        <w:t>第十六条第二款</w:t>
      </w:r>
      <w:r>
        <w:t>规定，建设单位在商品房销售时，</w:t>
      </w:r>
      <w:r>
        <w:rPr>
          <w:rFonts w:hint="eastAsia"/>
        </w:rPr>
        <w:t>未</w:t>
      </w:r>
      <w:r>
        <w:t>将</w:t>
      </w:r>
      <w:r>
        <w:rPr>
          <w:rFonts w:hint="eastAsia"/>
        </w:rPr>
        <w:t>物业服务区域内</w:t>
      </w:r>
      <w:r>
        <w:t>用于出售、附赠或者出租的车位、车库的数量予以明确并公示</w:t>
      </w:r>
      <w:r>
        <w:rPr>
          <w:rFonts w:hint="eastAsia"/>
        </w:rPr>
        <w:t>的</w:t>
      </w:r>
      <w:r>
        <w:t>，由</w:t>
      </w:r>
      <w:r>
        <w:rPr>
          <w:rFonts w:hint="eastAsia"/>
        </w:rPr>
        <w:t>市、</w:t>
      </w:r>
      <w:r>
        <w:t>县（市、区）</w:t>
      </w:r>
      <w:r>
        <w:rPr>
          <w:rFonts w:hint="eastAsia"/>
        </w:rPr>
        <w:t>住房和城乡建设主管部门</w:t>
      </w:r>
      <w:r>
        <w:t>给予警告，并责令限期改正；逾期未改正的，处一万元以上</w:t>
      </w:r>
      <w:r>
        <w:rPr>
          <w:rFonts w:hint="eastAsia"/>
        </w:rPr>
        <w:t>五</w:t>
      </w:r>
      <w:r>
        <w:t>万元以下罚款。</w:t>
      </w:r>
    </w:p>
    <w:p>
      <w:pPr>
        <w:snapToGrid w:val="0"/>
        <w:spacing w:line="540" w:lineRule="exact"/>
        <w:ind w:firstLine="640" w:firstLineChars="200"/>
      </w:pPr>
      <w:r>
        <w:rPr>
          <w:rFonts w:hint="eastAsia" w:ascii="黑体" w:hAnsi="黑体" w:eastAsia="黑体" w:cs="黑体"/>
        </w:rPr>
        <w:t>第七十二条</w:t>
      </w:r>
      <w:r>
        <w:rPr>
          <w:rFonts w:hint="eastAsia" w:eastAsia="黑体"/>
        </w:rPr>
        <w:t xml:space="preserve">  </w:t>
      </w:r>
      <w:r>
        <w:t>违反本条例规定，物业服务人有下列情形之一的，由</w:t>
      </w:r>
      <w:r>
        <w:rPr>
          <w:rFonts w:hint="eastAsia"/>
        </w:rPr>
        <w:t>市、</w:t>
      </w:r>
      <w:r>
        <w:t>县（市、区）</w:t>
      </w:r>
      <w:r>
        <w:rPr>
          <w:rFonts w:hint="eastAsia"/>
        </w:rPr>
        <w:t>住房和城乡建设主管</w:t>
      </w:r>
      <w:r>
        <w:t>部门</w:t>
      </w:r>
      <w:r>
        <w:rPr>
          <w:rFonts w:hint="eastAsia"/>
        </w:rPr>
        <w:t>或者其他相关部门</w:t>
      </w:r>
      <w:r>
        <w:t>给予</w:t>
      </w:r>
      <w:r>
        <w:rPr>
          <w:rFonts w:hint="eastAsia"/>
        </w:rPr>
        <w:t>处罚</w:t>
      </w:r>
      <w:r>
        <w:t>：</w:t>
      </w:r>
    </w:p>
    <w:p>
      <w:pPr>
        <w:snapToGrid w:val="0"/>
        <w:spacing w:line="540" w:lineRule="exact"/>
        <w:ind w:firstLine="640" w:firstLineChars="200"/>
      </w:pPr>
      <w:r>
        <w:t>（一）违反本条例</w:t>
      </w:r>
      <w:r>
        <w:rPr>
          <w:rFonts w:hint="eastAsia"/>
        </w:rPr>
        <w:t>第二十四条、第四十九条</w:t>
      </w:r>
      <w:r>
        <w:t>规定，未</w:t>
      </w:r>
      <w:r>
        <w:rPr>
          <w:rFonts w:hint="eastAsia"/>
        </w:rPr>
        <w:t>公告或者</w:t>
      </w:r>
      <w:r>
        <w:t>公示相关内容的</w:t>
      </w:r>
      <w:r>
        <w:rPr>
          <w:rFonts w:hint="eastAsia"/>
        </w:rPr>
        <w:t>，给予</w:t>
      </w:r>
      <w:r>
        <w:t>警告，并责令限期改正；逾期未改正的，处</w:t>
      </w:r>
      <w:r>
        <w:rPr>
          <w:rFonts w:hint="eastAsia"/>
        </w:rPr>
        <w:t>一</w:t>
      </w:r>
      <w:r>
        <w:t>千元以上</w:t>
      </w:r>
      <w:r>
        <w:rPr>
          <w:rFonts w:hint="eastAsia"/>
        </w:rPr>
        <w:t>五千</w:t>
      </w:r>
      <w:r>
        <w:t>元以下罚款；</w:t>
      </w:r>
    </w:p>
    <w:p>
      <w:pPr>
        <w:snapToGrid w:val="0"/>
        <w:spacing w:line="540" w:lineRule="exact"/>
        <w:ind w:firstLine="640" w:firstLineChars="200"/>
        <w:rPr>
          <w:bCs/>
        </w:rPr>
      </w:pPr>
      <w:r>
        <w:t>（二）违反本条例第</w:t>
      </w:r>
      <w:r>
        <w:rPr>
          <w:rFonts w:hint="eastAsia"/>
        </w:rPr>
        <w:t>五十五</w:t>
      </w:r>
      <w:r>
        <w:t>条规定，</w:t>
      </w:r>
      <w:r>
        <w:rPr>
          <w:rFonts w:hint="eastAsia"/>
        </w:rPr>
        <w:t>采取停止或者以</w:t>
      </w:r>
      <w:r>
        <w:t>限时、限量等方式变相</w:t>
      </w:r>
      <w:r>
        <w:rPr>
          <w:rFonts w:hint="eastAsia"/>
        </w:rPr>
        <w:t>停止</w:t>
      </w:r>
      <w:r>
        <w:t>供电</w:t>
      </w:r>
      <w:r>
        <w:rPr>
          <w:rFonts w:hint="eastAsia"/>
        </w:rPr>
        <w:t>、</w:t>
      </w:r>
      <w:r>
        <w:t>供水、供热</w:t>
      </w:r>
      <w:r>
        <w:rPr>
          <w:rFonts w:hint="eastAsia"/>
        </w:rPr>
        <w:t>、供燃气和限制车辆进出</w:t>
      </w:r>
      <w:r>
        <w:t>等方式催交物业费</w:t>
      </w:r>
      <w:r>
        <w:rPr>
          <w:rFonts w:hint="eastAsia"/>
        </w:rPr>
        <w:t>的，给予</w:t>
      </w:r>
      <w:r>
        <w:t>警告，并责令限期改正；逾期未改正的，处</w:t>
      </w:r>
      <w:r>
        <w:rPr>
          <w:rFonts w:hint="eastAsia"/>
        </w:rPr>
        <w:t>二</w:t>
      </w:r>
      <w:r>
        <w:t>千元以上</w:t>
      </w:r>
      <w:r>
        <w:rPr>
          <w:rFonts w:hint="eastAsia"/>
        </w:rPr>
        <w:t>一</w:t>
      </w:r>
      <w:r>
        <w:t>万元以下罚款。</w:t>
      </w:r>
    </w:p>
    <w:p>
      <w:pPr>
        <w:pStyle w:val="11"/>
        <w:spacing w:line="540" w:lineRule="exact"/>
        <w:ind w:firstLine="640" w:firstLineChars="200"/>
        <w:rPr>
          <w:kern w:val="2"/>
          <w:sz w:val="32"/>
        </w:rPr>
      </w:pPr>
      <w:r>
        <w:rPr>
          <w:rFonts w:hint="eastAsia" w:ascii="黑体" w:hAnsi="黑体" w:eastAsia="黑体" w:cs="黑体"/>
          <w:sz w:val="32"/>
        </w:rPr>
        <w:t>第七十三条</w:t>
      </w:r>
      <w:r>
        <w:rPr>
          <w:rFonts w:hint="eastAsia"/>
          <w:sz w:val="32"/>
        </w:rPr>
        <w:t xml:space="preserve">  </w:t>
      </w:r>
      <w:r>
        <w:rPr>
          <w:rFonts w:hint="eastAsia"/>
          <w:kern w:val="2"/>
          <w:sz w:val="32"/>
        </w:rPr>
        <w:t>违反本条例第六十条第二款规定，电动车（电瓶）进楼入户（不含车库）停放或者充电的，由消防救援机构和公安机关按照职责分工依法予以处罚。</w:t>
      </w:r>
    </w:p>
    <w:p>
      <w:pPr>
        <w:pStyle w:val="11"/>
        <w:spacing w:line="540" w:lineRule="exact"/>
        <w:ind w:firstLine="640" w:firstLineChars="200"/>
        <w:jc w:val="both"/>
        <w:rPr>
          <w:sz w:val="32"/>
        </w:rPr>
      </w:pPr>
      <w:r>
        <w:rPr>
          <w:rFonts w:hint="eastAsia"/>
          <w:sz w:val="32"/>
        </w:rPr>
        <w:t>违反本条例第五十九条第二款规定和</w:t>
      </w:r>
      <w:r>
        <w:rPr>
          <w:rFonts w:hint="eastAsia"/>
          <w:kern w:val="2"/>
          <w:sz w:val="32"/>
        </w:rPr>
        <w:t>第六十条其他有</w:t>
      </w:r>
      <w:r>
        <w:rPr>
          <w:rFonts w:hint="eastAsia"/>
          <w:sz w:val="32"/>
        </w:rPr>
        <w:t>关规定的，由公安、住房和城乡建设、市场监管、应急管理、人防、城市管理、生态环境、自然资源和规划等部门结合各自职责，依据有关法律法规予以处罚。</w:t>
      </w:r>
    </w:p>
    <w:p>
      <w:pPr>
        <w:pStyle w:val="11"/>
        <w:spacing w:line="540" w:lineRule="exact"/>
        <w:ind w:firstLine="640" w:firstLineChars="200"/>
        <w:rPr>
          <w:rFonts w:eastAsia="黑体"/>
          <w:sz w:val="32"/>
        </w:rPr>
      </w:pPr>
      <w:r>
        <w:rPr>
          <w:rFonts w:eastAsia="黑体"/>
          <w:sz w:val="32"/>
        </w:rPr>
        <w:t>第</w:t>
      </w:r>
      <w:r>
        <w:rPr>
          <w:rFonts w:hint="eastAsia" w:eastAsia="黑体"/>
          <w:sz w:val="32"/>
        </w:rPr>
        <w:t>七十四</w:t>
      </w:r>
      <w:r>
        <w:rPr>
          <w:rFonts w:eastAsia="黑体"/>
          <w:sz w:val="32"/>
        </w:rPr>
        <w:t>条</w:t>
      </w:r>
      <w:r>
        <w:rPr>
          <w:rFonts w:hint="eastAsia" w:eastAsia="黑体"/>
          <w:sz w:val="32"/>
        </w:rPr>
        <w:t xml:space="preserve">  </w:t>
      </w:r>
      <w:r>
        <w:rPr>
          <w:rFonts w:hint="eastAsia"/>
          <w:sz w:val="32"/>
        </w:rPr>
        <w:t>对违反本条例的行为，相应的行政处罚已经按照综合执法的有关规定集中行使的，由集中行使行政处罚权的部门依法实施处罚。</w:t>
      </w:r>
    </w:p>
    <w:p>
      <w:pPr>
        <w:pStyle w:val="11"/>
        <w:spacing w:line="540" w:lineRule="exact"/>
        <w:ind w:firstLine="640" w:firstLineChars="200"/>
        <w:rPr>
          <w:sz w:val="32"/>
        </w:rPr>
      </w:pPr>
      <w:r>
        <w:rPr>
          <w:rFonts w:eastAsia="黑体"/>
          <w:sz w:val="32"/>
        </w:rPr>
        <w:t>第</w:t>
      </w:r>
      <w:r>
        <w:rPr>
          <w:rFonts w:hint="eastAsia" w:eastAsia="黑体"/>
          <w:sz w:val="32"/>
        </w:rPr>
        <w:t>七十五</w:t>
      </w:r>
      <w:r>
        <w:rPr>
          <w:rFonts w:eastAsia="黑体"/>
          <w:sz w:val="32"/>
        </w:rPr>
        <w:t>条</w:t>
      </w:r>
      <w:r>
        <w:rPr>
          <w:rFonts w:hint="eastAsia" w:eastAsia="黑体"/>
          <w:sz w:val="32"/>
        </w:rPr>
        <w:t xml:space="preserve">  </w:t>
      </w:r>
      <w:r>
        <w:rPr>
          <w:sz w:val="32"/>
        </w:rPr>
        <w:t>住房和城乡建设主管部门、街道办事处、镇人民政府、</w:t>
      </w:r>
      <w:r>
        <w:rPr>
          <w:rFonts w:hint="eastAsia"/>
          <w:sz w:val="32"/>
        </w:rPr>
        <w:t>居民委员会</w:t>
      </w:r>
      <w:r>
        <w:rPr>
          <w:sz w:val="32"/>
        </w:rPr>
        <w:t>和其他有关部门、单位的工作人员在物业管理工作中，有滥用职权、玩忽职守、</w:t>
      </w:r>
      <w:r>
        <w:rPr>
          <w:rFonts w:hint="eastAsia"/>
          <w:sz w:val="32"/>
        </w:rPr>
        <w:t>徇</w:t>
      </w:r>
      <w:r>
        <w:rPr>
          <w:sz w:val="32"/>
        </w:rPr>
        <w:t>私舞弊行为的，依法给予处分；构成犯罪的，依法追究刑事责任。</w:t>
      </w:r>
    </w:p>
    <w:p>
      <w:pPr>
        <w:snapToGrid w:val="0"/>
        <w:spacing w:line="540" w:lineRule="exact"/>
      </w:pPr>
    </w:p>
    <w:p>
      <w:pPr>
        <w:snapToGrid w:val="0"/>
        <w:spacing w:line="540" w:lineRule="exact"/>
        <w:jc w:val="center"/>
        <w:outlineLvl w:val="0"/>
      </w:pPr>
      <w:bookmarkStart w:id="6" w:name="_Toc23912"/>
      <w:r>
        <w:rPr>
          <w:rFonts w:eastAsia="黑体"/>
        </w:rPr>
        <w:t>第七章</w:t>
      </w:r>
      <w:r>
        <w:rPr>
          <w:rFonts w:hint="eastAsia" w:eastAsia="黑体"/>
        </w:rPr>
        <w:t xml:space="preserve">  </w:t>
      </w:r>
      <w:r>
        <w:rPr>
          <w:rFonts w:eastAsia="黑体"/>
        </w:rPr>
        <w:t>附则</w:t>
      </w:r>
      <w:bookmarkEnd w:id="6"/>
    </w:p>
    <w:p>
      <w:pPr>
        <w:pStyle w:val="11"/>
        <w:spacing w:line="540" w:lineRule="exact"/>
        <w:ind w:firstLine="645"/>
        <w:jc w:val="both"/>
        <w:rPr>
          <w:rFonts w:eastAsia="黑体"/>
          <w:sz w:val="32"/>
        </w:rPr>
      </w:pPr>
    </w:p>
    <w:p>
      <w:pPr>
        <w:pStyle w:val="11"/>
        <w:spacing w:line="540" w:lineRule="exact"/>
        <w:ind w:firstLine="645"/>
        <w:jc w:val="both"/>
        <w:rPr>
          <w:rFonts w:ascii="仿宋_GB2312" w:hAnsi="仿宋_GB2312" w:cs="仿宋_GB2312"/>
          <w:sz w:val="32"/>
        </w:rPr>
      </w:pPr>
      <w:r>
        <w:rPr>
          <w:rFonts w:eastAsia="黑体"/>
          <w:sz w:val="32"/>
        </w:rPr>
        <w:t>第</w:t>
      </w:r>
      <w:r>
        <w:rPr>
          <w:rFonts w:hint="eastAsia" w:eastAsia="黑体"/>
          <w:sz w:val="32"/>
        </w:rPr>
        <w:t>七十六</w:t>
      </w:r>
      <w:r>
        <w:rPr>
          <w:rFonts w:eastAsia="黑体"/>
          <w:sz w:val="32"/>
        </w:rPr>
        <w:t>条</w:t>
      </w:r>
      <w:r>
        <w:rPr>
          <w:rFonts w:hint="eastAsia" w:eastAsia="黑体"/>
          <w:sz w:val="32"/>
        </w:rPr>
        <w:t xml:space="preserve">  </w:t>
      </w:r>
      <w:r>
        <w:rPr>
          <w:rFonts w:hint="eastAsia" w:ascii="仿宋_GB2312" w:hAnsi="仿宋_GB2312" w:cs="仿宋_GB2312"/>
          <w:sz w:val="32"/>
        </w:rPr>
        <w:t>本条例所称住宅共用部位，是指根据法律法规和房屋买卖合同，</w:t>
      </w:r>
      <w:r>
        <w:rPr>
          <w:rFonts w:hint="eastAsia"/>
          <w:sz w:val="32"/>
        </w:rPr>
        <w:t>由单幢住宅内业主或者单幢住宅内业主及与之结构相连的非住宅业主共用的部位。一般包括：</w:t>
      </w:r>
      <w:r>
        <w:rPr>
          <w:rFonts w:hint="eastAsia" w:ascii="仿宋_GB2312" w:hAnsi="仿宋_GB2312" w:cs="仿宋_GB2312"/>
          <w:sz w:val="32"/>
        </w:rPr>
        <w:t>住宅的基础、承重墙体、柱、梁、楼板、屋顶以及户外的墙面、门厅、楼梯间、走廊通道等。</w:t>
      </w:r>
    </w:p>
    <w:p>
      <w:pPr>
        <w:pStyle w:val="11"/>
        <w:spacing w:line="540" w:lineRule="exact"/>
        <w:ind w:firstLine="645"/>
        <w:jc w:val="both"/>
        <w:rPr>
          <w:rFonts w:ascii="仿宋_GB2312" w:hAnsi="仿宋_GB2312" w:cs="仿宋_GB2312"/>
          <w:sz w:val="32"/>
        </w:rPr>
      </w:pPr>
      <w:r>
        <w:rPr>
          <w:rFonts w:hint="eastAsia" w:ascii="仿宋_GB2312" w:hAnsi="仿宋_GB2312" w:cs="仿宋_GB2312"/>
          <w:sz w:val="32"/>
        </w:rPr>
        <w:t>本条例所称共用设施设备，是指根据法律法规和房屋买卖合同，由住宅业主或者住宅业主及有关非住宅业主共有的附属设施设备。一般包括：电梯、天线、照明、消防设施、单元门及楼宇对讲、绿地、道路、围墙、大门、监控（门禁）设施、路灯、沟渠、共用排污（水）管道、落水管、池、井、非经营性车场车库及充电设施、公益性文体设施和共用设施设备使用的房屋等。</w:t>
      </w:r>
    </w:p>
    <w:p>
      <w:pPr>
        <w:spacing w:line="540" w:lineRule="exact"/>
        <w:ind w:firstLine="640" w:firstLineChars="200"/>
      </w:pPr>
      <w:r>
        <w:rPr>
          <w:rFonts w:eastAsia="黑体"/>
        </w:rPr>
        <w:t>第</w:t>
      </w:r>
      <w:r>
        <w:rPr>
          <w:rFonts w:hint="eastAsia" w:eastAsia="黑体"/>
        </w:rPr>
        <w:t>七十七</w:t>
      </w:r>
      <w:r>
        <w:rPr>
          <w:rFonts w:eastAsia="黑体"/>
        </w:rPr>
        <w:t>条</w:t>
      </w:r>
      <w:r>
        <w:rPr>
          <w:rFonts w:hint="eastAsia" w:eastAsia="黑体"/>
        </w:rPr>
        <w:t xml:space="preserve"> </w:t>
      </w:r>
      <w:r>
        <w:rPr>
          <w:rFonts w:hint="eastAsia"/>
        </w:rPr>
        <w:t xml:space="preserve"> 县（市、区）人民政府物业主管部门为住房和城乡建设主管部门以外的其他部门的，由县（市、区）人民政府确定的其他部门负责本行政区域内物业管理活动的监督管理工作。</w:t>
      </w:r>
    </w:p>
    <w:p>
      <w:pPr>
        <w:pStyle w:val="11"/>
        <w:spacing w:line="540" w:lineRule="exact"/>
        <w:ind w:firstLine="645"/>
        <w:jc w:val="both"/>
      </w:pPr>
      <w:r>
        <w:rPr>
          <w:rFonts w:eastAsia="黑体"/>
          <w:sz w:val="32"/>
        </w:rPr>
        <w:t>第</w:t>
      </w:r>
      <w:r>
        <w:rPr>
          <w:rFonts w:hint="eastAsia" w:eastAsia="黑体"/>
          <w:sz w:val="32"/>
        </w:rPr>
        <w:t>七十八</w:t>
      </w:r>
      <w:r>
        <w:rPr>
          <w:rFonts w:eastAsia="黑体"/>
          <w:sz w:val="32"/>
        </w:rPr>
        <w:t>条</w:t>
      </w:r>
      <w:r>
        <w:rPr>
          <w:rFonts w:hint="eastAsia" w:eastAsia="黑体"/>
          <w:sz w:val="32"/>
        </w:rPr>
        <w:t xml:space="preserve">  </w:t>
      </w:r>
      <w:r>
        <w:rPr>
          <w:rFonts w:hint="eastAsia" w:ascii="仿宋_GB2312" w:hAnsi="Calibri" w:cs="黑体"/>
          <w:kern w:val="2"/>
          <w:sz w:val="32"/>
        </w:rPr>
        <w:t>村民委员会的物业管理职责参照本条例规定的居民委员会职责执行。</w:t>
      </w:r>
    </w:p>
    <w:p>
      <w:pPr>
        <w:pStyle w:val="11"/>
        <w:spacing w:line="540" w:lineRule="exact"/>
        <w:ind w:firstLine="645"/>
        <w:jc w:val="both"/>
      </w:pPr>
      <w:r>
        <w:rPr>
          <w:rFonts w:eastAsia="黑体"/>
          <w:sz w:val="32"/>
        </w:rPr>
        <w:t>第</w:t>
      </w:r>
      <w:r>
        <w:rPr>
          <w:rFonts w:hint="eastAsia" w:eastAsia="黑体"/>
          <w:sz w:val="32"/>
        </w:rPr>
        <w:t>七十九</w:t>
      </w:r>
      <w:r>
        <w:rPr>
          <w:rFonts w:eastAsia="黑体"/>
          <w:sz w:val="32"/>
        </w:rPr>
        <w:t>条</w:t>
      </w:r>
      <w:r>
        <w:rPr>
          <w:rFonts w:hint="eastAsia" w:eastAsia="黑体"/>
          <w:sz w:val="32"/>
        </w:rPr>
        <w:t xml:space="preserve">  </w:t>
      </w:r>
      <w:r>
        <w:rPr>
          <w:rFonts w:ascii="仿宋_GB2312" w:hAnsi="仿宋_GB2312" w:cs="仿宋_GB2312"/>
          <w:sz w:val="32"/>
        </w:rPr>
        <w:t>本条例自</w:t>
      </w:r>
      <w:r>
        <w:rPr>
          <w:rFonts w:hint="eastAsia" w:ascii="仿宋_GB2312" w:hAnsi="黑体" w:cs="仿宋_GB2312"/>
          <w:sz w:val="32"/>
        </w:rPr>
        <w:t>2022年3月1日</w:t>
      </w:r>
      <w:r>
        <w:rPr>
          <w:rFonts w:ascii="仿宋_GB2312" w:hAnsi="仿宋_GB2312" w:cs="仿宋_GB2312"/>
          <w:sz w:val="32"/>
        </w:rPr>
        <w:t>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0000000000000000000"/>
    <w:charset w:val="86"/>
    <w:family w:val="modern"/>
    <w:pitch w:val="default"/>
    <w:sig w:usb0="00000000" w:usb1="00000000"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altName w:val="方正楷体_GBK"/>
    <w:panose1 w:val="00000000000000000000"/>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singleLevel"/>
    <w:tmpl w:val="00000004"/>
    <w:lvl w:ilvl="0" w:tentative="0">
      <w:start w:val="1"/>
      <w:numFmt w:val="chineseCounting"/>
      <w:suff w:val="space"/>
      <w:lvlText w:val="第%1节"/>
      <w:lvlJc w:val="left"/>
    </w:lvl>
  </w:abstractNum>
  <w:abstractNum w:abstractNumId="1">
    <w:nsid w:val="61CE4D95"/>
    <w:multiLevelType w:val="singleLevel"/>
    <w:tmpl w:val="61CE4D95"/>
    <w:lvl w:ilvl="0" w:tentative="0">
      <w:start w:val="4"/>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D7A66E"/>
    <w:rsid w:val="7DFF89B5"/>
    <w:rsid w:val="9FD7A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unhideWhenUsed/>
    <w:qFormat/>
    <w:uiPriority w:val="0"/>
    <w:pPr>
      <w:spacing w:before="100" w:beforeAutospacing="1" w:after="100" w:afterAutospacing="1" w:line="560" w:lineRule="exact"/>
      <w:jc w:val="left"/>
      <w:outlineLvl w:val="2"/>
    </w:pPr>
    <w:rPr>
      <w:rFonts w:ascii="宋体" w:hAnsi="仿宋" w:eastAsia="宋体" w:cs="宋体"/>
      <w:b/>
      <w:sz w:val="27"/>
      <w:szCs w:val="27"/>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nhideWhenUsed/>
    <w:qFormat/>
    <w:uiPriority w:val="39"/>
    <w:pPr>
      <w:tabs>
        <w:tab w:val="right" w:leader="dot" w:pos="8306"/>
      </w:tabs>
    </w:pPr>
    <w:rPr>
      <w:b/>
      <w:sz w:val="28"/>
      <w:szCs w:val="28"/>
      <w:lang w:val="zh-CN"/>
    </w:rPr>
  </w:style>
  <w:style w:type="paragraph" w:customStyle="1" w:styleId="8">
    <w:name w:val="列出段落1"/>
    <w:basedOn w:val="9"/>
    <w:qFormat/>
    <w:uiPriority w:val="0"/>
    <w:pPr>
      <w:ind w:firstLine="420" w:firstLineChars="200"/>
    </w:pPr>
    <w:rPr>
      <w:rFonts w:cs="Calibri"/>
      <w:szCs w:val="21"/>
    </w:rPr>
  </w:style>
  <w:style w:type="paragraph" w:customStyle="1" w:styleId="9">
    <w:name w:val="Normal New New New New New New New New"/>
    <w:qFormat/>
    <w:uiPriority w:val="0"/>
    <w:pPr>
      <w:widowControl w:val="0"/>
      <w:jc w:val="both"/>
    </w:pPr>
    <w:rPr>
      <w:rFonts w:hint="eastAsia" w:ascii="Calibri" w:hAnsi="Calibri" w:eastAsia="宋体" w:cs="Times New Roman"/>
      <w:kern w:val="2"/>
      <w:sz w:val="21"/>
      <w:szCs w:val="22"/>
      <w:lang w:val="en-US" w:eastAsia="zh-CN" w:bidi="ar-SA"/>
    </w:rPr>
  </w:style>
  <w:style w:type="character" w:customStyle="1" w:styleId="10">
    <w:name w:val="15"/>
    <w:basedOn w:val="7"/>
    <w:qFormat/>
    <w:uiPriority w:val="0"/>
    <w:rPr>
      <w:rFonts w:hint="default" w:ascii="Calibri" w:hAnsi="Calibri"/>
    </w:rPr>
  </w:style>
  <w:style w:type="paragraph" w:customStyle="1" w:styleId="11">
    <w:name w:val="普通(网站)1"/>
    <w:basedOn w:val="1"/>
    <w:qFormat/>
    <w:uiPriority w:val="0"/>
    <w:pPr>
      <w:jc w:val="left"/>
    </w:pPr>
    <w:rPr>
      <w:sz w:val="24"/>
    </w:rPr>
  </w:style>
  <w:style w:type="paragraph" w:customStyle="1" w:styleId="12">
    <w:name w:val="引文目录1"/>
    <w:basedOn w:val="1"/>
    <w:next w:val="1"/>
    <w:qFormat/>
    <w:uiPriority w:val="0"/>
    <w:rPr>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2022-02-22T16:00:00Z</dcterms:created>
  <dc:creator>user</dc:creator>
  <cp:lastModifiedBy>user</cp:lastModifiedBy>
  <dcterms:modified xsi:type="dcterms:W3CDTF">2022-02-22T16:01:35Z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