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center"/>
        <w:rPr>
          <w:rFonts w:ascii="仿宋_GB2312" w:hAnsi="宋体"/>
          <w:color w:val="000000"/>
          <w:szCs w:val="32"/>
        </w:rPr>
      </w:pPr>
    </w:p>
    <w:p>
      <w:pPr>
        <w:spacing w:line="620" w:lineRule="exact"/>
        <w:rPr>
          <w:rFonts w:hint="eastAsia" w:ascii="宋体" w:hAnsi="宋体" w:cs="方正小标宋简体"/>
          <w:color w:val="000000"/>
          <w:sz w:val="32"/>
          <w:szCs w:val="32"/>
        </w:rPr>
      </w:pPr>
      <w:bookmarkStart w:id="0" w:name="_GoBack"/>
      <w:bookmarkEnd w:id="0"/>
    </w:p>
    <w:p>
      <w:pPr>
        <w:spacing w:line="620" w:lineRule="exact"/>
        <w:jc w:val="center"/>
        <w:rPr>
          <w:rFonts w:hint="eastAsia" w:ascii="宋体" w:hAnsi="宋体" w:cs="方正小标宋简体"/>
          <w:color w:val="000000"/>
          <w:sz w:val="44"/>
          <w:szCs w:val="44"/>
        </w:rPr>
      </w:pPr>
      <w:r>
        <w:rPr>
          <w:rFonts w:hint="eastAsia" w:ascii="宋体" w:hAnsi="宋体" w:cs="方正小标宋简体"/>
          <w:color w:val="000000"/>
          <w:sz w:val="44"/>
          <w:szCs w:val="44"/>
        </w:rPr>
        <w:t>烟台市节约用水条例</w:t>
      </w:r>
    </w:p>
    <w:p>
      <w:pPr>
        <w:spacing w:line="620" w:lineRule="exact"/>
        <w:jc w:val="center"/>
        <w:rPr>
          <w:rFonts w:hint="eastAsia" w:ascii="宋体" w:hAnsi="宋体" w:cs="方正小标宋简体"/>
          <w:color w:val="000000"/>
          <w:szCs w:val="32"/>
        </w:rPr>
      </w:pPr>
    </w:p>
    <w:p>
      <w:pPr>
        <w:shd w:val="clear" w:color="auto" w:fill="FFFFFF"/>
        <w:spacing w:line="620" w:lineRule="exact"/>
        <w:ind w:left="708" w:leftChars="337" w:right="622" w:rightChars="296"/>
        <w:rPr>
          <w:rFonts w:hint="eastAsia" w:ascii="宋体" w:hAnsi="宋体" w:cs="宋体"/>
          <w:color w:val="000000"/>
          <w:kern w:val="0"/>
          <w:szCs w:val="32"/>
        </w:rPr>
      </w:pPr>
      <w:r>
        <w:rPr>
          <w:rFonts w:hint="eastAsia" w:ascii="楷体_GB2312" w:hAnsi="宋体" w:eastAsia="楷体_GB2312" w:cs="宋体"/>
          <w:color w:val="000000"/>
          <w:kern w:val="0"/>
          <w:sz w:val="32"/>
          <w:szCs w:val="32"/>
        </w:rPr>
        <w:t>（2018年11月6日烟台市第十七届人民代表大会常务委员会第十五次会议通过　2018年11月30日山东省第十三届人民代表大会常务委员会第七次会议批准）</w:t>
      </w:r>
    </w:p>
    <w:p>
      <w:pPr>
        <w:shd w:val="clear" w:color="auto" w:fill="FFFFFF"/>
        <w:spacing w:line="620" w:lineRule="exact"/>
        <w:jc w:val="center"/>
        <w:rPr>
          <w:rFonts w:hint="eastAsia" w:ascii="宋体" w:hAnsi="宋体" w:eastAsia="黑体" w:cs="宋体"/>
          <w:color w:val="000000"/>
          <w:kern w:val="0"/>
          <w:szCs w:val="32"/>
        </w:rPr>
      </w:pPr>
    </w:p>
    <w:p>
      <w:pPr>
        <w:spacing w:line="620" w:lineRule="exact"/>
        <w:jc w:val="center"/>
        <w:rPr>
          <w:rFonts w:hint="eastAsia" w:ascii="楷体_GB2312" w:hAnsi="黑体" w:eastAsia="楷体_GB2312" w:cs="黑体"/>
          <w:color w:val="000000"/>
          <w:szCs w:val="32"/>
        </w:rPr>
      </w:pPr>
      <w:r>
        <w:rPr>
          <w:rFonts w:hint="eastAsia" w:ascii="楷体_GB2312" w:hAnsi="黑体" w:eastAsia="楷体_GB2312" w:cs="黑体"/>
          <w:color w:val="000000"/>
          <w:sz w:val="32"/>
          <w:szCs w:val="32"/>
        </w:rPr>
        <w:t>目  录</w:t>
      </w:r>
    </w:p>
    <w:p>
      <w:pPr>
        <w:spacing w:line="620" w:lineRule="exact"/>
        <w:ind w:firstLine="640" w:firstLineChars="200"/>
        <w:jc w:val="left"/>
        <w:rPr>
          <w:rFonts w:hint="eastAsia" w:ascii="楷体_GB2312" w:hAnsi="仿宋" w:eastAsia="楷体_GB2312" w:cs="仿宋"/>
          <w:bCs/>
          <w:color w:val="000000"/>
          <w:szCs w:val="32"/>
        </w:rPr>
      </w:pPr>
      <w:r>
        <w:rPr>
          <w:rFonts w:hint="eastAsia" w:ascii="楷体_GB2312" w:hAnsi="仿宋" w:eastAsia="楷体_GB2312" w:cs="仿宋"/>
          <w:bCs/>
          <w:color w:val="000000"/>
          <w:sz w:val="32"/>
          <w:szCs w:val="32"/>
        </w:rPr>
        <w:t>第一章  总则</w:t>
      </w:r>
    </w:p>
    <w:p>
      <w:pPr>
        <w:spacing w:line="620" w:lineRule="exact"/>
        <w:ind w:firstLine="640" w:firstLineChars="200"/>
        <w:jc w:val="left"/>
        <w:rPr>
          <w:rFonts w:hint="eastAsia" w:ascii="楷体_GB2312" w:hAnsi="仿宋" w:eastAsia="楷体_GB2312" w:cs="仿宋"/>
          <w:bCs/>
          <w:color w:val="000000"/>
          <w:szCs w:val="32"/>
        </w:rPr>
      </w:pPr>
      <w:r>
        <w:rPr>
          <w:rFonts w:hint="eastAsia" w:ascii="楷体_GB2312" w:hAnsi="仿宋" w:eastAsia="楷体_GB2312" w:cs="仿宋"/>
          <w:bCs/>
          <w:color w:val="000000"/>
          <w:sz w:val="32"/>
          <w:szCs w:val="32"/>
        </w:rPr>
        <w:t>第二章  用水管理</w:t>
      </w:r>
    </w:p>
    <w:p>
      <w:pPr>
        <w:spacing w:line="620" w:lineRule="exact"/>
        <w:ind w:firstLine="640" w:firstLineChars="200"/>
        <w:jc w:val="left"/>
        <w:rPr>
          <w:rFonts w:hint="eastAsia" w:ascii="楷体_GB2312" w:hAnsi="仿宋" w:eastAsia="楷体_GB2312" w:cs="仿宋"/>
          <w:bCs/>
          <w:color w:val="000000"/>
          <w:szCs w:val="32"/>
        </w:rPr>
      </w:pPr>
      <w:r>
        <w:rPr>
          <w:rFonts w:hint="eastAsia" w:ascii="楷体_GB2312" w:hAnsi="仿宋" w:eastAsia="楷体_GB2312" w:cs="仿宋"/>
          <w:bCs/>
          <w:color w:val="000000"/>
          <w:sz w:val="32"/>
          <w:szCs w:val="32"/>
        </w:rPr>
        <w:t>第三章  节约用水</w:t>
      </w:r>
    </w:p>
    <w:p>
      <w:pPr>
        <w:spacing w:line="620" w:lineRule="exact"/>
        <w:ind w:firstLine="640" w:firstLineChars="200"/>
        <w:jc w:val="left"/>
        <w:rPr>
          <w:rFonts w:hint="eastAsia" w:ascii="楷体_GB2312" w:hAnsi="仿宋" w:eastAsia="楷体_GB2312" w:cs="仿宋"/>
          <w:bCs/>
          <w:color w:val="000000"/>
          <w:szCs w:val="32"/>
        </w:rPr>
      </w:pPr>
      <w:r>
        <w:rPr>
          <w:rFonts w:hint="eastAsia" w:ascii="楷体_GB2312" w:hAnsi="仿宋" w:eastAsia="楷体_GB2312" w:cs="仿宋"/>
          <w:bCs/>
          <w:color w:val="000000"/>
          <w:sz w:val="32"/>
          <w:szCs w:val="32"/>
        </w:rPr>
        <w:t>第四章  非常规水利用</w:t>
      </w:r>
    </w:p>
    <w:p>
      <w:pPr>
        <w:spacing w:line="620" w:lineRule="exact"/>
        <w:ind w:firstLine="640" w:firstLineChars="200"/>
        <w:jc w:val="left"/>
        <w:rPr>
          <w:rFonts w:hint="eastAsia" w:ascii="楷体_GB2312" w:hAnsi="仿宋" w:eastAsia="楷体_GB2312" w:cs="仿宋"/>
          <w:bCs/>
          <w:color w:val="000000"/>
          <w:szCs w:val="32"/>
        </w:rPr>
      </w:pPr>
      <w:r>
        <w:rPr>
          <w:rFonts w:hint="eastAsia" w:ascii="楷体_GB2312" w:hAnsi="仿宋" w:eastAsia="楷体_GB2312" w:cs="仿宋"/>
          <w:bCs/>
          <w:color w:val="000000"/>
          <w:sz w:val="32"/>
          <w:szCs w:val="32"/>
        </w:rPr>
        <w:t>第五章  法律责任</w:t>
      </w:r>
    </w:p>
    <w:p>
      <w:pPr>
        <w:spacing w:line="620" w:lineRule="exact"/>
        <w:ind w:firstLine="640" w:firstLineChars="200"/>
        <w:jc w:val="left"/>
        <w:rPr>
          <w:rFonts w:ascii="楷体_GB2312" w:hAnsi="仿宋" w:eastAsia="楷体_GB2312" w:cs="仿宋"/>
          <w:bCs/>
          <w:color w:val="000000"/>
          <w:sz w:val="32"/>
          <w:szCs w:val="32"/>
        </w:rPr>
      </w:pPr>
      <w:r>
        <w:rPr>
          <w:rFonts w:hint="eastAsia" w:ascii="楷体_GB2312" w:hAnsi="仿宋" w:eastAsia="楷体_GB2312" w:cs="仿宋"/>
          <w:bCs/>
          <w:color w:val="000000"/>
          <w:sz w:val="32"/>
          <w:szCs w:val="32"/>
        </w:rPr>
        <w:t>第六章  附则</w:t>
      </w:r>
    </w:p>
    <w:p>
      <w:pPr>
        <w:spacing w:line="620" w:lineRule="exact"/>
        <w:ind w:firstLine="420" w:firstLineChars="200"/>
        <w:jc w:val="left"/>
        <w:rPr>
          <w:rFonts w:hint="eastAsia" w:ascii="楷体_GB2312" w:hAnsi="仿宋" w:eastAsia="楷体_GB2312" w:cs="仿宋"/>
          <w:bCs/>
          <w:color w:val="000000"/>
          <w:szCs w:val="32"/>
        </w:rPr>
      </w:pPr>
    </w:p>
    <w:p>
      <w:pPr>
        <w:spacing w:line="620" w:lineRule="exact"/>
        <w:jc w:val="center"/>
        <w:rPr>
          <w:rFonts w:hint="eastAsia" w:ascii="黑体" w:hAnsi="黑体" w:eastAsia="黑体"/>
        </w:rPr>
      </w:pPr>
      <w:r>
        <w:rPr>
          <w:rFonts w:hint="eastAsia" w:ascii="黑体" w:hAnsi="黑体" w:eastAsia="黑体"/>
          <w:sz w:val="32"/>
        </w:rPr>
        <w:t>第一章  总则</w:t>
      </w:r>
    </w:p>
    <w:p>
      <w:pPr>
        <w:spacing w:line="620" w:lineRule="exact"/>
        <w:ind w:firstLine="640" w:firstLineChars="200"/>
        <w:rPr>
          <w:rFonts w:ascii="黑体" w:hAnsi="黑体" w:eastAsia="黑体"/>
          <w:sz w:val="32"/>
        </w:rPr>
      </w:pPr>
    </w:p>
    <w:p>
      <w:pPr>
        <w:spacing w:line="620" w:lineRule="exact"/>
        <w:ind w:firstLine="640" w:firstLineChars="200"/>
        <w:rPr>
          <w:rFonts w:hint="eastAsia"/>
          <w:szCs w:val="32"/>
        </w:rPr>
      </w:pPr>
      <w:r>
        <w:rPr>
          <w:rFonts w:hint="eastAsia" w:ascii="黑体" w:hAnsi="黑体" w:eastAsia="黑体"/>
          <w:sz w:val="32"/>
        </w:rPr>
        <w:t xml:space="preserve">第一条  </w:t>
      </w:r>
      <w:r>
        <w:rPr>
          <w:rFonts w:hint="eastAsia" w:hAnsi="仿宋" w:eastAsia="仿宋_GB2312"/>
          <w:sz w:val="32"/>
          <w:szCs w:val="32"/>
        </w:rPr>
        <w:t>为了加强节约用水管理，促进水资源全面节约、合理有效循环利用，推动经济社会可持续发展，根据《中华人民共和国水法》《山东省水资源条例》等法律、法规，结合本市实际，制定本条例。</w:t>
      </w:r>
    </w:p>
    <w:p>
      <w:pPr>
        <w:spacing w:line="620" w:lineRule="exact"/>
        <w:ind w:firstLine="640" w:firstLineChars="200"/>
        <w:rPr>
          <w:rFonts w:hAnsi="仿宋"/>
        </w:rPr>
      </w:pPr>
      <w:r>
        <w:rPr>
          <w:rFonts w:hint="eastAsia" w:ascii="黑体" w:hAnsi="黑体" w:eastAsia="黑体"/>
          <w:sz w:val="32"/>
        </w:rPr>
        <w:t xml:space="preserve">第二条  </w:t>
      </w:r>
      <w:r>
        <w:rPr>
          <w:rFonts w:hint="eastAsia" w:hAnsi="仿宋" w:eastAsia="仿宋_GB2312"/>
          <w:sz w:val="32"/>
        </w:rPr>
        <w:t>本市行政区域内的节约用水及其相关管理活动，适用本条例。</w:t>
      </w:r>
    </w:p>
    <w:p>
      <w:pPr>
        <w:spacing w:line="620" w:lineRule="exact"/>
        <w:ind w:firstLine="640" w:firstLineChars="200"/>
        <w:rPr>
          <w:rFonts w:hAnsi="微软雅黑" w:cs="微软雅黑"/>
        </w:rPr>
      </w:pPr>
      <w:r>
        <w:rPr>
          <w:rFonts w:hint="eastAsia" w:ascii="黑体" w:hAnsi="黑体" w:eastAsia="黑体"/>
          <w:sz w:val="32"/>
        </w:rPr>
        <w:t xml:space="preserve">第三条  </w:t>
      </w:r>
      <w:r>
        <w:rPr>
          <w:rFonts w:hint="eastAsia" w:hAnsi="微软雅黑" w:eastAsia="仿宋_GB2312" w:cs="微软雅黑"/>
          <w:sz w:val="32"/>
        </w:rPr>
        <w:t>节约用水工作应当遵循节水优先、统筹规划、总量控制、分类管理和循环利用的原则，建立政府引导、部门协同、全社会参与的节约用水机制。</w:t>
      </w:r>
    </w:p>
    <w:p>
      <w:pPr>
        <w:spacing w:line="620" w:lineRule="exact"/>
        <w:ind w:firstLine="640" w:firstLineChars="200"/>
        <w:rPr>
          <w:rFonts w:hAnsi="仿宋"/>
        </w:rPr>
      </w:pPr>
      <w:r>
        <w:rPr>
          <w:rFonts w:hint="eastAsia" w:ascii="黑体" w:hAnsi="黑体" w:eastAsia="黑体"/>
          <w:sz w:val="32"/>
        </w:rPr>
        <w:t xml:space="preserve">第四条  </w:t>
      </w:r>
      <w:r>
        <w:rPr>
          <w:rFonts w:hint="eastAsia" w:hAnsi="仿宋" w:eastAsia="仿宋_GB2312"/>
          <w:sz w:val="32"/>
        </w:rPr>
        <w:t>市、县（市、区）人民政府节约用水主管部门按照职责分工，负责节约用水的管理和监督工作。</w:t>
      </w:r>
    </w:p>
    <w:p>
      <w:pPr>
        <w:spacing w:line="620" w:lineRule="exact"/>
        <w:ind w:firstLine="640" w:firstLineChars="200"/>
        <w:rPr>
          <w:rFonts w:hAnsi="仿宋"/>
        </w:rPr>
      </w:pPr>
      <w:r>
        <w:rPr>
          <w:rFonts w:hint="eastAsia" w:hAnsi="仿宋" w:eastAsia="仿宋_GB2312"/>
          <w:sz w:val="32"/>
        </w:rPr>
        <w:t>市、县（市、区）人民政府有关部门应当按照各自职责，做好与节约用水有关的工作。</w:t>
      </w:r>
    </w:p>
    <w:p>
      <w:pPr>
        <w:spacing w:line="620" w:lineRule="exact"/>
        <w:ind w:firstLine="640" w:firstLineChars="200"/>
        <w:rPr>
          <w:rFonts w:hAnsi="仿宋"/>
        </w:rPr>
      </w:pPr>
      <w:r>
        <w:rPr>
          <w:rFonts w:hint="eastAsia" w:ascii="黑体" w:hAnsi="黑体" w:eastAsia="黑体"/>
          <w:sz w:val="32"/>
        </w:rPr>
        <w:t xml:space="preserve">第五条 </w:t>
      </w:r>
      <w:r>
        <w:rPr>
          <w:rFonts w:hAnsi="仿宋" w:eastAsia="仿宋_GB2312"/>
          <w:sz w:val="32"/>
        </w:rPr>
        <w:t xml:space="preserve"> </w:t>
      </w:r>
      <w:r>
        <w:rPr>
          <w:rFonts w:hint="eastAsia" w:hAnsi="仿宋" w:eastAsia="仿宋_GB2312"/>
          <w:sz w:val="32"/>
        </w:rPr>
        <w:t>市、县（市、区）人民政府应当把节约用水纳入国民经济和社会发展规划，实行节约用水责任</w:t>
      </w:r>
      <w:r>
        <w:rPr>
          <w:rFonts w:hint="eastAsia" w:ascii="仿宋_GB2312" w:hAnsi="微软雅黑" w:eastAsia="仿宋_GB2312" w:cs="微软雅黑"/>
          <w:sz w:val="32"/>
        </w:rPr>
        <w:t>制</w:t>
      </w:r>
      <w:r>
        <w:rPr>
          <w:rFonts w:hint="eastAsia" w:hAnsi="仿宋" w:eastAsia="仿宋_GB2312"/>
          <w:sz w:val="32"/>
        </w:rPr>
        <w:t>，提高水资源节约利用工作的科学性和有效性，推进节水型社会建设。</w:t>
      </w:r>
    </w:p>
    <w:p>
      <w:pPr>
        <w:spacing w:line="620" w:lineRule="exact"/>
        <w:ind w:firstLine="640" w:firstLineChars="200"/>
        <w:rPr>
          <w:rFonts w:hAnsi="仿宋"/>
        </w:rPr>
      </w:pPr>
      <w:r>
        <w:rPr>
          <w:rFonts w:hint="eastAsia" w:ascii="黑体" w:hAnsi="黑体" w:eastAsia="黑体"/>
          <w:sz w:val="32"/>
        </w:rPr>
        <w:t xml:space="preserve">第六条  </w:t>
      </w:r>
      <w:r>
        <w:rPr>
          <w:rFonts w:hint="eastAsia" w:hAnsi="仿宋" w:eastAsia="仿宋_GB2312"/>
          <w:sz w:val="32"/>
        </w:rPr>
        <w:t>各级人民政府应当引导全社会加强对水资源的保护，广泛开展节约用水宣传教育活动，普及节约用水知识，提高全社会节约用水意识。</w:t>
      </w:r>
    </w:p>
    <w:p>
      <w:pPr>
        <w:spacing w:line="620" w:lineRule="exact"/>
        <w:ind w:firstLine="640" w:firstLineChars="200"/>
        <w:rPr>
          <w:rFonts w:ascii="黑体" w:hAnsi="黑体" w:eastAsia="黑体"/>
        </w:rPr>
      </w:pPr>
      <w:r>
        <w:rPr>
          <w:rFonts w:hint="eastAsia" w:ascii="黑体" w:hAnsi="黑体" w:eastAsia="黑体"/>
          <w:sz w:val="32"/>
        </w:rPr>
        <w:t xml:space="preserve">第七条  </w:t>
      </w:r>
      <w:r>
        <w:rPr>
          <w:rFonts w:hint="eastAsia" w:hAnsi="仿宋" w:eastAsia="仿宋_GB2312"/>
          <w:sz w:val="32"/>
        </w:rPr>
        <w:t>任何单位和个人都有节约用水的义务，有对浪费水的行为进行举报的权利。</w:t>
      </w:r>
    </w:p>
    <w:p>
      <w:pPr>
        <w:spacing w:line="620" w:lineRule="exact"/>
        <w:ind w:firstLine="640" w:firstLineChars="200"/>
        <w:rPr>
          <w:rFonts w:hAnsi="仿宋" w:eastAsia="仿宋_GB2312"/>
          <w:sz w:val="32"/>
        </w:rPr>
      </w:pPr>
      <w:r>
        <w:rPr>
          <w:rFonts w:hint="eastAsia" w:hAnsi="仿宋" w:eastAsia="仿宋_GB2312"/>
          <w:sz w:val="32"/>
        </w:rPr>
        <w:t>对在节约用水工作中做出显著成绩的单位和个人，由市、县（市、区）人民政府给予表彰。</w:t>
      </w:r>
    </w:p>
    <w:p>
      <w:pPr>
        <w:spacing w:line="620" w:lineRule="exact"/>
        <w:rPr>
          <w:rFonts w:hint="eastAsia" w:ascii="黑体" w:hAnsi="黑体" w:eastAsia="黑体"/>
          <w:sz w:val="32"/>
        </w:rPr>
      </w:pPr>
    </w:p>
    <w:p>
      <w:pPr>
        <w:spacing w:line="620" w:lineRule="exact"/>
        <w:jc w:val="center"/>
        <w:rPr>
          <w:rFonts w:ascii="黑体" w:hAnsi="黑体" w:eastAsia="黑体"/>
        </w:rPr>
      </w:pPr>
      <w:r>
        <w:rPr>
          <w:rFonts w:hint="eastAsia" w:ascii="黑体" w:hAnsi="黑体" w:eastAsia="黑体"/>
          <w:sz w:val="32"/>
        </w:rPr>
        <w:t>第二章  用水管理</w:t>
      </w:r>
    </w:p>
    <w:p>
      <w:pPr>
        <w:spacing w:line="620" w:lineRule="exact"/>
        <w:ind w:firstLine="640" w:firstLineChars="200"/>
        <w:rPr>
          <w:rFonts w:ascii="黑体" w:hAnsi="黑体" w:eastAsia="黑体"/>
          <w:sz w:val="32"/>
        </w:rPr>
      </w:pPr>
    </w:p>
    <w:p>
      <w:pPr>
        <w:spacing w:line="620" w:lineRule="exact"/>
        <w:ind w:firstLine="640" w:firstLineChars="200"/>
        <w:rPr>
          <w:rFonts w:hint="eastAsia" w:hAnsi="仿宋"/>
        </w:rPr>
      </w:pPr>
      <w:r>
        <w:rPr>
          <w:rFonts w:hint="eastAsia" w:ascii="黑体" w:hAnsi="黑体" w:eastAsia="黑体"/>
          <w:sz w:val="32"/>
        </w:rPr>
        <w:t xml:space="preserve">第八条  </w:t>
      </w:r>
      <w:r>
        <w:rPr>
          <w:rFonts w:hint="eastAsia" w:hAnsi="仿宋" w:eastAsia="仿宋_GB2312"/>
          <w:sz w:val="32"/>
        </w:rPr>
        <w:t>市、县（市、区）人民政府节约用水主管部门应当根据当地国民经济和社会发展规划</w:t>
      </w:r>
      <w:r>
        <w:rPr>
          <w:rFonts w:hint="eastAsia" w:ascii="仿宋_GB2312" w:hAnsi="仿宋" w:eastAsia="仿宋_GB2312"/>
          <w:sz w:val="32"/>
        </w:rPr>
        <w:t>，</w:t>
      </w:r>
      <w:r>
        <w:rPr>
          <w:rFonts w:hint="eastAsia" w:hAnsi="仿宋" w:eastAsia="仿宋_GB2312"/>
          <w:sz w:val="32"/>
        </w:rPr>
        <w:t>结合城市总体规划、土地利用总体规划，并与相关专项规划相协调，组织编制节约用水专项规划，报本级人民政府批准后实施。</w:t>
      </w:r>
    </w:p>
    <w:p>
      <w:pPr>
        <w:spacing w:line="620" w:lineRule="exact"/>
        <w:ind w:firstLine="640" w:firstLineChars="200"/>
        <w:rPr>
          <w:rFonts w:ascii="黑体" w:eastAsia="黑体"/>
        </w:rPr>
      </w:pPr>
      <w:r>
        <w:rPr>
          <w:rFonts w:hint="eastAsia" w:ascii="黑体" w:eastAsia="黑体"/>
          <w:sz w:val="32"/>
        </w:rPr>
        <w:t>第九条　</w:t>
      </w:r>
      <w:r>
        <w:rPr>
          <w:rFonts w:hint="eastAsia" w:hAnsi="黑体" w:eastAsia="仿宋_GB2312"/>
          <w:sz w:val="32"/>
        </w:rPr>
        <w:t>市、</w:t>
      </w:r>
      <w:r>
        <w:rPr>
          <w:rFonts w:hint="eastAsia" w:hAnsi="仿宋" w:eastAsia="仿宋_GB2312"/>
          <w:sz w:val="32"/>
        </w:rPr>
        <w:t>县（市、区）人民政府应当建立完善农村节约用水管理体制和机制，提高农村水资源利用率。</w:t>
      </w:r>
    </w:p>
    <w:p>
      <w:pPr>
        <w:spacing w:line="620" w:lineRule="exact"/>
        <w:ind w:firstLine="640" w:firstLineChars="200"/>
        <w:rPr>
          <w:rFonts w:hint="eastAsia" w:hAnsi="仿宋"/>
        </w:rPr>
      </w:pPr>
      <w:r>
        <w:rPr>
          <w:rFonts w:hint="eastAsia" w:ascii="黑体" w:eastAsia="黑体"/>
          <w:sz w:val="32"/>
        </w:rPr>
        <w:t xml:space="preserve">第十条  </w:t>
      </w:r>
      <w:r>
        <w:rPr>
          <w:rFonts w:hint="eastAsia" w:hAnsi="仿宋" w:eastAsia="仿宋_GB2312"/>
          <w:sz w:val="32"/>
        </w:rPr>
        <w:t>城市公共用水实行居民用水户和非居民用水户分类管理。</w:t>
      </w:r>
    </w:p>
    <w:p>
      <w:pPr>
        <w:spacing w:line="620" w:lineRule="exact"/>
        <w:ind w:firstLine="640" w:firstLineChars="200"/>
        <w:rPr>
          <w:rFonts w:hAnsi="仿宋"/>
          <w:b/>
        </w:rPr>
      </w:pPr>
      <w:r>
        <w:rPr>
          <w:rFonts w:hint="eastAsia" w:hAnsi="仿宋" w:eastAsia="仿宋_GB2312"/>
          <w:sz w:val="32"/>
        </w:rPr>
        <w:t>居民用水户用水实行阶梯水价制度。鼓励家庭使用节水产品，一水多用。</w:t>
      </w:r>
    </w:p>
    <w:p>
      <w:pPr>
        <w:spacing w:line="620" w:lineRule="exact"/>
        <w:ind w:firstLine="640" w:firstLineChars="200"/>
        <w:rPr>
          <w:rFonts w:hAnsi="仿宋"/>
        </w:rPr>
      </w:pPr>
      <w:r>
        <w:rPr>
          <w:rFonts w:hint="eastAsia" w:hAnsi="仿宋" w:eastAsia="仿宋_GB2312"/>
          <w:sz w:val="32"/>
        </w:rPr>
        <w:t>非居民用水户用水坚持行业用水定额和用水计划相结合的管理原则，实行水价超定额、超计划累进加价制度。价格主管部门应当会同有关部门，按照有关规定和程序，合理确定分档水量和加价标准。</w:t>
      </w:r>
    </w:p>
    <w:p>
      <w:pPr>
        <w:spacing w:line="620" w:lineRule="exact"/>
        <w:ind w:firstLine="640" w:firstLineChars="200"/>
        <w:rPr>
          <w:rFonts w:ascii="黑体" w:hAnsi="黑体" w:eastAsia="黑体"/>
        </w:rPr>
      </w:pPr>
      <w:r>
        <w:rPr>
          <w:rFonts w:hint="eastAsia" w:ascii="黑体" w:hAnsi="黑体" w:eastAsia="黑体"/>
          <w:sz w:val="32"/>
        </w:rPr>
        <w:t xml:space="preserve">第十一条  </w:t>
      </w:r>
      <w:r>
        <w:rPr>
          <w:rFonts w:hint="eastAsia" w:hAnsi="黑体" w:eastAsia="仿宋_GB2312"/>
          <w:sz w:val="32"/>
        </w:rPr>
        <w:t>市人民政府有关行业主管部门应当根据国家和省制定的行业用水定额，结合本市生产生活实际，制定严于国家和省规定的行业用水定额，报同级节约用水主管部门和质量技术监督主管部门审核同意后实施。</w:t>
      </w:r>
    </w:p>
    <w:p>
      <w:pPr>
        <w:spacing w:line="620" w:lineRule="exact"/>
        <w:ind w:firstLine="640" w:firstLineChars="200"/>
        <w:rPr>
          <w:rFonts w:hint="eastAsia" w:hAnsi="仿宋"/>
        </w:rPr>
      </w:pPr>
      <w:r>
        <w:rPr>
          <w:rFonts w:hint="eastAsia" w:ascii="黑体" w:hAnsi="黑体" w:eastAsia="黑体"/>
          <w:sz w:val="32"/>
        </w:rPr>
        <w:t>第十二条　</w:t>
      </w:r>
      <w:r>
        <w:rPr>
          <w:rFonts w:hint="eastAsia" w:hAnsi="黑体" w:eastAsia="仿宋_GB2312"/>
          <w:sz w:val="32"/>
        </w:rPr>
        <w:t>市、县（市、区）人民政府</w:t>
      </w:r>
      <w:r>
        <w:rPr>
          <w:rFonts w:hint="eastAsia" w:hAnsi="仿宋" w:eastAsia="仿宋_GB2312"/>
          <w:sz w:val="32"/>
        </w:rPr>
        <w:t>节约用水主管部门，应当根据行业用水定额和本行政区域的年度用水计划、用水总量控制指标、水资源现状等，确定非居民用水户的年度用水计划。</w:t>
      </w:r>
    </w:p>
    <w:p>
      <w:pPr>
        <w:spacing w:line="620" w:lineRule="exact"/>
        <w:ind w:firstLine="640" w:firstLineChars="200"/>
        <w:rPr>
          <w:rFonts w:hAnsi="仿宋"/>
        </w:rPr>
      </w:pPr>
      <w:r>
        <w:rPr>
          <w:rFonts w:hint="eastAsia" w:ascii="黑体" w:hAnsi="黑体" w:eastAsia="黑体"/>
          <w:sz w:val="32"/>
        </w:rPr>
        <w:t xml:space="preserve">第十三条  </w:t>
      </w:r>
      <w:r>
        <w:rPr>
          <w:rFonts w:hint="eastAsia" w:hAnsi="仿宋" w:eastAsia="仿宋_GB2312"/>
          <w:sz w:val="32"/>
        </w:rPr>
        <w:t>有下列情形之一的，节约用水主管部门应当核减非居民用水户的用水计划指标：</w:t>
      </w:r>
    </w:p>
    <w:p>
      <w:pPr>
        <w:tabs>
          <w:tab w:val="left" w:pos="540"/>
        </w:tabs>
        <w:spacing w:line="620" w:lineRule="exact"/>
        <w:ind w:firstLine="640" w:firstLineChars="200"/>
        <w:rPr>
          <w:rFonts w:hAnsi="仿宋"/>
        </w:rPr>
      </w:pPr>
      <w:r>
        <w:rPr>
          <w:rFonts w:hint="eastAsia" w:hAnsi="仿宋" w:eastAsia="仿宋_GB2312"/>
          <w:sz w:val="32"/>
        </w:rPr>
        <w:t>（一）水资源短缺不能满足本地区正常供水的；</w:t>
      </w:r>
    </w:p>
    <w:p>
      <w:pPr>
        <w:tabs>
          <w:tab w:val="left" w:pos="540"/>
        </w:tabs>
        <w:spacing w:line="620" w:lineRule="exact"/>
        <w:ind w:firstLine="640" w:firstLineChars="200"/>
        <w:rPr>
          <w:rFonts w:hAnsi="仿宋"/>
        </w:rPr>
      </w:pPr>
      <w:r>
        <w:rPr>
          <w:rFonts w:hint="eastAsia" w:hAnsi="仿宋" w:eastAsia="仿宋_GB2312"/>
          <w:sz w:val="32"/>
        </w:rPr>
        <w:t>（二）使用列入国家和山东省淘汰名录的高耗水工艺、设备和产品的；</w:t>
      </w:r>
    </w:p>
    <w:p>
      <w:pPr>
        <w:spacing w:line="620" w:lineRule="exact"/>
        <w:ind w:firstLine="640" w:firstLineChars="200"/>
        <w:rPr>
          <w:rFonts w:hAnsi="仿宋"/>
        </w:rPr>
      </w:pPr>
      <w:r>
        <w:rPr>
          <w:rFonts w:hint="eastAsia" w:hAnsi="仿宋" w:eastAsia="仿宋_GB2312"/>
          <w:sz w:val="32"/>
        </w:rPr>
        <w:t>（三）在再生水输配管网覆盖区域内适宜使用再生水而未使用的；</w:t>
      </w:r>
    </w:p>
    <w:p>
      <w:pPr>
        <w:spacing w:line="620" w:lineRule="exact"/>
        <w:ind w:firstLine="640" w:firstLineChars="200"/>
        <w:rPr>
          <w:rFonts w:hAnsi="仿宋"/>
        </w:rPr>
      </w:pPr>
      <w:r>
        <w:rPr>
          <w:rFonts w:hint="eastAsia" w:hAnsi="仿宋" w:eastAsia="仿宋_GB2312"/>
          <w:sz w:val="32"/>
        </w:rPr>
        <w:t>（四）因转产、减产、停产减少用水量的；</w:t>
      </w:r>
    </w:p>
    <w:p>
      <w:pPr>
        <w:spacing w:line="620" w:lineRule="exact"/>
        <w:ind w:firstLine="640" w:firstLineChars="200"/>
        <w:rPr>
          <w:rFonts w:hAnsi="仿宋"/>
        </w:rPr>
      </w:pPr>
      <w:r>
        <w:rPr>
          <w:rFonts w:hint="eastAsia" w:hAnsi="仿宋" w:eastAsia="仿宋_GB2312"/>
          <w:sz w:val="32"/>
        </w:rPr>
        <w:t>（五）其他需核减用水计划指标的。</w:t>
      </w:r>
    </w:p>
    <w:p>
      <w:pPr>
        <w:spacing w:line="620" w:lineRule="exact"/>
        <w:ind w:firstLine="640" w:firstLineChars="200"/>
        <w:rPr>
          <w:rFonts w:ascii="黑体" w:hAnsi="黑体" w:eastAsia="黑体"/>
        </w:rPr>
      </w:pPr>
      <w:r>
        <w:rPr>
          <w:rFonts w:hint="eastAsia" w:ascii="黑体" w:hAnsi="黑体" w:eastAsia="黑体"/>
          <w:sz w:val="32"/>
        </w:rPr>
        <w:t>第十四条　</w:t>
      </w:r>
      <w:r>
        <w:rPr>
          <w:rFonts w:hint="eastAsia" w:hAnsi="黑体" w:eastAsia="仿宋_GB2312"/>
          <w:sz w:val="32"/>
        </w:rPr>
        <w:t>因水资源紧缺无法满足正常供水时，市、县（市、区）人民政府节约用水主管部门报经人民政府批准，可以限制非居民用水户用水；必要时，也可以限制居民用水户用水。</w:t>
      </w:r>
    </w:p>
    <w:p>
      <w:pPr>
        <w:spacing w:line="620" w:lineRule="exact"/>
        <w:ind w:firstLine="640" w:firstLineChars="200"/>
        <w:rPr>
          <w:rFonts w:hint="eastAsia" w:hAnsi="黑体"/>
        </w:rPr>
      </w:pPr>
      <w:r>
        <w:rPr>
          <w:rFonts w:hint="eastAsia" w:ascii="黑体" w:hAnsi="黑体" w:eastAsia="黑体"/>
          <w:sz w:val="32"/>
        </w:rPr>
        <w:t xml:space="preserve">第十五条  </w:t>
      </w:r>
      <w:r>
        <w:rPr>
          <w:rFonts w:hint="eastAsia" w:hAnsi="黑体" w:eastAsia="仿宋_GB2312"/>
          <w:sz w:val="32"/>
        </w:rPr>
        <w:t>市、县（市、区）人民政府应当根据本行政区域用水需求、地下水开发利用程度等，制定地下水取用水总量控制指标和限制开采、禁止开采的水位控制指标，作为确定地下水开发利用强度的依据。</w:t>
      </w:r>
    </w:p>
    <w:p>
      <w:pPr>
        <w:spacing w:line="620" w:lineRule="exact"/>
        <w:ind w:firstLine="640" w:firstLineChars="200"/>
        <w:rPr>
          <w:rFonts w:hAnsi="仿宋" w:eastAsia="仿宋_GB2312"/>
          <w:sz w:val="32"/>
        </w:rPr>
      </w:pPr>
      <w:r>
        <w:rPr>
          <w:rFonts w:hint="eastAsia" w:hAnsi="仿宋" w:eastAsia="仿宋_GB2312"/>
          <w:sz w:val="32"/>
        </w:rPr>
        <w:t>在省人民政府划定的地下水禁止开采区，禁止开采地下水。在地下水限制开采区，对已有的地下水取水工程，市、县（市、区）人民政府水行政主管部门应当逐步核减取水单位的地下水开采量和年度用水计划；对新增地下水取水工程，应当按照国家和省有关规定审批。</w:t>
      </w:r>
    </w:p>
    <w:p>
      <w:pPr>
        <w:spacing w:line="620" w:lineRule="exact"/>
        <w:ind w:firstLine="420" w:firstLineChars="200"/>
        <w:rPr>
          <w:rFonts w:hint="eastAsia" w:ascii="黑体" w:hAnsi="仿宋" w:eastAsia="黑体"/>
        </w:rPr>
      </w:pPr>
    </w:p>
    <w:p>
      <w:pPr>
        <w:spacing w:line="620" w:lineRule="exact"/>
        <w:jc w:val="center"/>
        <w:rPr>
          <w:rFonts w:hint="eastAsia" w:ascii="黑体" w:hAnsi="黑体" w:eastAsia="黑体"/>
        </w:rPr>
      </w:pPr>
      <w:r>
        <w:rPr>
          <w:rFonts w:hint="eastAsia" w:ascii="黑体" w:hAnsi="黑体" w:eastAsia="黑体"/>
          <w:sz w:val="32"/>
        </w:rPr>
        <w:t>第三章  节约用水</w:t>
      </w:r>
    </w:p>
    <w:p>
      <w:pPr>
        <w:spacing w:line="620" w:lineRule="exact"/>
        <w:ind w:firstLine="640" w:firstLineChars="200"/>
        <w:rPr>
          <w:rFonts w:ascii="黑体" w:hAnsi="黑体" w:eastAsia="黑体"/>
          <w:sz w:val="32"/>
        </w:rPr>
      </w:pPr>
    </w:p>
    <w:p>
      <w:pPr>
        <w:spacing w:line="620" w:lineRule="exact"/>
        <w:ind w:firstLine="640" w:firstLineChars="200"/>
        <w:rPr>
          <w:rFonts w:hint="eastAsia" w:hAnsi="仿宋"/>
          <w:b/>
        </w:rPr>
      </w:pPr>
      <w:r>
        <w:rPr>
          <w:rFonts w:hint="eastAsia" w:ascii="黑体" w:hAnsi="黑体" w:eastAsia="黑体"/>
          <w:sz w:val="32"/>
        </w:rPr>
        <w:t xml:space="preserve">第十六条  </w:t>
      </w:r>
      <w:r>
        <w:rPr>
          <w:rFonts w:hint="eastAsia" w:hAnsi="仿宋" w:eastAsia="仿宋_GB2312"/>
          <w:sz w:val="32"/>
        </w:rPr>
        <w:t>市、县（市、区）人民政府应当</w:t>
      </w:r>
      <w:r>
        <w:rPr>
          <w:rFonts w:hint="eastAsia" w:hAnsi="宋体" w:eastAsia="仿宋_GB2312" w:cs="宋体"/>
          <w:sz w:val="32"/>
        </w:rPr>
        <w:t>加大</w:t>
      </w:r>
      <w:r>
        <w:rPr>
          <w:rFonts w:hint="eastAsia" w:hAnsi="仿宋" w:eastAsia="仿宋_GB2312"/>
          <w:sz w:val="32"/>
        </w:rPr>
        <w:t>节约用水基础设施建设的财政投入，鼓励分质用水，支持节约用水科学技术研究和节约用水设施设备、器具的推广使用，建立城市供水管网数字化管控平台，加强用水监控，提高信息化管理水平。</w:t>
      </w:r>
    </w:p>
    <w:p>
      <w:pPr>
        <w:spacing w:line="620" w:lineRule="exact"/>
        <w:ind w:firstLine="640" w:firstLineChars="200"/>
        <w:rPr>
          <w:rFonts w:ascii="仿宋_GB2312" w:hAnsi="黑体"/>
        </w:rPr>
      </w:pPr>
      <w:r>
        <w:rPr>
          <w:rFonts w:hint="eastAsia" w:ascii="仿宋_GB2312" w:hAnsi="黑体" w:eastAsia="仿宋_GB2312"/>
          <w:sz w:val="32"/>
        </w:rPr>
        <w:t>鼓励社会资本参与城市节水，引入市场调节机制，推行合同节水管理。</w:t>
      </w:r>
    </w:p>
    <w:p>
      <w:pPr>
        <w:spacing w:line="620" w:lineRule="exact"/>
        <w:ind w:firstLine="640" w:firstLineChars="200"/>
        <w:rPr>
          <w:rFonts w:hint="eastAsia" w:hAnsi="仿宋"/>
          <w:b/>
        </w:rPr>
      </w:pPr>
      <w:r>
        <w:rPr>
          <w:rFonts w:hint="eastAsia" w:ascii="黑体" w:hAnsi="黑体" w:eastAsia="黑体"/>
          <w:sz w:val="32"/>
        </w:rPr>
        <w:t>第十七条　</w:t>
      </w:r>
      <w:r>
        <w:rPr>
          <w:rFonts w:hint="eastAsia" w:hAnsi="仿宋" w:eastAsia="仿宋_GB2312"/>
          <w:sz w:val="32"/>
        </w:rPr>
        <w:t>市、县（市、区）人民政府应当优化农业生产布局，合理调整农业种植结构，转变农业用水方式，发展节水高效农业，保障水资源的可持续利用。</w:t>
      </w:r>
    </w:p>
    <w:p>
      <w:pPr>
        <w:spacing w:line="620" w:lineRule="exact"/>
        <w:ind w:firstLine="640" w:firstLineChars="200"/>
        <w:rPr>
          <w:rFonts w:ascii="黑体" w:hAnsi="黑体" w:eastAsia="黑体"/>
          <w:b/>
        </w:rPr>
      </w:pPr>
      <w:r>
        <w:rPr>
          <w:rFonts w:hint="eastAsia" w:ascii="黑体" w:hAnsi="黑体" w:eastAsia="黑体"/>
          <w:sz w:val="32"/>
        </w:rPr>
        <w:t xml:space="preserve">第十八条  </w:t>
      </w:r>
      <w:r>
        <w:rPr>
          <w:rFonts w:hint="eastAsia" w:hAnsi="黑体" w:eastAsia="仿宋_GB2312"/>
          <w:sz w:val="32"/>
        </w:rPr>
        <w:t>各级人民政府应当</w:t>
      </w:r>
      <w:r>
        <w:rPr>
          <w:rFonts w:hint="eastAsia" w:hAnsi="仿宋" w:eastAsia="仿宋_GB2312"/>
          <w:sz w:val="32"/>
        </w:rPr>
        <w:t>支持节约用水农业设施和小型水利设施建设，增加有效水源；加强农业灌溉管理，鼓励和引导采用管道输水、滴灌、喷灌和微灌等节水灌溉方式，限制漫灌等粗放型用水，节约水资源。</w:t>
      </w:r>
    </w:p>
    <w:p>
      <w:pPr>
        <w:spacing w:line="620" w:lineRule="exact"/>
        <w:ind w:firstLine="640" w:firstLineChars="200"/>
        <w:rPr>
          <w:rFonts w:hint="eastAsia" w:hAnsi="黑体"/>
          <w:b/>
        </w:rPr>
      </w:pPr>
      <w:r>
        <w:rPr>
          <w:rFonts w:hint="eastAsia" w:ascii="黑体" w:hAnsi="黑体" w:eastAsia="黑体"/>
          <w:sz w:val="32"/>
        </w:rPr>
        <w:t>第十九条</w:t>
      </w:r>
      <w:r>
        <w:rPr>
          <w:rFonts w:hAnsi="黑体" w:eastAsia="仿宋_GB2312"/>
          <w:b/>
          <w:sz w:val="32"/>
        </w:rPr>
        <w:t xml:space="preserve">  </w:t>
      </w:r>
      <w:r>
        <w:rPr>
          <w:rFonts w:hint="eastAsia" w:hAnsi="黑体" w:eastAsia="仿宋_GB2312"/>
          <w:sz w:val="32"/>
        </w:rPr>
        <w:t>居民用水户应当节约用水。鼓励采用节水型器具，不得将生活用水用于生产、经营。</w:t>
      </w:r>
    </w:p>
    <w:p>
      <w:pPr>
        <w:spacing w:line="620" w:lineRule="exact"/>
        <w:ind w:firstLine="640" w:firstLineChars="200"/>
        <w:rPr>
          <w:rFonts w:hAnsi="黑体"/>
        </w:rPr>
      </w:pPr>
      <w:r>
        <w:rPr>
          <w:rFonts w:hint="eastAsia" w:ascii="黑体" w:hAnsi="黑体" w:eastAsia="黑体"/>
          <w:sz w:val="32"/>
        </w:rPr>
        <w:t>第二十条</w:t>
      </w:r>
      <w:r>
        <w:rPr>
          <w:rFonts w:hAnsi="黑体" w:eastAsia="仿宋_GB2312"/>
          <w:b/>
          <w:sz w:val="32"/>
        </w:rPr>
        <w:t xml:space="preserve">  </w:t>
      </w:r>
      <w:r>
        <w:rPr>
          <w:rFonts w:hint="eastAsia" w:hAnsi="黑体" w:eastAsia="仿宋_GB2312"/>
          <w:sz w:val="32"/>
        </w:rPr>
        <w:t>非居民用水户应当加强内部用水管理，建立节约用水管理制度，降低水的消耗量，提高水的利用率。</w:t>
      </w:r>
    </w:p>
    <w:p>
      <w:pPr>
        <w:spacing w:line="620" w:lineRule="exact"/>
        <w:ind w:firstLine="640" w:firstLineChars="200"/>
        <w:rPr>
          <w:rFonts w:hAnsi="仿宋"/>
          <w:b/>
        </w:rPr>
      </w:pPr>
      <w:r>
        <w:rPr>
          <w:rFonts w:hint="eastAsia" w:hAnsi="黑体" w:eastAsia="仿宋_GB2312"/>
          <w:sz w:val="32"/>
        </w:rPr>
        <w:t>工业冷却水、冷凝水应当循环利用或者回收利用，不得直接排放。</w:t>
      </w:r>
    </w:p>
    <w:p>
      <w:pPr>
        <w:spacing w:line="620" w:lineRule="exact"/>
        <w:ind w:firstLine="640" w:firstLineChars="200"/>
        <w:rPr>
          <w:rFonts w:hAnsi="黑体"/>
        </w:rPr>
      </w:pPr>
      <w:r>
        <w:rPr>
          <w:rFonts w:hint="eastAsia" w:ascii="黑体" w:hAnsi="黑体" w:eastAsia="黑体"/>
          <w:sz w:val="32"/>
        </w:rPr>
        <w:t>第二十一条　</w:t>
      </w:r>
      <w:r>
        <w:rPr>
          <w:rFonts w:hint="eastAsia" w:hAnsi="黑体" w:eastAsia="仿宋_GB2312"/>
          <w:sz w:val="32"/>
        </w:rPr>
        <w:t>市、县（市、区）人民政府节约用水主管部门应当定期向社会公布“节水型器具名录”以及“国家和山东省明令淘汰的高耗水工艺、设备和产品名录”。</w:t>
      </w:r>
    </w:p>
    <w:p>
      <w:pPr>
        <w:spacing w:line="620" w:lineRule="exact"/>
        <w:ind w:firstLine="640" w:firstLineChars="200"/>
        <w:rPr>
          <w:rFonts w:hAnsi="黑体"/>
          <w:b/>
        </w:rPr>
      </w:pPr>
      <w:r>
        <w:rPr>
          <w:rFonts w:hint="eastAsia" w:hAnsi="黑体" w:eastAsia="仿宋_GB2312"/>
          <w:sz w:val="32"/>
        </w:rPr>
        <w:t>列入</w:t>
      </w:r>
      <w:r>
        <w:rPr>
          <w:rFonts w:hint="eastAsia" w:hAnsi="仿宋" w:eastAsia="仿宋_GB2312"/>
          <w:sz w:val="32"/>
        </w:rPr>
        <w:t>国家和山东省淘汰名录的高耗水工艺、设备和产品，生产者、销售者或者生产经营中的使用者应当在规定的时间内停止生产、销售或者使用。</w:t>
      </w:r>
    </w:p>
    <w:p>
      <w:pPr>
        <w:spacing w:line="620" w:lineRule="exact"/>
        <w:ind w:firstLine="640" w:firstLineChars="200"/>
        <w:rPr>
          <w:rFonts w:hAnsi="仿宋"/>
        </w:rPr>
      </w:pPr>
      <w:r>
        <w:rPr>
          <w:rFonts w:hint="eastAsia" w:ascii="黑体" w:hAnsi="黑体" w:eastAsia="黑体"/>
          <w:sz w:val="32"/>
        </w:rPr>
        <w:t xml:space="preserve">第二十二条  </w:t>
      </w:r>
      <w:r>
        <w:rPr>
          <w:rFonts w:hint="eastAsia" w:hAnsi="黑体" w:eastAsia="仿宋_GB2312"/>
          <w:sz w:val="32"/>
        </w:rPr>
        <w:t>城市公共</w:t>
      </w:r>
      <w:r>
        <w:rPr>
          <w:rFonts w:hint="eastAsia" w:hAnsi="仿宋" w:eastAsia="仿宋_GB2312"/>
          <w:sz w:val="32"/>
        </w:rPr>
        <w:t>供水单位应当遵守下列规定：</w:t>
      </w:r>
    </w:p>
    <w:p>
      <w:pPr>
        <w:spacing w:line="620" w:lineRule="exact"/>
        <w:ind w:firstLine="640" w:firstLineChars="200"/>
        <w:rPr>
          <w:rFonts w:hAnsi="仿宋"/>
        </w:rPr>
      </w:pPr>
      <w:r>
        <w:rPr>
          <w:rFonts w:hint="eastAsia" w:hAnsi="仿宋" w:eastAsia="仿宋_GB2312"/>
          <w:sz w:val="32"/>
        </w:rPr>
        <w:t>（一）加强供水设施的维护和管理，建立巡查制度，强化信息化管理，定期进行管网查漏，降低供水管网漏损率</w:t>
      </w:r>
      <w:r>
        <w:rPr>
          <w:rFonts w:hAnsi="仿宋" w:eastAsia="仿宋_GB2312"/>
          <w:sz w:val="32"/>
        </w:rPr>
        <w:t>;</w:t>
      </w:r>
    </w:p>
    <w:p>
      <w:pPr>
        <w:spacing w:line="620" w:lineRule="exact"/>
        <w:ind w:firstLine="640" w:firstLineChars="200"/>
        <w:rPr>
          <w:rFonts w:hAnsi="仿宋"/>
        </w:rPr>
      </w:pPr>
      <w:r>
        <w:rPr>
          <w:rFonts w:hint="eastAsia" w:hAnsi="仿宋" w:eastAsia="仿宋_GB2312"/>
          <w:sz w:val="32"/>
        </w:rPr>
        <w:t>（二）不得向未取得用水计划的非居民用水户供水</w:t>
      </w:r>
      <w:r>
        <w:rPr>
          <w:rFonts w:hAnsi="仿宋" w:eastAsia="仿宋_GB2312"/>
          <w:sz w:val="32"/>
        </w:rPr>
        <w:t>;</w:t>
      </w:r>
    </w:p>
    <w:p>
      <w:pPr>
        <w:spacing w:line="620" w:lineRule="exact"/>
        <w:ind w:firstLine="640" w:firstLineChars="200"/>
        <w:rPr>
          <w:rFonts w:hAnsi="仿宋"/>
        </w:rPr>
      </w:pPr>
      <w:r>
        <w:rPr>
          <w:rFonts w:hint="eastAsia" w:hAnsi="仿宋" w:eastAsia="仿宋_GB2312"/>
          <w:sz w:val="32"/>
        </w:rPr>
        <w:t>（三）建立健全供水统计制度，定期向节约用水主管部门报送取水、供水统计报表和非居民用水户的实际用水量。</w:t>
      </w:r>
    </w:p>
    <w:p>
      <w:pPr>
        <w:spacing w:line="620" w:lineRule="exact"/>
        <w:ind w:firstLine="640" w:firstLineChars="200"/>
        <w:rPr>
          <w:rFonts w:hAnsi="黑体"/>
        </w:rPr>
      </w:pPr>
      <w:r>
        <w:rPr>
          <w:rFonts w:hint="eastAsia" w:ascii="黑体" w:hAnsi="黑体" w:eastAsia="黑体"/>
          <w:sz w:val="32"/>
        </w:rPr>
        <w:t>第二十三条　</w:t>
      </w:r>
      <w:r>
        <w:rPr>
          <w:rFonts w:hint="eastAsia" w:hAnsi="黑体" w:eastAsia="仿宋_GB2312"/>
          <w:sz w:val="32"/>
        </w:rPr>
        <w:t>非居民用水户应当加强对内部供水管网、用水设施设备和器具的维护管理，采取防渗、防漏措施，降低漏损率。</w:t>
      </w:r>
    </w:p>
    <w:p>
      <w:pPr>
        <w:spacing w:line="620" w:lineRule="exact"/>
        <w:ind w:firstLine="640" w:firstLineChars="200"/>
        <w:rPr>
          <w:rFonts w:hAnsi="黑体"/>
        </w:rPr>
      </w:pPr>
      <w:r>
        <w:rPr>
          <w:rFonts w:hint="eastAsia" w:ascii="黑体" w:hAnsi="黑体" w:eastAsia="黑体"/>
          <w:sz w:val="32"/>
        </w:rPr>
        <w:t>第二十四条　</w:t>
      </w:r>
      <w:r>
        <w:rPr>
          <w:rFonts w:hint="eastAsia" w:hAnsi="黑体" w:eastAsia="仿宋_GB2312"/>
          <w:sz w:val="32"/>
        </w:rPr>
        <w:t>鼓励非居民用水户根据用水情况进行水平衡测试，合理评价用水水平，改进用水方式或者生产工艺，</w:t>
      </w:r>
      <w:r>
        <w:rPr>
          <w:rFonts w:hint="eastAsia" w:ascii="仿宋_GB2312" w:hAnsi="黑体" w:eastAsia="仿宋_GB2312"/>
          <w:sz w:val="32"/>
        </w:rPr>
        <w:t>纠正用水浪费问题。</w:t>
      </w:r>
    </w:p>
    <w:p>
      <w:pPr>
        <w:spacing w:line="620" w:lineRule="exact"/>
        <w:ind w:firstLine="640" w:firstLineChars="200"/>
        <w:rPr>
          <w:rFonts w:hAnsi="仿宋"/>
        </w:rPr>
      </w:pPr>
      <w:r>
        <w:rPr>
          <w:rFonts w:hint="eastAsia" w:ascii="黑体" w:hAnsi="黑体" w:eastAsia="黑体"/>
          <w:sz w:val="32"/>
        </w:rPr>
        <w:t xml:space="preserve">第二十五条  </w:t>
      </w:r>
      <w:r>
        <w:rPr>
          <w:rFonts w:hint="eastAsia" w:ascii="仿宋_GB2312" w:hAnsi="黑体" w:eastAsia="仿宋_GB2312"/>
          <w:sz w:val="32"/>
        </w:rPr>
        <w:t>机</w:t>
      </w:r>
      <w:r>
        <w:rPr>
          <w:rFonts w:hint="eastAsia" w:hAnsi="仿宋" w:eastAsia="仿宋_GB2312"/>
          <w:sz w:val="32"/>
        </w:rPr>
        <w:t>关、事业单位和餐饮、水上娱乐、宾馆以及洗浴、洗车、游泳馆、高尔夫球场、滑雪场等非居民用水户，应当采用节水技术、设施设备。</w:t>
      </w:r>
    </w:p>
    <w:p>
      <w:pPr>
        <w:spacing w:line="620" w:lineRule="exact"/>
        <w:ind w:firstLine="640" w:firstLineChars="200"/>
        <w:rPr>
          <w:rFonts w:ascii="黑体" w:hAnsi="黑体" w:eastAsia="黑体"/>
        </w:rPr>
      </w:pPr>
      <w:r>
        <w:rPr>
          <w:rFonts w:hint="eastAsia" w:ascii="黑体" w:hAnsi="黑体" w:eastAsia="黑体"/>
          <w:sz w:val="32"/>
        </w:rPr>
        <w:t>第二十六条　</w:t>
      </w:r>
      <w:r>
        <w:rPr>
          <w:rFonts w:hint="eastAsia" w:hAnsi="仿宋" w:eastAsia="仿宋_GB2312"/>
          <w:sz w:val="32"/>
        </w:rPr>
        <w:t>新建、改建、扩建建设项目，应当编制节约用水方案，配套建设节约用水设施，使用节约用水产品，与主体工程同时设计、同时施工、同时投入使用。</w:t>
      </w:r>
    </w:p>
    <w:p>
      <w:pPr>
        <w:spacing w:line="620" w:lineRule="exact"/>
        <w:ind w:firstLine="640" w:firstLineChars="200"/>
        <w:rPr>
          <w:rFonts w:hAnsi="黑体" w:eastAsia="仿宋_GB2312"/>
          <w:sz w:val="32"/>
        </w:rPr>
      </w:pPr>
      <w:r>
        <w:rPr>
          <w:rFonts w:hint="eastAsia" w:ascii="黑体" w:hAnsi="黑体" w:eastAsia="黑体"/>
          <w:sz w:val="32"/>
        </w:rPr>
        <w:t xml:space="preserve">第二十七条  </w:t>
      </w:r>
      <w:r>
        <w:rPr>
          <w:rFonts w:hint="eastAsia" w:hAnsi="黑体" w:eastAsia="仿宋_GB2312"/>
          <w:sz w:val="32"/>
        </w:rPr>
        <w:t>市、县（市、区）人民政府实行节水奖励补贴制度，对作出突出成绩的单位和个人，通过财政补助、资金扶持等方式予以扶持和奖励。</w:t>
      </w:r>
    </w:p>
    <w:p>
      <w:pPr>
        <w:spacing w:line="620" w:lineRule="exact"/>
        <w:ind w:firstLine="420" w:firstLineChars="200"/>
        <w:rPr>
          <w:rFonts w:hint="eastAsia" w:hAnsi="仿宋"/>
        </w:rPr>
      </w:pPr>
    </w:p>
    <w:p>
      <w:pPr>
        <w:spacing w:line="620" w:lineRule="exact"/>
        <w:jc w:val="center"/>
        <w:rPr>
          <w:rFonts w:ascii="黑体" w:hAnsi="黑体" w:eastAsia="黑体"/>
        </w:rPr>
      </w:pPr>
      <w:r>
        <w:rPr>
          <w:rFonts w:hint="eastAsia" w:ascii="黑体" w:hAnsi="黑体" w:eastAsia="黑体"/>
          <w:sz w:val="32"/>
        </w:rPr>
        <w:t>第四章  非常规水利用</w:t>
      </w:r>
    </w:p>
    <w:p>
      <w:pPr>
        <w:spacing w:line="620" w:lineRule="exact"/>
        <w:ind w:firstLine="640" w:firstLineChars="200"/>
        <w:rPr>
          <w:rFonts w:ascii="黑体" w:hAnsi="黑体" w:eastAsia="黑体"/>
          <w:sz w:val="32"/>
        </w:rPr>
      </w:pPr>
    </w:p>
    <w:p>
      <w:pPr>
        <w:spacing w:line="620" w:lineRule="exact"/>
        <w:ind w:firstLine="640" w:firstLineChars="200"/>
        <w:rPr>
          <w:rFonts w:hint="eastAsia" w:hAnsi="仿宋"/>
        </w:rPr>
      </w:pPr>
      <w:r>
        <w:rPr>
          <w:rFonts w:hint="eastAsia" w:ascii="黑体" w:hAnsi="黑体" w:eastAsia="黑体"/>
          <w:sz w:val="32"/>
        </w:rPr>
        <w:t xml:space="preserve">第二十八条  </w:t>
      </w:r>
      <w:r>
        <w:rPr>
          <w:rFonts w:hint="eastAsia" w:hAnsi="仿宋" w:eastAsia="仿宋_GB2312"/>
          <w:sz w:val="32"/>
        </w:rPr>
        <w:t>市、县（市、区）人民政府应当制定对</w:t>
      </w:r>
      <w:r>
        <w:rPr>
          <w:rFonts w:hint="eastAsia" w:hAnsi="黑体" w:eastAsia="仿宋_GB2312"/>
          <w:sz w:val="32"/>
        </w:rPr>
        <w:t>雨水、海水、再生水等</w:t>
      </w:r>
      <w:r>
        <w:rPr>
          <w:rFonts w:hint="eastAsia" w:hAnsi="仿宋" w:eastAsia="仿宋_GB2312"/>
          <w:sz w:val="32"/>
        </w:rPr>
        <w:t>非常规水源开发利用项目的扶持政策，鼓励和支持使用非常规水，并纳入水资源统一配置，优化用水结构</w:t>
      </w:r>
      <w:r>
        <w:rPr>
          <w:rFonts w:hint="eastAsia" w:ascii="仿宋_GB2312" w:hAnsi="仿宋" w:eastAsia="仿宋_GB2312"/>
          <w:sz w:val="32"/>
        </w:rPr>
        <w:t>，提高用水效能</w:t>
      </w:r>
      <w:r>
        <w:rPr>
          <w:rFonts w:hint="eastAsia" w:hAnsi="仿宋" w:eastAsia="仿宋_GB2312"/>
          <w:sz w:val="32"/>
        </w:rPr>
        <w:t>。</w:t>
      </w:r>
    </w:p>
    <w:p>
      <w:pPr>
        <w:spacing w:line="620" w:lineRule="exact"/>
        <w:ind w:firstLine="640" w:firstLineChars="200"/>
        <w:rPr>
          <w:rFonts w:hAnsi="仿宋"/>
        </w:rPr>
      </w:pPr>
      <w:r>
        <w:rPr>
          <w:rFonts w:hint="eastAsia" w:hAnsi="仿宋" w:eastAsia="仿宋_GB2312"/>
          <w:sz w:val="32"/>
        </w:rPr>
        <w:t>城市绿化、环境卫生、景观用水、生态湿地等有条件使用非常规水的，应当使用非常规水，不得使用自来水。</w:t>
      </w:r>
    </w:p>
    <w:p>
      <w:pPr>
        <w:spacing w:line="620" w:lineRule="exact"/>
        <w:ind w:firstLine="640" w:firstLineChars="200"/>
        <w:rPr>
          <w:rFonts w:hAnsi="仿宋"/>
          <w:b/>
        </w:rPr>
      </w:pPr>
      <w:r>
        <w:rPr>
          <w:rFonts w:hint="eastAsia" w:ascii="黑体" w:hAnsi="黑体" w:eastAsia="黑体"/>
          <w:sz w:val="32"/>
        </w:rPr>
        <w:t xml:space="preserve">第二十九条  </w:t>
      </w:r>
      <w:r>
        <w:rPr>
          <w:rFonts w:hint="eastAsia" w:hAnsi="仿宋" w:eastAsia="仿宋_GB2312"/>
          <w:sz w:val="32"/>
        </w:rPr>
        <w:t>市、县</w:t>
      </w:r>
      <w:r>
        <w:rPr>
          <w:rFonts w:hint="eastAsia" w:ascii="仿宋_GB2312" w:hAnsi="仿宋" w:eastAsia="仿宋_GB2312"/>
          <w:sz w:val="32"/>
        </w:rPr>
        <w:t>(</w:t>
      </w:r>
      <w:r>
        <w:rPr>
          <w:rFonts w:hint="eastAsia" w:hAnsi="仿宋" w:eastAsia="仿宋_GB2312"/>
          <w:sz w:val="32"/>
        </w:rPr>
        <w:t>市、区</w:t>
      </w:r>
      <w:r>
        <w:rPr>
          <w:rFonts w:hint="eastAsia" w:ascii="仿宋_GB2312" w:hAnsi="仿宋" w:eastAsia="仿宋_GB2312"/>
          <w:sz w:val="32"/>
        </w:rPr>
        <w:t>)</w:t>
      </w:r>
      <w:r>
        <w:rPr>
          <w:rFonts w:hint="eastAsia" w:hAnsi="仿宋" w:eastAsia="仿宋_GB2312"/>
          <w:sz w:val="32"/>
        </w:rPr>
        <w:t>人民政府应当规划建设雨水花园、储水池塘、湿地公园、下沉式绿地等雨水滞留设施，</w:t>
      </w:r>
      <w:r>
        <w:rPr>
          <w:rFonts w:hint="eastAsia" w:ascii="仿宋_GB2312" w:hAnsi="仿宋" w:eastAsia="仿宋_GB2312"/>
          <w:sz w:val="32"/>
        </w:rPr>
        <w:t>保护河流、湖泊、湿地等的原貌</w:t>
      </w:r>
      <w:r>
        <w:rPr>
          <w:rFonts w:hint="eastAsia" w:hAnsi="仿宋" w:eastAsia="仿宋_GB2312"/>
          <w:sz w:val="32"/>
        </w:rPr>
        <w:t>；城市广场、硬化路面应当使用透水建材铺装，提高城市雨水就地蓄积、渗透比例。</w:t>
      </w:r>
    </w:p>
    <w:p>
      <w:pPr>
        <w:spacing w:line="620" w:lineRule="exact"/>
        <w:ind w:firstLine="640" w:firstLineChars="200"/>
        <w:rPr>
          <w:rFonts w:hAnsi="仿宋"/>
        </w:rPr>
      </w:pPr>
      <w:r>
        <w:rPr>
          <w:rFonts w:hint="eastAsia" w:hAnsi="仿宋" w:eastAsia="仿宋_GB2312"/>
          <w:sz w:val="32"/>
        </w:rPr>
        <w:t>新建、改建、扩建城市基础设施、居住小区等建设项目，应当同步规划建设雨水收集利用和地表水径流控制设施，实行雨污分流，提高雨水利用率。</w:t>
      </w:r>
    </w:p>
    <w:p>
      <w:pPr>
        <w:spacing w:line="620" w:lineRule="exact"/>
        <w:ind w:firstLine="640" w:firstLineChars="200"/>
        <w:rPr>
          <w:rFonts w:hAnsi="仿宋"/>
        </w:rPr>
      </w:pPr>
      <w:r>
        <w:rPr>
          <w:rFonts w:hint="eastAsia" w:ascii="黑体" w:hAnsi="黑体" w:eastAsia="黑体"/>
          <w:sz w:val="32"/>
        </w:rPr>
        <w:t xml:space="preserve">第三十条  </w:t>
      </w:r>
      <w:r>
        <w:rPr>
          <w:rFonts w:hint="eastAsia" w:hAnsi="仿宋" w:eastAsia="仿宋_GB2312"/>
          <w:sz w:val="32"/>
        </w:rPr>
        <w:t>市、县</w:t>
      </w:r>
      <w:r>
        <w:rPr>
          <w:rFonts w:hint="eastAsia" w:ascii="仿宋_GB2312" w:hAnsi="仿宋" w:eastAsia="仿宋_GB2312"/>
          <w:sz w:val="32"/>
        </w:rPr>
        <w:t>(</w:t>
      </w:r>
      <w:r>
        <w:rPr>
          <w:rFonts w:hint="eastAsia" w:hAnsi="仿宋" w:eastAsia="仿宋_GB2312"/>
          <w:sz w:val="32"/>
        </w:rPr>
        <w:t>市、区</w:t>
      </w:r>
      <w:r>
        <w:rPr>
          <w:rFonts w:hint="eastAsia" w:ascii="仿宋_GB2312" w:hAnsi="仿宋" w:eastAsia="仿宋_GB2312"/>
          <w:sz w:val="32"/>
        </w:rPr>
        <w:t>)</w:t>
      </w:r>
      <w:r>
        <w:rPr>
          <w:rFonts w:hint="eastAsia" w:hAnsi="仿宋" w:eastAsia="仿宋_GB2312"/>
          <w:sz w:val="32"/>
        </w:rPr>
        <w:t>人民政府应当制定措施，加强再生水利用，并配套建设再生水输配管网。鼓励单位和个人投资建设再生水利用设施，从事再生水经营，提高再生水利用率。</w:t>
      </w:r>
    </w:p>
    <w:p>
      <w:pPr>
        <w:spacing w:line="620" w:lineRule="exact"/>
        <w:ind w:firstLine="640" w:firstLineChars="200"/>
        <w:rPr>
          <w:rFonts w:hAnsi="仿宋"/>
        </w:rPr>
      </w:pPr>
      <w:r>
        <w:rPr>
          <w:rFonts w:hint="eastAsia" w:hAnsi="仿宋" w:eastAsia="仿宋_GB2312"/>
          <w:sz w:val="32"/>
        </w:rPr>
        <w:t>再生水输配管网覆盖区域内适宜使用再生水的用水户，应当使用再生水。</w:t>
      </w:r>
    </w:p>
    <w:p>
      <w:pPr>
        <w:spacing w:line="620" w:lineRule="exact"/>
        <w:ind w:firstLine="640" w:firstLineChars="200"/>
        <w:rPr>
          <w:rFonts w:hAnsi="黑体"/>
        </w:rPr>
      </w:pPr>
      <w:r>
        <w:rPr>
          <w:rFonts w:hint="eastAsia" w:ascii="黑体" w:hAnsi="黑体" w:eastAsia="黑体"/>
          <w:sz w:val="32"/>
        </w:rPr>
        <w:t xml:space="preserve">第三十一条  </w:t>
      </w:r>
      <w:r>
        <w:rPr>
          <w:rFonts w:hint="eastAsia" w:hAnsi="黑体" w:eastAsia="仿宋_GB2312"/>
          <w:sz w:val="32"/>
        </w:rPr>
        <w:t>新建、改建、扩建下列建设项目，应当按照国家和省有关规定配套建设再生水利用设施：</w:t>
      </w:r>
    </w:p>
    <w:p>
      <w:pPr>
        <w:spacing w:line="620" w:lineRule="exact"/>
        <w:ind w:firstLine="640" w:firstLineChars="200"/>
        <w:rPr>
          <w:rFonts w:hAnsi="黑体"/>
        </w:rPr>
      </w:pPr>
      <w:r>
        <w:rPr>
          <w:rFonts w:hint="eastAsia" w:hAnsi="黑体" w:eastAsia="仿宋_GB2312"/>
          <w:sz w:val="32"/>
        </w:rPr>
        <w:t>（一）工业集聚区、化工园区等；</w:t>
      </w:r>
    </w:p>
    <w:p>
      <w:pPr>
        <w:spacing w:line="620" w:lineRule="exact"/>
        <w:ind w:firstLine="640" w:firstLineChars="200"/>
        <w:rPr>
          <w:rFonts w:hAnsi="黑体"/>
        </w:rPr>
      </w:pPr>
      <w:r>
        <w:rPr>
          <w:rFonts w:hint="eastAsia" w:hAnsi="黑体" w:eastAsia="仿宋_GB2312"/>
          <w:sz w:val="32"/>
        </w:rPr>
        <w:t>（二）火电、钢铁、石油、化工、造纸等高耗水企业；</w:t>
      </w:r>
    </w:p>
    <w:p>
      <w:pPr>
        <w:spacing w:line="620" w:lineRule="exact"/>
        <w:ind w:firstLine="640" w:firstLineChars="200"/>
        <w:rPr>
          <w:rFonts w:hAnsi="黑体"/>
        </w:rPr>
      </w:pPr>
      <w:r>
        <w:rPr>
          <w:rFonts w:hint="eastAsia" w:hAnsi="黑体" w:eastAsia="仿宋_GB2312"/>
          <w:sz w:val="32"/>
        </w:rPr>
        <w:t>（三）机关、事业单位、学校等公共机构；</w:t>
      </w:r>
    </w:p>
    <w:p>
      <w:pPr>
        <w:spacing w:line="620" w:lineRule="exact"/>
        <w:ind w:firstLine="640" w:firstLineChars="200"/>
        <w:rPr>
          <w:rFonts w:hAnsi="黑体"/>
        </w:rPr>
      </w:pPr>
      <w:r>
        <w:rPr>
          <w:rFonts w:hint="eastAsia" w:hAnsi="黑体" w:eastAsia="仿宋_GB2312"/>
          <w:sz w:val="32"/>
        </w:rPr>
        <w:t>（四）餐饮、水上娱乐、宾馆等单位；</w:t>
      </w:r>
    </w:p>
    <w:p>
      <w:pPr>
        <w:spacing w:line="620" w:lineRule="exact"/>
        <w:ind w:firstLine="640" w:firstLineChars="200"/>
        <w:rPr>
          <w:rFonts w:ascii="黑体" w:hAnsi="黑体" w:eastAsia="黑体"/>
        </w:rPr>
      </w:pPr>
      <w:r>
        <w:rPr>
          <w:rFonts w:hint="eastAsia" w:hAnsi="黑体" w:eastAsia="仿宋_GB2312"/>
          <w:sz w:val="32"/>
        </w:rPr>
        <w:t>（五）洗浴、洗车、高尔夫球场、滑雪场等场所。</w:t>
      </w:r>
    </w:p>
    <w:p>
      <w:pPr>
        <w:spacing w:line="620" w:lineRule="exact"/>
        <w:ind w:firstLine="640" w:firstLineChars="200"/>
        <w:rPr>
          <w:rFonts w:hint="eastAsia" w:hAnsi="仿宋"/>
        </w:rPr>
      </w:pPr>
      <w:r>
        <w:rPr>
          <w:rFonts w:hint="eastAsia" w:ascii="黑体" w:hAnsi="黑体" w:eastAsia="黑体"/>
          <w:sz w:val="32"/>
        </w:rPr>
        <w:t xml:space="preserve">第三十二条  </w:t>
      </w:r>
      <w:r>
        <w:rPr>
          <w:rFonts w:hint="eastAsia" w:hAnsi="仿宋" w:eastAsia="仿宋_GB2312"/>
          <w:sz w:val="32"/>
        </w:rPr>
        <w:t>再生水价格应当低于自来水价格，具体价格标准由价格主管部门按照有关规定和程序制定。</w:t>
      </w:r>
    </w:p>
    <w:p>
      <w:pPr>
        <w:spacing w:line="620" w:lineRule="exact"/>
        <w:ind w:firstLine="640" w:firstLineChars="200"/>
        <w:rPr>
          <w:rFonts w:hAnsi="仿宋"/>
        </w:rPr>
      </w:pPr>
      <w:r>
        <w:rPr>
          <w:rFonts w:hint="eastAsia" w:ascii="黑体" w:hAnsi="黑体" w:eastAsia="黑体"/>
          <w:sz w:val="32"/>
        </w:rPr>
        <w:t xml:space="preserve">第三十三条  </w:t>
      </w:r>
      <w:r>
        <w:rPr>
          <w:rFonts w:hint="eastAsia" w:hAnsi="仿宋" w:eastAsia="仿宋_GB2312"/>
          <w:sz w:val="32"/>
        </w:rPr>
        <w:t>再生水的管道、水箱与城市公共供水管道应当分别铺设，不得连接。</w:t>
      </w:r>
    </w:p>
    <w:p>
      <w:pPr>
        <w:spacing w:line="620" w:lineRule="exact"/>
        <w:ind w:firstLine="640" w:firstLineChars="200"/>
        <w:rPr>
          <w:rFonts w:hAnsi="仿宋"/>
        </w:rPr>
      </w:pPr>
      <w:r>
        <w:rPr>
          <w:rFonts w:hint="eastAsia" w:hAnsi="仿宋" w:eastAsia="仿宋_GB2312"/>
          <w:sz w:val="32"/>
        </w:rPr>
        <w:t>公共场所的再生水出水口应当设置明显标志。</w:t>
      </w:r>
    </w:p>
    <w:p>
      <w:pPr>
        <w:spacing w:line="620" w:lineRule="exact"/>
        <w:ind w:firstLine="640" w:firstLineChars="200"/>
        <w:rPr>
          <w:rFonts w:hAnsi="仿宋"/>
          <w:b/>
        </w:rPr>
      </w:pPr>
      <w:r>
        <w:rPr>
          <w:rFonts w:hint="eastAsia" w:ascii="黑体" w:hAnsi="黑体" w:eastAsia="黑体"/>
          <w:sz w:val="32"/>
        </w:rPr>
        <w:t xml:space="preserve">第三十四条  </w:t>
      </w:r>
      <w:r>
        <w:rPr>
          <w:rFonts w:hint="eastAsia" w:hAnsi="仿宋" w:eastAsia="仿宋_GB2312"/>
          <w:sz w:val="32"/>
        </w:rPr>
        <w:t>再生水经营单位应当建立健全再生水管理制度和工作规程，采用先进的污水处理技术、工艺，保证出水水质符合再生水水质标准。</w:t>
      </w:r>
    </w:p>
    <w:p>
      <w:pPr>
        <w:spacing w:line="620" w:lineRule="exact"/>
        <w:ind w:firstLine="640" w:firstLineChars="200"/>
        <w:rPr>
          <w:rFonts w:hAnsi="仿宋"/>
        </w:rPr>
      </w:pPr>
      <w:r>
        <w:rPr>
          <w:rFonts w:hint="eastAsia" w:hAnsi="仿宋" w:eastAsia="仿宋_GB2312"/>
          <w:sz w:val="32"/>
        </w:rPr>
        <w:t>环境保护主管部门应当加强对再生水水质的监督检查。</w:t>
      </w:r>
    </w:p>
    <w:p>
      <w:pPr>
        <w:spacing w:line="620" w:lineRule="exact"/>
        <w:ind w:firstLine="640" w:firstLineChars="200"/>
        <w:rPr>
          <w:rFonts w:ascii="黑体" w:hAnsi="黑体" w:eastAsia="黑体"/>
        </w:rPr>
      </w:pPr>
      <w:r>
        <w:rPr>
          <w:rFonts w:hint="eastAsia" w:ascii="黑体" w:hAnsi="黑体" w:eastAsia="黑体"/>
          <w:sz w:val="32"/>
        </w:rPr>
        <w:t xml:space="preserve">第三十五条  </w:t>
      </w:r>
      <w:r>
        <w:rPr>
          <w:rFonts w:hint="eastAsia" w:hAnsi="仿宋" w:eastAsia="仿宋_GB2312"/>
          <w:sz w:val="32"/>
        </w:rPr>
        <w:t>再生水经营单位</w:t>
      </w:r>
      <w:r>
        <w:rPr>
          <w:rFonts w:hint="eastAsia" w:hAnsi="宋体" w:eastAsia="仿宋_GB2312" w:cs="宋体"/>
          <w:sz w:val="32"/>
        </w:rPr>
        <w:t>输供再生水</w:t>
      </w:r>
      <w:r>
        <w:rPr>
          <w:rFonts w:hint="eastAsia" w:hAnsi="仿宋" w:eastAsia="仿宋_GB2312"/>
          <w:sz w:val="32"/>
        </w:rPr>
        <w:t>应当装表计量，按量收费；保持不间断供水，不得擅自停水。因设施检修等原因需要停止供水的，应当提前二十四小时通知用水户。</w:t>
      </w:r>
    </w:p>
    <w:p>
      <w:pPr>
        <w:spacing w:line="620" w:lineRule="exact"/>
        <w:ind w:firstLine="640" w:firstLineChars="200"/>
        <w:rPr>
          <w:rFonts w:hAnsi="仿宋" w:eastAsia="仿宋_GB2312"/>
          <w:sz w:val="32"/>
        </w:rPr>
      </w:pPr>
      <w:r>
        <w:rPr>
          <w:rFonts w:hint="eastAsia" w:ascii="黑体" w:hAnsi="黑体" w:eastAsia="黑体"/>
          <w:sz w:val="32"/>
        </w:rPr>
        <w:t>第三十六条　</w:t>
      </w:r>
      <w:r>
        <w:rPr>
          <w:rFonts w:hint="eastAsia" w:hAnsi="仿宋" w:eastAsia="仿宋_GB2312"/>
          <w:sz w:val="32"/>
        </w:rPr>
        <w:t>鼓励建设海水淡化、海水直接利用设施，科学开发利用海水资源，减少常规水使用量。</w:t>
      </w:r>
    </w:p>
    <w:p>
      <w:pPr>
        <w:spacing w:line="620" w:lineRule="exact"/>
        <w:rPr>
          <w:rFonts w:hint="eastAsia" w:ascii="黑体" w:hAnsi="黑体" w:eastAsia="黑体"/>
          <w:sz w:val="32"/>
        </w:rPr>
      </w:pPr>
    </w:p>
    <w:p>
      <w:pPr>
        <w:spacing w:line="620" w:lineRule="exact"/>
        <w:jc w:val="center"/>
        <w:rPr>
          <w:rFonts w:hint="eastAsia" w:ascii="黑体" w:hAnsi="黑体" w:eastAsia="黑体"/>
        </w:rPr>
      </w:pPr>
      <w:r>
        <w:rPr>
          <w:rFonts w:hint="eastAsia" w:ascii="黑体" w:hAnsi="黑体" w:eastAsia="黑体"/>
          <w:sz w:val="32"/>
        </w:rPr>
        <w:t>第五章  法律责任</w:t>
      </w:r>
    </w:p>
    <w:p>
      <w:pPr>
        <w:spacing w:line="620" w:lineRule="exact"/>
        <w:ind w:firstLine="640" w:firstLineChars="200"/>
        <w:rPr>
          <w:rFonts w:hint="eastAsia" w:ascii="黑体" w:hAnsi="黑体" w:eastAsia="黑体"/>
          <w:sz w:val="32"/>
        </w:rPr>
      </w:pPr>
    </w:p>
    <w:p>
      <w:pPr>
        <w:spacing w:line="620" w:lineRule="exact"/>
        <w:ind w:firstLine="640" w:firstLineChars="200"/>
        <w:rPr>
          <w:rFonts w:hint="eastAsia" w:ascii="仿宋" w:hAnsi="仿宋" w:eastAsia="仿宋"/>
        </w:rPr>
      </w:pPr>
      <w:r>
        <w:rPr>
          <w:rFonts w:hint="eastAsia" w:ascii="黑体" w:hAnsi="黑体" w:eastAsia="黑体"/>
          <w:sz w:val="32"/>
        </w:rPr>
        <w:t xml:space="preserve">第三十七条  </w:t>
      </w:r>
      <w:r>
        <w:rPr>
          <w:rFonts w:hint="eastAsia" w:hAnsi="仿宋" w:eastAsia="仿宋_GB2312"/>
          <w:sz w:val="32"/>
        </w:rPr>
        <w:t>对违反本条例规定的行为，法律、法规已有规定的，从其规定。</w:t>
      </w:r>
    </w:p>
    <w:p>
      <w:pPr>
        <w:spacing w:line="620" w:lineRule="exact"/>
        <w:ind w:firstLine="640" w:firstLineChars="200"/>
        <w:rPr>
          <w:rFonts w:hint="eastAsia" w:ascii="黑体" w:hAnsi="黑体" w:eastAsia="黑体"/>
        </w:rPr>
      </w:pPr>
      <w:r>
        <w:rPr>
          <w:rFonts w:hint="eastAsia" w:ascii="黑体" w:hAnsi="黑体" w:eastAsia="黑体"/>
          <w:sz w:val="32"/>
        </w:rPr>
        <w:t>第三十八条　</w:t>
      </w:r>
      <w:r>
        <w:rPr>
          <w:rFonts w:hint="eastAsia" w:hAnsi="黑体" w:eastAsia="仿宋_GB2312"/>
          <w:sz w:val="32"/>
        </w:rPr>
        <w:t>违反本条例规定，居民用水户将生活用水用于生产、经营的，由节约用水主管部门责令限期改正，可以处二百元以上一千元以下罚款。</w:t>
      </w:r>
    </w:p>
    <w:p>
      <w:pPr>
        <w:spacing w:line="620" w:lineRule="exact"/>
        <w:ind w:firstLine="640" w:firstLineChars="200"/>
        <w:rPr>
          <w:rFonts w:hint="eastAsia" w:ascii="黑体" w:hAnsi="黑体" w:eastAsia="黑体"/>
        </w:rPr>
      </w:pPr>
      <w:r>
        <w:rPr>
          <w:rFonts w:hint="eastAsia" w:ascii="黑体" w:hAnsi="黑体" w:eastAsia="黑体"/>
          <w:sz w:val="32"/>
        </w:rPr>
        <w:t>第三十九条　</w:t>
      </w:r>
      <w:r>
        <w:rPr>
          <w:rFonts w:hint="eastAsia" w:hAnsi="黑体" w:eastAsia="仿宋_GB2312"/>
          <w:sz w:val="32"/>
        </w:rPr>
        <w:t>违反本条例规定，工业企业未循环利用或者回收利用工业冷却水、冷凝水的，由节约用水主管部门责令限期改正；逾期不改正的，处一万元以上五万元以下罚款。</w:t>
      </w:r>
    </w:p>
    <w:p>
      <w:pPr>
        <w:spacing w:line="620" w:lineRule="exact"/>
        <w:ind w:firstLine="640" w:firstLineChars="200"/>
        <w:rPr>
          <w:rFonts w:hint="eastAsia" w:ascii="黑体" w:hAnsi="黑体" w:eastAsia="黑体"/>
        </w:rPr>
      </w:pPr>
      <w:r>
        <w:rPr>
          <w:rFonts w:hint="eastAsia" w:ascii="黑体" w:hAnsi="黑体" w:eastAsia="黑体"/>
          <w:sz w:val="32"/>
        </w:rPr>
        <w:t>第四十条　</w:t>
      </w:r>
      <w:r>
        <w:rPr>
          <w:rFonts w:hint="eastAsia" w:hAnsi="黑体" w:eastAsia="仿宋_GB2312"/>
          <w:sz w:val="32"/>
        </w:rPr>
        <w:t>违反本条例规定，在生产经营中使用列入</w:t>
      </w:r>
      <w:r>
        <w:rPr>
          <w:rFonts w:hint="eastAsia" w:hAnsi="仿宋" w:eastAsia="仿宋_GB2312"/>
          <w:sz w:val="32"/>
        </w:rPr>
        <w:t>国家和山东省淘汰名录的高耗水工艺、设备和产品的，由节约用水主管部门责令停止使用，限期更换或者进行节水改造；逾期未更换或者改造的，处一万元以上五万元以下罚款。</w:t>
      </w:r>
    </w:p>
    <w:p>
      <w:pPr>
        <w:spacing w:line="620" w:lineRule="exact"/>
        <w:ind w:firstLine="640" w:firstLineChars="200"/>
        <w:rPr>
          <w:rFonts w:hint="eastAsia" w:ascii="黑体" w:hAnsi="黑体" w:eastAsia="黑体"/>
        </w:rPr>
      </w:pPr>
      <w:r>
        <w:rPr>
          <w:rFonts w:hint="eastAsia" w:ascii="黑体" w:hAnsi="黑体" w:eastAsia="黑体"/>
          <w:sz w:val="32"/>
        </w:rPr>
        <w:t>第四十一条　</w:t>
      </w:r>
      <w:r>
        <w:rPr>
          <w:rFonts w:hint="eastAsia" w:hAnsi="黑体" w:eastAsia="仿宋_GB2312"/>
          <w:sz w:val="32"/>
        </w:rPr>
        <w:t>违反本条例规定，城市公共供水单位对供水设施管理维护不当，造成水资源浪费的，由节约用水主管部门责令限期改正；逾期不改正的，处五千元以上五万元以下罚款。</w:t>
      </w:r>
    </w:p>
    <w:p>
      <w:pPr>
        <w:spacing w:line="620" w:lineRule="exact"/>
        <w:ind w:firstLine="640" w:firstLineChars="200"/>
        <w:rPr>
          <w:rFonts w:hint="eastAsia" w:ascii="仿宋_GB2312" w:hAnsi="黑体"/>
        </w:rPr>
      </w:pPr>
      <w:r>
        <w:rPr>
          <w:rFonts w:hint="eastAsia" w:ascii="黑体" w:hAnsi="黑体" w:eastAsia="黑体"/>
          <w:sz w:val="32"/>
        </w:rPr>
        <w:t>第四十二条　</w:t>
      </w:r>
      <w:r>
        <w:rPr>
          <w:rFonts w:hint="eastAsia" w:ascii="仿宋_GB2312" w:hAnsi="黑体" w:eastAsia="仿宋_GB2312"/>
          <w:sz w:val="32"/>
        </w:rPr>
        <w:t>违反本条例规定，非居民用水户对内部供水管网、用水设施设备和器具管理维护不当，造成水资源浪费的，由节约用水主管部门责令限期改正；逾期不改正的，处五千元以上五万元以下罚款。</w:t>
      </w:r>
    </w:p>
    <w:p>
      <w:pPr>
        <w:spacing w:line="620" w:lineRule="exact"/>
        <w:ind w:firstLine="640" w:firstLineChars="200"/>
        <w:rPr>
          <w:rFonts w:hint="eastAsia" w:ascii="黑体" w:hAnsi="黑体" w:eastAsia="黑体"/>
        </w:rPr>
      </w:pPr>
      <w:r>
        <w:rPr>
          <w:rFonts w:hint="eastAsia" w:ascii="黑体" w:hAnsi="黑体" w:eastAsia="黑体"/>
          <w:sz w:val="32"/>
        </w:rPr>
        <w:t>第四十三条　</w:t>
      </w:r>
      <w:r>
        <w:rPr>
          <w:rFonts w:hint="eastAsia" w:hAnsi="仿宋" w:eastAsia="仿宋_GB2312"/>
          <w:sz w:val="32"/>
        </w:rPr>
        <w:t>违反本条例规定，城市绿化、环境卫生、景观用水、生态湿地等有条件使用非常规水而使用自来水的，由节约用水主管部门责令限期改正；逾期不改正的，处三千元以上三万元以下罚款。</w:t>
      </w:r>
    </w:p>
    <w:p>
      <w:pPr>
        <w:spacing w:line="620" w:lineRule="exact"/>
        <w:ind w:firstLine="640" w:firstLineChars="200"/>
        <w:rPr>
          <w:rFonts w:hint="eastAsia" w:ascii="黑体" w:hAnsi="黑体" w:eastAsia="黑体"/>
        </w:rPr>
      </w:pPr>
      <w:r>
        <w:rPr>
          <w:rFonts w:hint="eastAsia" w:ascii="黑体" w:hAnsi="黑体" w:eastAsia="黑体"/>
          <w:sz w:val="32"/>
        </w:rPr>
        <w:t xml:space="preserve">第四十四条  </w:t>
      </w:r>
      <w:r>
        <w:rPr>
          <w:rFonts w:hint="eastAsia" w:hAnsi="黑体" w:eastAsia="仿宋_GB2312"/>
          <w:sz w:val="32"/>
        </w:rPr>
        <w:t>违反本条例规定，再生水经营单位生产的再生水水质不符合再生水水质标准的，由环境保护主管部门责令限期改正；逾期不改正的，处五千元以上五万元以下罚款。</w:t>
      </w:r>
    </w:p>
    <w:p>
      <w:pPr>
        <w:spacing w:line="620" w:lineRule="exact"/>
        <w:ind w:firstLine="640" w:firstLineChars="200"/>
        <w:jc w:val="left"/>
        <w:rPr>
          <w:rFonts w:hint="eastAsia" w:hAnsi="黑体"/>
        </w:rPr>
      </w:pPr>
      <w:r>
        <w:rPr>
          <w:rFonts w:hint="eastAsia" w:ascii="黑体" w:hAnsi="黑体" w:eastAsia="黑体"/>
          <w:sz w:val="32"/>
        </w:rPr>
        <w:t>第四十五条　</w:t>
      </w:r>
      <w:r>
        <w:rPr>
          <w:rFonts w:hint="eastAsia" w:hAnsi="黑体" w:eastAsia="仿宋_GB2312"/>
          <w:sz w:val="32"/>
        </w:rPr>
        <w:t>违反本条例规定，再生水经营单位擅自停供再生水的，由节约用水主管部门责令限期改正；逾期不改正的，处二千元以上二万元以下罚款。</w:t>
      </w:r>
    </w:p>
    <w:p>
      <w:pPr>
        <w:spacing w:line="620" w:lineRule="exact"/>
        <w:ind w:firstLine="640" w:firstLineChars="200"/>
        <w:rPr>
          <w:rFonts w:ascii="黑体" w:hAnsi="黑体" w:eastAsia="黑体"/>
        </w:rPr>
      </w:pPr>
      <w:r>
        <w:rPr>
          <w:rFonts w:hint="eastAsia" w:ascii="黑体" w:hAnsi="黑体" w:eastAsia="黑体"/>
          <w:sz w:val="32"/>
        </w:rPr>
        <w:t>第四十六条　</w:t>
      </w:r>
      <w:r>
        <w:rPr>
          <w:rFonts w:hint="eastAsia" w:hAnsi="黑体" w:eastAsia="仿宋_GB2312"/>
          <w:sz w:val="32"/>
        </w:rPr>
        <w:t>本条例规定的行政处罚，按照相对集中行政处罚权的有关规定，应当由综合行政执法部门处罚的，依照其规定。</w:t>
      </w:r>
    </w:p>
    <w:p>
      <w:pPr>
        <w:spacing w:line="620" w:lineRule="exact"/>
        <w:ind w:firstLine="640" w:firstLineChars="200"/>
        <w:rPr>
          <w:rFonts w:hAnsi="仿宋" w:eastAsia="仿宋_GB2312"/>
          <w:sz w:val="32"/>
        </w:rPr>
      </w:pPr>
      <w:r>
        <w:rPr>
          <w:rFonts w:hint="eastAsia" w:ascii="黑体" w:hAnsi="黑体" w:eastAsia="黑体"/>
          <w:sz w:val="32"/>
        </w:rPr>
        <w:t xml:space="preserve">第四十七条  </w:t>
      </w:r>
      <w:r>
        <w:rPr>
          <w:rFonts w:hint="eastAsia" w:hAnsi="仿宋" w:eastAsia="仿宋_GB2312"/>
          <w:sz w:val="32"/>
        </w:rPr>
        <w:t>节约用水主管部门或者其他有关部门的工作人员在履行职责过程中玩忽职守、滥用职权、徇私舞弊的，依法给予政务处分；构成犯罪的，依法追究刑事责任。</w:t>
      </w:r>
    </w:p>
    <w:p>
      <w:pPr>
        <w:spacing w:line="620" w:lineRule="exact"/>
        <w:jc w:val="center"/>
        <w:rPr>
          <w:rFonts w:hint="eastAsia" w:ascii="黑体" w:hAnsi="黑体" w:eastAsia="黑体"/>
          <w:sz w:val="32"/>
        </w:rPr>
      </w:pPr>
    </w:p>
    <w:p>
      <w:pPr>
        <w:spacing w:line="620" w:lineRule="exact"/>
        <w:jc w:val="center"/>
        <w:rPr>
          <w:rFonts w:ascii="黑体" w:hAnsi="黑体" w:eastAsia="黑体"/>
        </w:rPr>
      </w:pPr>
      <w:r>
        <w:rPr>
          <w:rFonts w:hint="eastAsia" w:ascii="黑体" w:hAnsi="黑体" w:eastAsia="黑体"/>
          <w:sz w:val="32"/>
        </w:rPr>
        <w:t>第六章  附则</w:t>
      </w:r>
    </w:p>
    <w:p>
      <w:pPr>
        <w:spacing w:line="620" w:lineRule="exact"/>
        <w:ind w:firstLine="640" w:firstLineChars="200"/>
        <w:rPr>
          <w:rFonts w:ascii="黑体" w:hAnsi="黑体" w:eastAsia="黑体"/>
          <w:sz w:val="32"/>
        </w:rPr>
      </w:pPr>
    </w:p>
    <w:p>
      <w:pPr>
        <w:spacing w:line="620" w:lineRule="exact"/>
        <w:ind w:firstLine="640" w:firstLineChars="200"/>
        <w:rPr>
          <w:rFonts w:hint="eastAsia"/>
        </w:rPr>
      </w:pPr>
      <w:r>
        <w:rPr>
          <w:rFonts w:hint="eastAsia" w:ascii="黑体" w:hAnsi="黑体" w:eastAsia="黑体"/>
          <w:sz w:val="32"/>
        </w:rPr>
        <w:t xml:space="preserve">第四十八条  </w:t>
      </w:r>
      <w:r>
        <w:rPr>
          <w:rFonts w:hint="eastAsia" w:hAnsi="仿宋" w:eastAsia="仿宋_GB2312"/>
          <w:sz w:val="32"/>
        </w:rPr>
        <w:t>本条例自</w:t>
      </w:r>
      <w:r>
        <w:rPr>
          <w:rFonts w:hint="eastAsia" w:ascii="仿宋_GB2312" w:hAnsi="仿宋" w:eastAsia="仿宋_GB2312"/>
          <w:sz w:val="32"/>
        </w:rPr>
        <w:t>2019年3月1</w:t>
      </w:r>
      <w:r>
        <w:rPr>
          <w:rFonts w:hint="eastAsia" w:hAnsi="仿宋" w:eastAsia="仿宋_GB2312"/>
          <w:sz w:val="32"/>
        </w:rPr>
        <w:t>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ixEvZxAIAANYFAAAOAAAA&#10;AAAAAAEAIAAAAB8BAABkcnMvZTJvRG9jLnhtbFBLBQYAAAAABgAGAFkBAABVBg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63B86"/>
    <w:rsid w:val="39163B86"/>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2019-01-11T06:59:00Z</dcterms:created>
  <dc:creator>xx</dc:creator>
  <cp:lastModifiedBy>xx</cp:lastModifiedBy>
  <dcterms:modified xsi:type="dcterms:W3CDTF">2019-01-11T07:02:39Z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