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line="500" w:lineRule="exact"/>
        <w:jc w:val="center"/>
        <w:rPr>
          <w:rFonts w:ascii="黑体" w:hAnsi="宋体" w:eastAsia="黑体" w:cs="Courier New"/>
          <w:kern w:val="0"/>
          <w:sz w:val="32"/>
          <w:szCs w:val="32"/>
        </w:rPr>
      </w:pPr>
    </w:p>
    <w:p>
      <w:pPr>
        <w:widowControl/>
        <w:spacing w:line="500" w:lineRule="exact"/>
        <w:jc w:val="center"/>
        <w:rPr>
          <w:rFonts w:ascii="黑体" w:hAnsi="宋体" w:eastAsia="黑体" w:cs="Courier New"/>
          <w:kern w:val="0"/>
          <w:sz w:val="32"/>
          <w:szCs w:val="32"/>
        </w:rPr>
      </w:pPr>
    </w:p>
    <w:p>
      <w:pPr>
        <w:widowControl/>
        <w:spacing w:line="500" w:lineRule="exact"/>
        <w:jc w:val="center"/>
        <w:rPr>
          <w:rFonts w:ascii="宋体" w:hAnsi="宋体" w:cs="Courier New"/>
          <w:kern w:val="0"/>
          <w:sz w:val="44"/>
          <w:szCs w:val="44"/>
        </w:rPr>
      </w:pPr>
      <w:r>
        <w:rPr>
          <w:rFonts w:hint="eastAsia" w:ascii="宋体" w:hAnsi="宋体" w:cs="Courier New"/>
          <w:kern w:val="0"/>
          <w:sz w:val="44"/>
          <w:szCs w:val="44"/>
        </w:rPr>
        <w:t>青岛市畜禽屠宰管理条例</w:t>
      </w:r>
    </w:p>
    <w:p>
      <w:pPr>
        <w:widowControl/>
        <w:spacing w:line="500" w:lineRule="exact"/>
        <w:jc w:val="center"/>
        <w:rPr>
          <w:rFonts w:ascii="黑体" w:hAnsi="宋体" w:eastAsia="黑体" w:cs="Courier New"/>
          <w:kern w:val="0"/>
          <w:sz w:val="32"/>
          <w:szCs w:val="32"/>
        </w:rPr>
      </w:pPr>
    </w:p>
    <w:p>
      <w:pPr>
        <w:widowControl/>
        <w:spacing w:line="500" w:lineRule="exact"/>
        <w:ind w:firstLine="645"/>
        <w:rPr>
          <w:rFonts w:hint="eastAsia" w:ascii="楷体_GB2312" w:hAnsi="宋体" w:eastAsia="楷体_GB2312" w:cs="Courier New"/>
          <w:kern w:val="0"/>
          <w:sz w:val="32"/>
          <w:szCs w:val="32"/>
        </w:rPr>
      </w:pPr>
      <w:r>
        <w:rPr>
          <w:rFonts w:hint="eastAsia" w:ascii="楷体_GB2312" w:hAnsi="宋体" w:eastAsia="楷体_GB2312" w:cs="Courier New"/>
          <w:kern w:val="0"/>
          <w:sz w:val="32"/>
          <w:szCs w:val="32"/>
        </w:rPr>
        <w:t>（2007年8月29日青岛市第十三届人民代表大会常务</w:t>
      </w:r>
    </w:p>
    <w:p>
      <w:pPr>
        <w:widowControl/>
        <w:spacing w:line="500" w:lineRule="exact"/>
        <w:ind w:firstLine="645"/>
        <w:rPr>
          <w:rFonts w:hint="eastAsia" w:ascii="楷体_GB2312" w:hAnsi="宋体" w:eastAsia="楷体_GB2312" w:cs="Courier New"/>
          <w:kern w:val="0"/>
          <w:sz w:val="32"/>
          <w:szCs w:val="32"/>
        </w:rPr>
      </w:pPr>
      <w:r>
        <w:rPr>
          <w:rFonts w:hint="eastAsia" w:ascii="楷体_GB2312" w:hAnsi="宋体" w:eastAsia="楷体_GB2312" w:cs="Courier New"/>
          <w:kern w:val="0"/>
          <w:sz w:val="32"/>
          <w:szCs w:val="32"/>
        </w:rPr>
        <w:t>委员会第三十八次会议通过  2007年9月21日山东省</w:t>
      </w:r>
    </w:p>
    <w:p>
      <w:pPr>
        <w:widowControl/>
        <w:spacing w:line="500" w:lineRule="exact"/>
        <w:ind w:firstLine="645"/>
        <w:rPr>
          <w:rFonts w:hint="eastAsia" w:ascii="楷体_GB2312" w:hAnsi="宋体" w:eastAsia="楷体_GB2312" w:cs="Courier New"/>
          <w:kern w:val="0"/>
          <w:sz w:val="32"/>
          <w:szCs w:val="32"/>
        </w:rPr>
      </w:pPr>
      <w:r>
        <w:rPr>
          <w:rFonts w:hint="eastAsia" w:ascii="楷体_GB2312" w:hAnsi="宋体" w:eastAsia="楷体_GB2312" w:cs="Courier New"/>
          <w:kern w:val="0"/>
          <w:sz w:val="32"/>
          <w:szCs w:val="32"/>
        </w:rPr>
        <w:t xml:space="preserve">第十届人民代表大会常务委员会第三十次会议批准  </w:t>
      </w:r>
    </w:p>
    <w:p>
      <w:pPr>
        <w:widowControl/>
        <w:spacing w:line="500" w:lineRule="exact"/>
        <w:ind w:firstLine="645"/>
        <w:rPr>
          <w:rFonts w:hint="eastAsia" w:ascii="楷体_GB2312" w:hAnsi="宋体" w:eastAsia="楷体_GB2312" w:cs="Courier New"/>
          <w:kern w:val="0"/>
          <w:sz w:val="32"/>
          <w:szCs w:val="32"/>
        </w:rPr>
      </w:pPr>
      <w:r>
        <w:rPr>
          <w:rFonts w:hint="eastAsia" w:ascii="楷体_GB2312" w:hAnsi="宋体" w:eastAsia="楷体_GB2312" w:cs="Courier New"/>
          <w:kern w:val="0"/>
          <w:sz w:val="32"/>
          <w:szCs w:val="32"/>
        </w:rPr>
        <w:t>2007年9月21日青岛市人民代表大会常务委员会公告</w:t>
      </w:r>
    </w:p>
    <w:p>
      <w:pPr>
        <w:widowControl/>
        <w:spacing w:line="500" w:lineRule="exact"/>
        <w:ind w:firstLine="645"/>
        <w:rPr>
          <w:rFonts w:hint="eastAsia" w:ascii="楷体_GB2312" w:hAnsi="宋体" w:eastAsia="楷体_GB2312" w:cs="Courier New"/>
          <w:kern w:val="0"/>
          <w:sz w:val="32"/>
          <w:szCs w:val="32"/>
        </w:rPr>
      </w:pPr>
      <w:r>
        <w:rPr>
          <w:rFonts w:hint="eastAsia" w:ascii="楷体_GB2312" w:hAnsi="宋体" w:eastAsia="楷体_GB2312" w:cs="Courier New"/>
          <w:kern w:val="0"/>
          <w:sz w:val="32"/>
          <w:szCs w:val="32"/>
        </w:rPr>
        <w:t>公布 自2007年11月1日起施行根据2018年9月7日</w:t>
      </w:r>
    </w:p>
    <w:p>
      <w:pPr>
        <w:widowControl/>
        <w:spacing w:line="500" w:lineRule="exact"/>
        <w:ind w:firstLine="645"/>
        <w:rPr>
          <w:rFonts w:hint="eastAsia" w:ascii="楷体_GB2312" w:hAnsi="宋体" w:eastAsia="楷体_GB2312" w:cs="Courier New"/>
          <w:kern w:val="0"/>
          <w:sz w:val="32"/>
          <w:szCs w:val="32"/>
        </w:rPr>
      </w:pPr>
      <w:r>
        <w:rPr>
          <w:rFonts w:hint="eastAsia" w:ascii="楷体_GB2312" w:hAnsi="宋体" w:eastAsia="楷体_GB2312" w:cs="Courier New"/>
          <w:kern w:val="0"/>
          <w:sz w:val="32"/>
          <w:szCs w:val="32"/>
        </w:rPr>
        <w:t>青岛市第十六届人民代表大会常务委员会第十一次会议</w:t>
      </w:r>
    </w:p>
    <w:p>
      <w:pPr>
        <w:widowControl/>
        <w:spacing w:line="500" w:lineRule="exact"/>
        <w:ind w:firstLine="645"/>
        <w:rPr>
          <w:rFonts w:hint="eastAsia" w:ascii="楷体_GB2312" w:hAnsi="宋体" w:eastAsia="楷体_GB2312" w:cs="Courier New"/>
          <w:spacing w:val="-6"/>
          <w:kern w:val="0"/>
          <w:sz w:val="32"/>
          <w:szCs w:val="32"/>
        </w:rPr>
      </w:pPr>
      <w:r>
        <w:rPr>
          <w:rFonts w:hint="eastAsia" w:ascii="楷体_GB2312" w:hAnsi="宋体" w:eastAsia="楷体_GB2312" w:cs="Courier New"/>
          <w:spacing w:val="-6"/>
          <w:kern w:val="0"/>
          <w:sz w:val="32"/>
          <w:szCs w:val="32"/>
        </w:rPr>
        <w:t>《关于修改〈青岛市环境噪声管理规定〉等十九件地方性</w:t>
      </w:r>
    </w:p>
    <w:p>
      <w:pPr>
        <w:widowControl/>
        <w:spacing w:line="500" w:lineRule="exact"/>
        <w:ind w:firstLine="645"/>
        <w:rPr>
          <w:rFonts w:hint="eastAsia" w:ascii="楷体_GB2312" w:hAnsi="宋体" w:eastAsia="楷体_GB2312" w:cs="Courier New"/>
          <w:kern w:val="0"/>
          <w:sz w:val="32"/>
          <w:szCs w:val="32"/>
        </w:rPr>
      </w:pPr>
      <w:r>
        <w:rPr>
          <w:rFonts w:hint="eastAsia" w:ascii="楷体_GB2312" w:hAnsi="宋体" w:eastAsia="楷体_GB2312" w:cs="Courier New"/>
          <w:kern w:val="0"/>
          <w:sz w:val="32"/>
          <w:szCs w:val="32"/>
        </w:rPr>
        <w:t>法规的决定》修正）</w:t>
      </w:r>
    </w:p>
    <w:p>
      <w:pPr>
        <w:widowControl/>
        <w:spacing w:line="500" w:lineRule="exact"/>
        <w:ind w:firstLine="645"/>
        <w:rPr>
          <w:rFonts w:ascii="仿宋_GB2312" w:hAnsi="宋体" w:eastAsia="仿宋_GB2312" w:cs="Courier New"/>
          <w:kern w:val="0"/>
          <w:sz w:val="32"/>
          <w:szCs w:val="32"/>
        </w:rPr>
      </w:pPr>
    </w:p>
    <w:p>
      <w:pPr>
        <w:widowControl/>
        <w:spacing w:line="500" w:lineRule="exact"/>
        <w:jc w:val="center"/>
        <w:rPr>
          <w:rFonts w:ascii="楷体_GB2312" w:hAnsi="宋体" w:eastAsia="楷体_GB2312" w:cs="Courier New"/>
          <w:kern w:val="0"/>
          <w:sz w:val="32"/>
          <w:szCs w:val="32"/>
        </w:rPr>
      </w:pPr>
      <w:r>
        <w:rPr>
          <w:rFonts w:hint="eastAsia" w:ascii="楷体_GB2312" w:hAnsi="宋体" w:eastAsia="楷体_GB2312" w:cs="Courier New"/>
          <w:kern w:val="0"/>
          <w:sz w:val="32"/>
          <w:szCs w:val="32"/>
        </w:rPr>
        <w:t>目</w:t>
      </w:r>
      <w:r>
        <w:rPr>
          <w:rFonts w:ascii="楷体_GB2312" w:hAnsi="宋体" w:eastAsia="楷体_GB2312" w:cs="Courier New"/>
          <w:kern w:val="0"/>
          <w:sz w:val="32"/>
          <w:szCs w:val="32"/>
        </w:rPr>
        <w:t xml:space="preserve">  </w:t>
      </w:r>
      <w:r>
        <w:rPr>
          <w:rFonts w:hint="eastAsia" w:ascii="楷体_GB2312" w:hAnsi="宋体" w:eastAsia="楷体_GB2312" w:cs="Courier New"/>
          <w:kern w:val="0"/>
          <w:sz w:val="32"/>
          <w:szCs w:val="32"/>
        </w:rPr>
        <w:t>录</w:t>
      </w:r>
    </w:p>
    <w:p>
      <w:pPr>
        <w:widowControl/>
        <w:numPr>
          <w:ilvl w:val="0"/>
          <w:numId w:val="1"/>
        </w:numPr>
        <w:spacing w:line="500" w:lineRule="exact"/>
        <w:rPr>
          <w:rFonts w:ascii="楷体_GB2312" w:hAnsi="宋体" w:eastAsia="楷体_GB2312" w:cs="Courier New"/>
          <w:kern w:val="0"/>
          <w:sz w:val="32"/>
          <w:szCs w:val="32"/>
        </w:rPr>
      </w:pPr>
      <w:r>
        <w:rPr>
          <w:rFonts w:hint="eastAsia" w:ascii="楷体_GB2312" w:hAnsi="宋体" w:eastAsia="楷体_GB2312" w:cs="Courier New"/>
          <w:kern w:val="0"/>
          <w:sz w:val="32"/>
          <w:szCs w:val="32"/>
        </w:rPr>
        <w:t>总则</w:t>
      </w:r>
    </w:p>
    <w:p>
      <w:pPr>
        <w:widowControl/>
        <w:numPr>
          <w:ilvl w:val="0"/>
          <w:numId w:val="1"/>
        </w:numPr>
        <w:spacing w:line="500" w:lineRule="exact"/>
        <w:jc w:val="left"/>
        <w:rPr>
          <w:rFonts w:ascii="楷体_GB2312" w:hAnsi="黑体" w:eastAsia="楷体_GB2312" w:cs="黑体"/>
          <w:kern w:val="0"/>
          <w:sz w:val="32"/>
          <w:szCs w:val="32"/>
        </w:rPr>
      </w:pPr>
      <w:r>
        <w:rPr>
          <w:rFonts w:hint="eastAsia" w:ascii="楷体_GB2312" w:hAnsi="黑体" w:eastAsia="楷体_GB2312" w:cs="黑体"/>
          <w:kern w:val="0"/>
          <w:sz w:val="32"/>
          <w:szCs w:val="32"/>
        </w:rPr>
        <w:t>畜禽屠宰厂的设立</w:t>
      </w:r>
    </w:p>
    <w:p>
      <w:pPr>
        <w:widowControl/>
        <w:numPr>
          <w:ilvl w:val="0"/>
          <w:numId w:val="1"/>
        </w:numPr>
        <w:spacing w:line="500" w:lineRule="exact"/>
        <w:jc w:val="left"/>
        <w:rPr>
          <w:rFonts w:ascii="楷体_GB2312" w:hAnsi="黑体" w:eastAsia="楷体_GB2312" w:cs="黑体"/>
          <w:kern w:val="0"/>
          <w:sz w:val="32"/>
          <w:szCs w:val="32"/>
        </w:rPr>
      </w:pPr>
      <w:r>
        <w:rPr>
          <w:rFonts w:hint="eastAsia" w:ascii="楷体_GB2312" w:hAnsi="黑体" w:eastAsia="楷体_GB2312" w:cs="黑体"/>
          <w:kern w:val="0"/>
          <w:sz w:val="32"/>
          <w:szCs w:val="32"/>
        </w:rPr>
        <w:t>畜禽屠宰</w:t>
      </w:r>
    </w:p>
    <w:p>
      <w:pPr>
        <w:widowControl/>
        <w:spacing w:line="500" w:lineRule="exact"/>
        <w:ind w:firstLine="480" w:firstLineChars="150"/>
        <w:jc w:val="left"/>
        <w:rPr>
          <w:rFonts w:ascii="楷体_GB2312" w:hAnsi="黑体" w:eastAsia="楷体_GB2312" w:cs="黑体"/>
          <w:kern w:val="0"/>
          <w:sz w:val="32"/>
          <w:szCs w:val="32"/>
        </w:rPr>
      </w:pPr>
      <w:r>
        <w:rPr>
          <w:rFonts w:hint="eastAsia" w:ascii="楷体_GB2312" w:hAnsi="黑体" w:eastAsia="楷体_GB2312" w:cs="黑体"/>
          <w:kern w:val="0"/>
          <w:sz w:val="32"/>
          <w:szCs w:val="32"/>
        </w:rPr>
        <w:t>第四章</w:t>
      </w:r>
      <w:r>
        <w:rPr>
          <w:rFonts w:ascii="楷体_GB2312" w:hAnsi="黑体" w:eastAsia="楷体_GB2312" w:cs="黑体"/>
          <w:kern w:val="0"/>
          <w:sz w:val="32"/>
          <w:szCs w:val="32"/>
        </w:rPr>
        <w:t xml:space="preserve">  </w:t>
      </w:r>
      <w:r>
        <w:rPr>
          <w:rFonts w:hint="eastAsia" w:ascii="楷体_GB2312" w:hAnsi="黑体" w:eastAsia="楷体_GB2312" w:cs="黑体"/>
          <w:kern w:val="0"/>
          <w:sz w:val="32"/>
          <w:szCs w:val="32"/>
        </w:rPr>
        <w:t>畜禽产品流通</w:t>
      </w:r>
    </w:p>
    <w:p>
      <w:pPr>
        <w:widowControl/>
        <w:spacing w:line="500" w:lineRule="exact"/>
        <w:ind w:firstLine="480" w:firstLineChars="150"/>
        <w:jc w:val="left"/>
        <w:rPr>
          <w:rFonts w:ascii="楷体_GB2312" w:hAnsi="黑体" w:eastAsia="楷体_GB2312" w:cs="黑体"/>
          <w:kern w:val="0"/>
          <w:sz w:val="32"/>
          <w:szCs w:val="32"/>
        </w:rPr>
      </w:pPr>
      <w:r>
        <w:rPr>
          <w:rFonts w:hint="eastAsia" w:ascii="楷体_GB2312" w:hAnsi="黑体" w:eastAsia="楷体_GB2312" w:cs="黑体"/>
          <w:kern w:val="0"/>
          <w:sz w:val="32"/>
          <w:szCs w:val="32"/>
        </w:rPr>
        <w:t>第五章</w:t>
      </w:r>
      <w:r>
        <w:rPr>
          <w:rFonts w:ascii="楷体_GB2312" w:hAnsi="黑体" w:eastAsia="楷体_GB2312" w:cs="黑体"/>
          <w:kern w:val="0"/>
          <w:sz w:val="32"/>
          <w:szCs w:val="32"/>
        </w:rPr>
        <w:t xml:space="preserve">  </w:t>
      </w:r>
      <w:r>
        <w:rPr>
          <w:rFonts w:hint="eastAsia" w:ascii="楷体_GB2312" w:hAnsi="黑体" w:eastAsia="楷体_GB2312" w:cs="黑体"/>
          <w:kern w:val="0"/>
          <w:sz w:val="32"/>
          <w:szCs w:val="32"/>
        </w:rPr>
        <w:t>法律责任</w:t>
      </w:r>
    </w:p>
    <w:p>
      <w:pPr>
        <w:widowControl/>
        <w:spacing w:line="500" w:lineRule="exact"/>
        <w:ind w:firstLine="480" w:firstLineChars="150"/>
        <w:jc w:val="left"/>
        <w:rPr>
          <w:rFonts w:ascii="楷体_GB2312" w:hAnsi="黑体" w:eastAsia="楷体_GB2312" w:cs="黑体"/>
          <w:sz w:val="32"/>
          <w:szCs w:val="32"/>
        </w:rPr>
      </w:pPr>
      <w:r>
        <w:rPr>
          <w:rFonts w:hint="eastAsia" w:ascii="楷体_GB2312" w:hAnsi="黑体" w:eastAsia="楷体_GB2312" w:cs="黑体"/>
          <w:sz w:val="32"/>
          <w:szCs w:val="32"/>
        </w:rPr>
        <w:t>第六章</w:t>
      </w:r>
      <w:r>
        <w:rPr>
          <w:rFonts w:ascii="楷体_GB2312" w:hAnsi="黑体" w:eastAsia="楷体_GB2312" w:cs="黑体"/>
          <w:sz w:val="32"/>
          <w:szCs w:val="32"/>
        </w:rPr>
        <w:t xml:space="preserve">  </w:t>
      </w:r>
      <w:r>
        <w:rPr>
          <w:rFonts w:hint="eastAsia" w:ascii="楷体_GB2312" w:hAnsi="黑体" w:eastAsia="楷体_GB2312" w:cs="黑体"/>
          <w:sz w:val="32"/>
          <w:szCs w:val="32"/>
        </w:rPr>
        <w:t>附则</w:t>
      </w:r>
    </w:p>
    <w:p>
      <w:pPr>
        <w:widowControl/>
        <w:spacing w:line="500" w:lineRule="exact"/>
        <w:ind w:left="645"/>
        <w:rPr>
          <w:rFonts w:ascii="楷体_GB2312" w:hAnsi="宋体" w:eastAsia="楷体_GB2312" w:cs="Courier New"/>
          <w:kern w:val="0"/>
          <w:sz w:val="32"/>
          <w:szCs w:val="32"/>
        </w:rPr>
      </w:pPr>
    </w:p>
    <w:p>
      <w:pPr>
        <w:widowControl/>
        <w:spacing w:line="500" w:lineRule="exact"/>
        <w:ind w:firstLine="3200" w:firstLineChars="1000"/>
        <w:rPr>
          <w:rFonts w:ascii="黑体" w:hAnsi="黑体" w:eastAsia="黑体" w:cs="黑体"/>
          <w:kern w:val="0"/>
          <w:sz w:val="32"/>
          <w:szCs w:val="32"/>
        </w:rPr>
      </w:pPr>
      <w:r>
        <w:rPr>
          <w:rFonts w:hint="eastAsia" w:ascii="黑体" w:hAnsi="黑体" w:eastAsia="黑体" w:cs="黑体"/>
          <w:kern w:val="0"/>
          <w:sz w:val="32"/>
          <w:szCs w:val="32"/>
        </w:rPr>
        <w:t>第一章</w:t>
      </w:r>
      <w:r>
        <w:rPr>
          <w:rFonts w:ascii="黑体" w:hAnsi="黑体" w:eastAsia="黑体" w:cs="黑体"/>
          <w:kern w:val="0"/>
          <w:sz w:val="32"/>
          <w:szCs w:val="32"/>
        </w:rPr>
        <w:t xml:space="preserve"> </w:t>
      </w:r>
      <w:r>
        <w:rPr>
          <w:rFonts w:hint="eastAsia" w:ascii="黑体" w:hAnsi="黑体" w:eastAsia="黑体" w:cs="黑体"/>
          <w:kern w:val="0"/>
          <w:sz w:val="32"/>
          <w:szCs w:val="32"/>
        </w:rPr>
        <w:t>总则</w:t>
      </w:r>
    </w:p>
    <w:p>
      <w:pPr>
        <w:widowControl/>
        <w:spacing w:line="500" w:lineRule="exact"/>
        <w:ind w:firstLine="3200" w:firstLineChars="1000"/>
        <w:rPr>
          <w:rFonts w:ascii="仿宋_GB2312" w:hAnsi="Verdana" w:eastAsia="仿宋_GB2312" w:cs="宋体"/>
          <w:kern w:val="0"/>
          <w:sz w:val="32"/>
          <w:szCs w:val="32"/>
        </w:rPr>
      </w:pPr>
      <w:r>
        <w:rPr>
          <w:rFonts w:ascii="黑体" w:hAnsi="黑体" w:eastAsia="黑体" w:cs="黑体"/>
          <w:kern w:val="0"/>
          <w:sz w:val="32"/>
          <w:szCs w:val="32"/>
        </w:rPr>
        <w:br w:type="textWrapping"/>
      </w:r>
      <w:r>
        <w:rPr>
          <w:rFonts w:hint="eastAsia" w:ascii="仿宋_GB2312" w:hAnsi="Verdana" w:eastAsia="仿宋_GB2312" w:cs="宋体"/>
          <w:kern w:val="0"/>
          <w:sz w:val="32"/>
          <w:szCs w:val="32"/>
        </w:rPr>
        <w:t>　　</w:t>
      </w:r>
      <w:r>
        <w:rPr>
          <w:rFonts w:hint="eastAsia" w:ascii="黑体" w:hAnsi="黑体" w:eastAsia="黑体" w:cs="黑体"/>
          <w:kern w:val="0"/>
          <w:sz w:val="32"/>
          <w:szCs w:val="32"/>
        </w:rPr>
        <w:t>第一条</w:t>
      </w:r>
      <w:r>
        <w:rPr>
          <w:rFonts w:ascii="仿宋_GB2312" w:hAnsi="Verdana" w:eastAsia="仿宋_GB2312" w:cs="宋体"/>
          <w:kern w:val="0"/>
          <w:sz w:val="32"/>
          <w:szCs w:val="32"/>
        </w:rPr>
        <w:t xml:space="preserve"> </w:t>
      </w:r>
      <w:r>
        <w:rPr>
          <w:rFonts w:hint="eastAsia" w:ascii="仿宋_GB2312" w:hAnsi="Verdana" w:eastAsia="仿宋_GB2312" w:cs="宋体"/>
          <w:kern w:val="0"/>
          <w:sz w:val="32"/>
          <w:szCs w:val="32"/>
        </w:rPr>
        <w:t>为了加强畜禽屠宰和畜禽产品流通管理，保证畜禽产品质量，保障人体健康，根据有关法律、法规，结合本市实际，制定本条例。</w:t>
      </w:r>
    </w:p>
    <w:p>
      <w:pPr>
        <w:widowControl/>
        <w:spacing w:line="500" w:lineRule="exact"/>
        <w:ind w:firstLine="640" w:firstLineChars="200"/>
        <w:jc w:val="left"/>
        <w:rPr>
          <w:rFonts w:ascii="仿宋_GB2312" w:hAnsi="Verdana" w:eastAsia="仿宋_GB2312" w:cs="宋体"/>
          <w:kern w:val="0"/>
          <w:sz w:val="32"/>
          <w:szCs w:val="32"/>
        </w:rPr>
      </w:pPr>
      <w:r>
        <w:rPr>
          <w:rFonts w:hint="eastAsia" w:ascii="黑体" w:hAnsi="黑体" w:eastAsia="黑体" w:cs="黑体"/>
          <w:kern w:val="0"/>
          <w:sz w:val="32"/>
          <w:szCs w:val="32"/>
        </w:rPr>
        <w:t>第二条</w:t>
      </w:r>
      <w:r>
        <w:rPr>
          <w:rFonts w:ascii="仿宋_GB2312" w:hAnsi="Verdana" w:eastAsia="仿宋_GB2312" w:cs="宋体"/>
          <w:kern w:val="0"/>
          <w:sz w:val="32"/>
          <w:szCs w:val="32"/>
        </w:rPr>
        <w:t xml:space="preserve"> </w:t>
      </w:r>
      <w:r>
        <w:rPr>
          <w:rFonts w:hint="eastAsia" w:ascii="仿宋_GB2312" w:hAnsi="Verdana" w:eastAsia="仿宋_GB2312" w:cs="宋体"/>
          <w:kern w:val="0"/>
          <w:sz w:val="32"/>
          <w:szCs w:val="32"/>
        </w:rPr>
        <w:t>在本市行政区域内从事畜禽屠宰以及畜禽产品采购、加工、储存、运输、销售等经营活动的单位和个人应当遵守本条例。</w:t>
      </w:r>
    </w:p>
    <w:p>
      <w:pPr>
        <w:widowControl/>
        <w:spacing w:line="500" w:lineRule="exact"/>
        <w:ind w:firstLine="640" w:firstLineChars="200"/>
        <w:jc w:val="left"/>
        <w:rPr>
          <w:rFonts w:ascii="仿宋_GB2312" w:hAnsi="Verdana" w:eastAsia="仿宋_GB2312" w:cs="宋体"/>
          <w:kern w:val="0"/>
          <w:sz w:val="32"/>
          <w:szCs w:val="32"/>
        </w:rPr>
      </w:pPr>
      <w:r>
        <w:rPr>
          <w:rFonts w:hint="eastAsia" w:ascii="黑体" w:hAnsi="黑体" w:eastAsia="黑体" w:cs="黑体"/>
          <w:kern w:val="0"/>
          <w:sz w:val="32"/>
          <w:szCs w:val="32"/>
        </w:rPr>
        <w:t>第三条</w:t>
      </w:r>
      <w:r>
        <w:rPr>
          <w:rFonts w:ascii="仿宋_GB2312" w:hAnsi="Verdana" w:eastAsia="仿宋_GB2312" w:cs="宋体"/>
          <w:kern w:val="0"/>
          <w:sz w:val="32"/>
          <w:szCs w:val="32"/>
        </w:rPr>
        <w:t xml:space="preserve"> </w:t>
      </w:r>
      <w:r>
        <w:rPr>
          <w:rFonts w:hint="eastAsia" w:ascii="仿宋_GB2312" w:hAnsi="Verdana" w:eastAsia="仿宋_GB2312" w:cs="宋体"/>
          <w:kern w:val="0"/>
          <w:sz w:val="32"/>
          <w:szCs w:val="32"/>
        </w:rPr>
        <w:t>本条例所称畜禽是指猪、牛、羊、鸡、鸭。</w:t>
      </w:r>
    </w:p>
    <w:p>
      <w:pPr>
        <w:widowControl/>
        <w:spacing w:line="500" w:lineRule="exact"/>
        <w:ind w:firstLine="640" w:firstLineChars="200"/>
        <w:jc w:val="left"/>
        <w:rPr>
          <w:rFonts w:ascii="仿宋_GB2312" w:hAnsi="Verdana" w:eastAsia="仿宋_GB2312" w:cs="宋体"/>
          <w:kern w:val="0"/>
          <w:sz w:val="32"/>
          <w:szCs w:val="32"/>
        </w:rPr>
      </w:pPr>
      <w:r>
        <w:rPr>
          <w:rFonts w:hint="eastAsia" w:ascii="仿宋_GB2312" w:hAnsi="Verdana" w:eastAsia="仿宋_GB2312" w:cs="宋体"/>
          <w:kern w:val="0"/>
          <w:sz w:val="32"/>
          <w:szCs w:val="32"/>
        </w:rPr>
        <w:t>本条例所称畜禽产品是指畜禽屠宰后未经加工的胴体、头、蹄、脏器、血液及其分割产品。</w:t>
      </w:r>
    </w:p>
    <w:p>
      <w:pPr>
        <w:spacing w:line="50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第四条</w:t>
      </w:r>
      <w:r>
        <w:rPr>
          <w:rFonts w:ascii="黑体" w:hAnsi="黑体" w:eastAsia="黑体" w:cs="黑体"/>
          <w:sz w:val="32"/>
          <w:szCs w:val="32"/>
        </w:rPr>
        <w:t xml:space="preserve">  </w:t>
      </w:r>
      <w:r>
        <w:rPr>
          <w:rFonts w:hint="eastAsia" w:ascii="仿宋_GB2312" w:hAnsi="仿宋_GB2312" w:eastAsia="仿宋_GB2312" w:cs="仿宋_GB2312"/>
          <w:sz w:val="32"/>
          <w:szCs w:val="32"/>
        </w:rPr>
        <w:t>市、区（市）畜牧兽医主管部门负责本行政区域内畜禽屠宰行业的监督管理。</w:t>
      </w:r>
    </w:p>
    <w:p>
      <w:pPr>
        <w:spacing w:line="50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环境保护、市场监督等有关部门在各自职责范围内负责畜禽屠宰的相关管理工作。</w:t>
      </w:r>
    </w:p>
    <w:p>
      <w:pPr>
        <w:widowControl/>
        <w:spacing w:line="500" w:lineRule="exact"/>
        <w:ind w:firstLine="640" w:firstLineChars="200"/>
        <w:jc w:val="left"/>
        <w:rPr>
          <w:rFonts w:ascii="仿宋_GB2312" w:hAnsi="Verdana" w:eastAsia="仿宋_GB2312" w:cs="宋体"/>
          <w:kern w:val="0"/>
          <w:sz w:val="32"/>
          <w:szCs w:val="32"/>
        </w:rPr>
      </w:pPr>
      <w:r>
        <w:rPr>
          <w:rFonts w:hint="eastAsia" w:ascii="仿宋_GB2312" w:hAnsi="仿宋_GB2312" w:eastAsia="仿宋_GB2312" w:cs="仿宋_GB2312"/>
          <w:kern w:val="0"/>
          <w:sz w:val="32"/>
          <w:szCs w:val="32"/>
        </w:rPr>
        <w:t>街道办事处、镇人民政府应当协助做好本地区的畜禽屠宰管理工作。</w:t>
      </w:r>
    </w:p>
    <w:p>
      <w:pPr>
        <w:widowControl/>
        <w:spacing w:line="500" w:lineRule="exact"/>
        <w:ind w:firstLine="640" w:firstLineChars="200"/>
        <w:jc w:val="left"/>
        <w:rPr>
          <w:rFonts w:ascii="仿宋_GB2312" w:hAnsi="Verdana" w:eastAsia="仿宋_GB2312" w:cs="宋体"/>
          <w:kern w:val="0"/>
          <w:sz w:val="32"/>
          <w:szCs w:val="32"/>
        </w:rPr>
      </w:pPr>
      <w:r>
        <w:rPr>
          <w:rFonts w:hint="eastAsia" w:ascii="黑体" w:hAnsi="黑体" w:eastAsia="黑体" w:cs="黑体"/>
          <w:kern w:val="0"/>
          <w:sz w:val="32"/>
          <w:szCs w:val="32"/>
        </w:rPr>
        <w:t>第五条</w:t>
      </w:r>
      <w:r>
        <w:rPr>
          <w:rFonts w:ascii="仿宋_GB2312" w:hAnsi="Verdana" w:eastAsia="仿宋_GB2312" w:cs="宋体"/>
          <w:kern w:val="0"/>
          <w:sz w:val="32"/>
          <w:szCs w:val="32"/>
        </w:rPr>
        <w:t xml:space="preserve"> </w:t>
      </w:r>
      <w:r>
        <w:rPr>
          <w:rFonts w:hint="eastAsia" w:ascii="仿宋_GB2312" w:hAnsi="Verdana" w:eastAsia="仿宋_GB2312" w:cs="宋体"/>
          <w:kern w:val="0"/>
          <w:sz w:val="32"/>
          <w:szCs w:val="32"/>
        </w:rPr>
        <w:t>屠宰供少数民族食用的牛、羊、鸡、鸭，应当尊重少数民族风俗习惯。</w:t>
      </w:r>
    </w:p>
    <w:p>
      <w:pPr>
        <w:widowControl/>
        <w:spacing w:line="500" w:lineRule="exact"/>
        <w:ind w:firstLine="640" w:firstLineChars="200"/>
        <w:jc w:val="left"/>
        <w:rPr>
          <w:rFonts w:hint="eastAsia" w:ascii="仿宋_GB2312" w:hAnsi="Verdana" w:eastAsia="仿宋_GB2312" w:cs="宋体"/>
          <w:kern w:val="0"/>
          <w:sz w:val="32"/>
          <w:szCs w:val="32"/>
        </w:rPr>
      </w:pPr>
    </w:p>
    <w:p>
      <w:pPr>
        <w:widowControl/>
        <w:spacing w:line="500" w:lineRule="exact"/>
        <w:ind w:firstLine="640" w:firstLineChars="200"/>
        <w:jc w:val="center"/>
        <w:rPr>
          <w:rFonts w:ascii="黑体" w:hAnsi="黑体" w:eastAsia="黑体" w:cs="黑体"/>
          <w:kern w:val="0"/>
          <w:sz w:val="32"/>
          <w:szCs w:val="32"/>
        </w:rPr>
      </w:pPr>
      <w:r>
        <w:rPr>
          <w:rFonts w:hint="eastAsia" w:ascii="黑体" w:hAnsi="黑体" w:eastAsia="黑体" w:cs="黑体"/>
          <w:kern w:val="0"/>
          <w:sz w:val="32"/>
          <w:szCs w:val="32"/>
        </w:rPr>
        <w:t>第二章</w:t>
      </w:r>
      <w:r>
        <w:rPr>
          <w:rFonts w:ascii="黑体" w:hAnsi="黑体" w:eastAsia="黑体" w:cs="黑体"/>
          <w:kern w:val="0"/>
          <w:sz w:val="32"/>
          <w:szCs w:val="32"/>
        </w:rPr>
        <w:t xml:space="preserve"> </w:t>
      </w:r>
      <w:r>
        <w:rPr>
          <w:rFonts w:hint="eastAsia" w:ascii="黑体" w:hAnsi="黑体" w:eastAsia="黑体" w:cs="黑体"/>
          <w:kern w:val="0"/>
          <w:sz w:val="32"/>
          <w:szCs w:val="32"/>
        </w:rPr>
        <w:t>畜禽屠宰厂的设立</w:t>
      </w:r>
    </w:p>
    <w:p>
      <w:pPr>
        <w:widowControl/>
        <w:spacing w:line="500" w:lineRule="exact"/>
        <w:ind w:firstLine="640" w:firstLineChars="200"/>
        <w:jc w:val="center"/>
        <w:rPr>
          <w:rFonts w:hint="eastAsia" w:ascii="黑体" w:hAnsi="黑体" w:eastAsia="黑体" w:cs="黑体"/>
          <w:kern w:val="0"/>
          <w:sz w:val="32"/>
          <w:szCs w:val="32"/>
        </w:rPr>
      </w:pPr>
    </w:p>
    <w:p>
      <w:pPr>
        <w:widowControl/>
        <w:spacing w:line="540" w:lineRule="exact"/>
        <w:ind w:firstLine="645"/>
        <w:jc w:val="left"/>
        <w:rPr>
          <w:rFonts w:ascii="仿宋_GB2312" w:hAnsi="Verdana" w:eastAsia="仿宋_GB2312" w:cs="宋体"/>
          <w:kern w:val="0"/>
          <w:sz w:val="32"/>
          <w:szCs w:val="32"/>
        </w:rPr>
      </w:pPr>
      <w:r>
        <w:rPr>
          <w:rFonts w:hint="eastAsia" w:ascii="黑体" w:hAnsi="黑体" w:eastAsia="黑体" w:cs="黑体"/>
          <w:kern w:val="0"/>
          <w:sz w:val="32"/>
          <w:szCs w:val="32"/>
        </w:rPr>
        <w:t>第六条</w:t>
      </w:r>
      <w:r>
        <w:rPr>
          <w:rFonts w:hint="eastAsia" w:ascii="黑体" w:hAnsi="宋体" w:eastAsia="黑体" w:cs="宋体"/>
          <w:kern w:val="0"/>
          <w:sz w:val="28"/>
          <w:szCs w:val="28"/>
        </w:rPr>
        <w:t>　</w:t>
      </w:r>
      <w:r>
        <w:rPr>
          <w:rFonts w:hint="eastAsia" w:ascii="仿宋_GB2312" w:hAnsi="宋体" w:eastAsia="仿宋_GB2312" w:cs="宋体"/>
          <w:kern w:val="0"/>
          <w:sz w:val="32"/>
          <w:szCs w:val="32"/>
        </w:rPr>
        <w:t>市人民政府应当组织畜牧兽医、环境保护等有关部门，按照合理布局、保护环境、方便流通、相对集中的原则，制定畜禽屠宰厂设置规划。其中，生猪屠宰厂设置规划应当符合省生猪定点屠宰厂设置规划要求。</w:t>
      </w:r>
    </w:p>
    <w:p>
      <w:pPr>
        <w:widowControl/>
        <w:spacing w:line="540" w:lineRule="exact"/>
        <w:ind w:firstLine="645"/>
        <w:jc w:val="left"/>
        <w:rPr>
          <w:rFonts w:ascii="仿宋_GB2312" w:hAnsi="Verdana" w:eastAsia="仿宋_GB2312" w:cs="宋体"/>
          <w:kern w:val="0"/>
          <w:sz w:val="32"/>
          <w:szCs w:val="32"/>
        </w:rPr>
      </w:pPr>
      <w:r>
        <w:rPr>
          <w:rFonts w:hint="eastAsia" w:ascii="黑体" w:hAnsi="黑体" w:eastAsia="黑体" w:cs="黑体"/>
          <w:kern w:val="0"/>
          <w:sz w:val="32"/>
          <w:szCs w:val="32"/>
        </w:rPr>
        <w:t>第七条</w:t>
      </w:r>
      <w:r>
        <w:rPr>
          <w:rFonts w:ascii="黑体" w:hAnsi="黑体" w:eastAsia="黑体" w:cs="黑体"/>
          <w:kern w:val="0"/>
          <w:sz w:val="32"/>
          <w:szCs w:val="32"/>
        </w:rPr>
        <w:t xml:space="preserve"> </w:t>
      </w:r>
      <w:r>
        <w:rPr>
          <w:rFonts w:hint="eastAsia" w:ascii="仿宋_GB2312" w:hAnsi="Verdana" w:eastAsia="仿宋_GB2312" w:cs="宋体"/>
          <w:kern w:val="0"/>
          <w:sz w:val="32"/>
          <w:szCs w:val="32"/>
        </w:rPr>
        <w:t>畜禽屠宰厂的选址，应当符合规划、土地、动物防疫、环境保护、食品卫生等有关法律、法规的规定。</w:t>
      </w:r>
    </w:p>
    <w:p>
      <w:pPr>
        <w:spacing w:line="52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第八条</w:t>
      </w:r>
      <w:r>
        <w:rPr>
          <w:rFonts w:ascii="仿宋_GB2312" w:hAnsi="Verdana" w:eastAsia="仿宋_GB2312"/>
          <w:sz w:val="32"/>
          <w:szCs w:val="32"/>
        </w:rPr>
        <w:t xml:space="preserve"> </w:t>
      </w:r>
      <w:r>
        <w:rPr>
          <w:rFonts w:hint="eastAsia" w:ascii="仿宋_GB2312" w:hAnsi="仿宋_GB2312" w:eastAsia="仿宋_GB2312" w:cs="仿宋_GB2312"/>
          <w:sz w:val="32"/>
          <w:szCs w:val="32"/>
        </w:rPr>
        <w:t>畜禽屠宰厂应当符合下列动物防疫条件：</w:t>
      </w:r>
    </w:p>
    <w:p>
      <w:pPr>
        <w:spacing w:line="52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（一）场所的位置与居民生活区、生活饮用水源地、学校、医院等公共场所的距离符合国务院畜牧兽医主管部门规定的标准；</w:t>
      </w:r>
    </w:p>
    <w:p>
      <w:pPr>
        <w:spacing w:line="52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（二）生产区封闭隔离，工程设计和工艺流程符合动物防疫要求；</w:t>
      </w:r>
    </w:p>
    <w:p>
      <w:pPr>
        <w:spacing w:line="52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（三）有相应的污水、污物、病死动物、染疫动物产品的无害化处理设施设备和清洗消毒设施设备；</w:t>
      </w:r>
    </w:p>
    <w:p>
      <w:pPr>
        <w:spacing w:line="52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（四）有为其服务的动物防疫技术人员；</w:t>
      </w:r>
    </w:p>
    <w:p>
      <w:pPr>
        <w:spacing w:line="52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（五）有完善的动物防疫制度；</w:t>
      </w:r>
    </w:p>
    <w:p>
      <w:pPr>
        <w:widowControl/>
        <w:spacing w:line="520" w:lineRule="exact"/>
        <w:ind w:firstLine="645"/>
        <w:jc w:val="left"/>
        <w:rPr>
          <w:rFonts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（六）具备国务院畜牧兽医主管部门规定的其他动物防疫条件。</w:t>
      </w:r>
    </w:p>
    <w:p>
      <w:pPr>
        <w:adjustRightInd w:val="0"/>
        <w:snapToGrid w:val="0"/>
        <w:spacing w:line="520" w:lineRule="exact"/>
        <w:ind w:firstLine="640" w:firstLineChars="200"/>
        <w:rPr>
          <w:rFonts w:ascii="仿宋_GB2312" w:eastAsia="仿宋_GB2312"/>
          <w:sz w:val="32"/>
          <w:szCs w:val="32"/>
        </w:rPr>
      </w:pPr>
      <w:r>
        <w:rPr>
          <w:rFonts w:hint="eastAsia" w:ascii="黑体" w:eastAsia="黑体"/>
          <w:sz w:val="32"/>
          <w:szCs w:val="32"/>
        </w:rPr>
        <w:t>第九条</w:t>
      </w:r>
      <w:r>
        <w:rPr>
          <w:rFonts w:hint="eastAsia" w:ascii="仿宋_GB2312" w:eastAsia="仿宋_GB2312"/>
          <w:sz w:val="32"/>
          <w:szCs w:val="32"/>
        </w:rPr>
        <w:t>　兴办畜禽屠宰厂，应当向市、区（市）畜牧兽医主管部门提出申请，并附具相关材料。受理申请的畜牧兽医主管部门应当依法进行审查。经审查合格的，发给动物防疫条件合格证；不合格的，应当通知申请人并说明理由。</w:t>
      </w:r>
    </w:p>
    <w:p>
      <w:pPr>
        <w:widowControl/>
        <w:spacing w:line="520" w:lineRule="exact"/>
        <w:ind w:firstLine="645"/>
        <w:rPr>
          <w:rFonts w:ascii="仿宋_GB2312" w:hAnsi="仿宋_GB2312" w:eastAsia="仿宋_GB2312" w:cs="仿宋_GB2312"/>
          <w:kern w:val="0"/>
          <w:sz w:val="32"/>
          <w:szCs w:val="32"/>
        </w:rPr>
      </w:pPr>
      <w:r>
        <w:rPr>
          <w:rFonts w:hint="eastAsia" w:ascii="仿宋_GB2312" w:hAnsi="宋体" w:eastAsia="仿宋_GB2312" w:cs="宋体"/>
          <w:kern w:val="0"/>
          <w:sz w:val="32"/>
          <w:szCs w:val="32"/>
        </w:rPr>
        <w:t>动物防疫条件合格证应当载明申请人的名称、厂址等事项。</w:t>
      </w:r>
    </w:p>
    <w:p>
      <w:pPr>
        <w:widowControl/>
        <w:spacing w:line="520" w:lineRule="exact"/>
        <w:ind w:firstLine="640" w:firstLineChars="200"/>
        <w:jc w:val="left"/>
        <w:rPr>
          <w:rFonts w:ascii="仿宋_GB2312" w:hAnsi="仿宋_GB2312" w:eastAsia="仿宋_GB2312" w:cs="仿宋_GB2312"/>
          <w:kern w:val="0"/>
          <w:sz w:val="32"/>
          <w:szCs w:val="32"/>
        </w:rPr>
      </w:pPr>
      <w:r>
        <w:rPr>
          <w:rFonts w:hint="eastAsia" w:ascii="黑体" w:hAnsi="黑体" w:eastAsia="黑体" w:cs="黑体"/>
          <w:kern w:val="0"/>
          <w:sz w:val="32"/>
          <w:szCs w:val="32"/>
        </w:rPr>
        <w:t>第十条</w:t>
      </w:r>
      <w:r>
        <w:rPr>
          <w:rFonts w:ascii="仿宋_GB2312" w:hAnsi="仿宋_GB2312" w:eastAsia="仿宋_GB2312" w:cs="仿宋_GB2312"/>
          <w:kern w:val="0"/>
          <w:sz w:val="32"/>
          <w:szCs w:val="32"/>
        </w:rPr>
        <w:t xml:space="preserve"> </w:t>
      </w:r>
      <w:r>
        <w:rPr>
          <w:rFonts w:hint="eastAsia" w:ascii="仿宋_GB2312" w:hAnsi="仿宋_GB2312" w:eastAsia="仿宋_GB2312" w:cs="仿宋_GB2312"/>
          <w:kern w:val="0"/>
          <w:sz w:val="32"/>
          <w:szCs w:val="32"/>
        </w:rPr>
        <w:t>畜禽屠宰厂应当依法登记注册，取得营业执照后，方可开业。</w:t>
      </w:r>
    </w:p>
    <w:p>
      <w:pPr>
        <w:widowControl/>
        <w:spacing w:line="520" w:lineRule="exact"/>
        <w:ind w:firstLine="2262" w:firstLineChars="707"/>
        <w:jc w:val="left"/>
        <w:rPr>
          <w:rFonts w:ascii="黑体" w:hAnsi="黑体" w:eastAsia="黑体" w:cs="黑体"/>
          <w:kern w:val="0"/>
          <w:sz w:val="32"/>
          <w:szCs w:val="32"/>
        </w:rPr>
      </w:pPr>
    </w:p>
    <w:p>
      <w:pPr>
        <w:widowControl/>
        <w:spacing w:line="520" w:lineRule="exact"/>
        <w:jc w:val="center"/>
        <w:rPr>
          <w:rFonts w:ascii="黑体" w:hAnsi="黑体" w:eastAsia="黑体" w:cs="黑体"/>
          <w:kern w:val="0"/>
          <w:sz w:val="32"/>
          <w:szCs w:val="32"/>
        </w:rPr>
      </w:pPr>
      <w:r>
        <w:rPr>
          <w:rFonts w:hint="eastAsia" w:ascii="黑体" w:hAnsi="黑体" w:eastAsia="黑体" w:cs="黑体"/>
          <w:kern w:val="0"/>
          <w:sz w:val="32"/>
          <w:szCs w:val="32"/>
        </w:rPr>
        <w:t>第三章</w:t>
      </w:r>
      <w:r>
        <w:rPr>
          <w:rFonts w:ascii="黑体" w:hAnsi="黑体" w:eastAsia="黑体" w:cs="黑体"/>
          <w:kern w:val="0"/>
          <w:sz w:val="32"/>
          <w:szCs w:val="32"/>
        </w:rPr>
        <w:t xml:space="preserve"> </w:t>
      </w:r>
      <w:r>
        <w:rPr>
          <w:rFonts w:hint="eastAsia" w:ascii="黑体" w:hAnsi="黑体" w:eastAsia="黑体" w:cs="黑体"/>
          <w:kern w:val="0"/>
          <w:sz w:val="32"/>
          <w:szCs w:val="32"/>
        </w:rPr>
        <w:t>畜禽屠宰</w:t>
      </w:r>
    </w:p>
    <w:p>
      <w:pPr>
        <w:widowControl/>
        <w:spacing w:line="520" w:lineRule="exact"/>
        <w:ind w:firstLine="2262" w:firstLineChars="707"/>
        <w:jc w:val="left"/>
        <w:rPr>
          <w:rFonts w:hint="eastAsia" w:ascii="黑体" w:hAnsi="黑体" w:eastAsia="黑体" w:cs="黑体"/>
          <w:kern w:val="0"/>
          <w:sz w:val="32"/>
          <w:szCs w:val="32"/>
        </w:rPr>
      </w:pPr>
    </w:p>
    <w:p>
      <w:pPr>
        <w:widowControl/>
        <w:spacing w:line="520" w:lineRule="exact"/>
        <w:ind w:firstLine="645"/>
        <w:jc w:val="left"/>
        <w:rPr>
          <w:rFonts w:ascii="仿宋_GB2312" w:hAnsi="Verdana" w:eastAsia="仿宋_GB2312" w:cs="宋体"/>
          <w:kern w:val="0"/>
          <w:sz w:val="32"/>
          <w:szCs w:val="32"/>
        </w:rPr>
      </w:pPr>
      <w:r>
        <w:rPr>
          <w:rFonts w:hint="eastAsia" w:ascii="黑体" w:hAnsi="黑体" w:eastAsia="黑体" w:cs="黑体"/>
          <w:kern w:val="0"/>
          <w:sz w:val="32"/>
          <w:szCs w:val="32"/>
        </w:rPr>
        <w:t>第十一条</w:t>
      </w:r>
      <w:r>
        <w:rPr>
          <w:rFonts w:ascii="仿宋_GB2312" w:hAnsi="Verdana" w:eastAsia="仿宋_GB2312" w:cs="宋体"/>
          <w:kern w:val="0"/>
          <w:sz w:val="32"/>
          <w:szCs w:val="32"/>
        </w:rPr>
        <w:t xml:space="preserve"> </w:t>
      </w:r>
      <w:r>
        <w:rPr>
          <w:rFonts w:hint="eastAsia" w:ascii="仿宋_GB2312" w:hAnsi="Verdana" w:eastAsia="仿宋_GB2312" w:cs="宋体"/>
          <w:kern w:val="0"/>
          <w:sz w:val="32"/>
          <w:szCs w:val="32"/>
        </w:rPr>
        <w:t>畜禽屠宰应当符合国家规定的操作规程和技术要求。</w:t>
      </w:r>
    </w:p>
    <w:p>
      <w:pPr>
        <w:widowControl/>
        <w:spacing w:line="520" w:lineRule="exact"/>
        <w:ind w:firstLine="645"/>
        <w:jc w:val="left"/>
        <w:rPr>
          <w:rFonts w:ascii="仿宋_GB2312" w:hAnsi="Verdana" w:eastAsia="仿宋_GB2312" w:cs="宋体"/>
          <w:kern w:val="0"/>
          <w:sz w:val="32"/>
          <w:szCs w:val="32"/>
        </w:rPr>
      </w:pPr>
      <w:r>
        <w:rPr>
          <w:rFonts w:hint="eastAsia" w:ascii="黑体" w:hAnsi="黑体" w:eastAsia="黑体" w:cs="黑体"/>
          <w:kern w:val="0"/>
          <w:sz w:val="32"/>
          <w:szCs w:val="32"/>
        </w:rPr>
        <w:t>第十二条</w:t>
      </w:r>
      <w:r>
        <w:rPr>
          <w:rFonts w:ascii="仿宋_GB2312" w:hAnsi="Verdana" w:eastAsia="仿宋_GB2312" w:cs="宋体"/>
          <w:kern w:val="0"/>
          <w:sz w:val="32"/>
          <w:szCs w:val="32"/>
        </w:rPr>
        <w:t xml:space="preserve"> </w:t>
      </w:r>
      <w:r>
        <w:rPr>
          <w:rFonts w:hint="eastAsia" w:ascii="仿宋_GB2312" w:hAnsi="Verdana" w:eastAsia="仿宋_GB2312" w:cs="宋体"/>
          <w:kern w:val="0"/>
          <w:sz w:val="32"/>
          <w:szCs w:val="32"/>
        </w:rPr>
        <w:t>任何单位和个人不得屠宰染疫（含疑似染疫）、病死或者死因不明的畜禽，不得对畜禽以及畜禽产品注水或者注入其他物质，不得屠宰注水或者注入其他物质的畜禽。</w:t>
      </w:r>
    </w:p>
    <w:p>
      <w:pPr>
        <w:widowControl/>
        <w:spacing w:line="520" w:lineRule="exact"/>
        <w:ind w:firstLine="645"/>
        <w:jc w:val="left"/>
        <w:rPr>
          <w:rFonts w:ascii="仿宋_GB2312" w:hAnsi="Verdana" w:eastAsia="仿宋_GB2312" w:cs="宋体"/>
          <w:kern w:val="0"/>
          <w:sz w:val="32"/>
          <w:szCs w:val="32"/>
        </w:rPr>
      </w:pPr>
      <w:r>
        <w:rPr>
          <w:rFonts w:hint="eastAsia" w:ascii="黑体" w:hAnsi="黑体" w:eastAsia="黑体" w:cs="黑体"/>
          <w:kern w:val="0"/>
          <w:sz w:val="32"/>
          <w:szCs w:val="32"/>
        </w:rPr>
        <w:t>第十三条</w:t>
      </w:r>
      <w:r>
        <w:rPr>
          <w:rFonts w:ascii="仿宋_GB2312" w:hAnsi="Verdana" w:eastAsia="仿宋_GB2312" w:cs="宋体"/>
          <w:kern w:val="0"/>
          <w:sz w:val="32"/>
          <w:szCs w:val="32"/>
        </w:rPr>
        <w:t xml:space="preserve"> </w:t>
      </w:r>
      <w:r>
        <w:rPr>
          <w:rFonts w:hint="eastAsia" w:ascii="仿宋_GB2312" w:hAnsi="Verdana" w:eastAsia="仿宋_GB2312" w:cs="宋体"/>
          <w:kern w:val="0"/>
          <w:sz w:val="32"/>
          <w:szCs w:val="32"/>
        </w:rPr>
        <w:t>畜禽屠宰应当遵守下列检疫规定</w:t>
      </w:r>
      <w:r>
        <w:rPr>
          <w:rFonts w:ascii="仿宋_GB2312" w:hAnsi="Verdana" w:eastAsia="仿宋_GB2312" w:cs="宋体"/>
          <w:kern w:val="0"/>
          <w:sz w:val="32"/>
          <w:szCs w:val="32"/>
        </w:rPr>
        <w:t>:</w:t>
      </w:r>
      <w:r>
        <w:rPr>
          <w:rFonts w:ascii="仿宋_GB2312" w:hAnsi="Verdana" w:eastAsia="仿宋_GB2312" w:cs="宋体"/>
          <w:kern w:val="0"/>
          <w:sz w:val="32"/>
          <w:szCs w:val="32"/>
        </w:rPr>
        <w:br w:type="textWrapping"/>
      </w:r>
      <w:r>
        <w:rPr>
          <w:rFonts w:hint="eastAsia" w:ascii="仿宋_GB2312" w:hAnsi="Verdana" w:eastAsia="仿宋_GB2312" w:cs="宋体"/>
          <w:kern w:val="0"/>
          <w:sz w:val="32"/>
          <w:szCs w:val="32"/>
        </w:rPr>
        <w:t>　　（一）屠宰的畜禽应当有产地动物卫生监督机构出具的检疫合格证明、运载工具消毒证明，屠宰的猪、牛、羊应当有免疫标识；　　</w:t>
      </w:r>
    </w:p>
    <w:p>
      <w:pPr>
        <w:widowControl/>
        <w:spacing w:line="520" w:lineRule="exact"/>
        <w:ind w:firstLine="645"/>
        <w:jc w:val="left"/>
        <w:rPr>
          <w:rFonts w:ascii="仿宋_GB2312" w:hAnsi="Verdana" w:eastAsia="仿宋_GB2312" w:cs="宋体"/>
          <w:kern w:val="0"/>
          <w:sz w:val="32"/>
          <w:szCs w:val="32"/>
        </w:rPr>
      </w:pPr>
      <w:r>
        <w:rPr>
          <w:rFonts w:hint="eastAsia" w:ascii="仿宋_GB2312" w:hAnsi="Verdana" w:eastAsia="仿宋_GB2312" w:cs="宋体"/>
          <w:kern w:val="0"/>
          <w:sz w:val="32"/>
          <w:szCs w:val="32"/>
        </w:rPr>
        <w:t>（二）畜禽屠宰前和屠宰后应当由动物卫生监督机构进行检疫，并对检疫结果负责；</w:t>
      </w:r>
    </w:p>
    <w:p>
      <w:pPr>
        <w:widowControl/>
        <w:spacing w:line="520" w:lineRule="exact"/>
        <w:ind w:firstLine="645"/>
        <w:jc w:val="left"/>
        <w:rPr>
          <w:rFonts w:ascii="仿宋_GB2312" w:hAnsi="Verdana" w:eastAsia="仿宋_GB2312" w:cs="宋体"/>
          <w:kern w:val="0"/>
          <w:sz w:val="32"/>
          <w:szCs w:val="32"/>
        </w:rPr>
      </w:pPr>
      <w:r>
        <w:rPr>
          <w:rFonts w:hint="eastAsia" w:ascii="仿宋_GB2312" w:hAnsi="Verdana" w:eastAsia="仿宋_GB2312" w:cs="宋体"/>
          <w:kern w:val="0"/>
          <w:sz w:val="32"/>
          <w:szCs w:val="32"/>
        </w:rPr>
        <w:t>（三）畜禽检疫必须与屠宰同步进行，对胴体、头、蹄、内脏进行统一编号，对照检查；</w:t>
      </w:r>
    </w:p>
    <w:p>
      <w:pPr>
        <w:widowControl/>
        <w:spacing w:line="520" w:lineRule="exact"/>
        <w:ind w:firstLine="645"/>
        <w:jc w:val="left"/>
        <w:rPr>
          <w:rFonts w:ascii="仿宋_GB2312" w:hAnsi="Verdana" w:eastAsia="仿宋_GB2312" w:cs="宋体"/>
          <w:kern w:val="0"/>
          <w:sz w:val="32"/>
          <w:szCs w:val="32"/>
        </w:rPr>
      </w:pPr>
      <w:r>
        <w:rPr>
          <w:rFonts w:hint="eastAsia" w:ascii="仿宋_GB2312" w:hAnsi="Verdana" w:eastAsia="仿宋_GB2312" w:cs="宋体"/>
          <w:kern w:val="0"/>
          <w:sz w:val="32"/>
          <w:szCs w:val="32"/>
        </w:rPr>
        <w:t>（四）经检疫合格的畜禽产品，由动物卫生监督机构出具检疫合格证明，并加盖或者加封检疫验讫标志；</w:t>
      </w:r>
    </w:p>
    <w:p>
      <w:pPr>
        <w:widowControl/>
        <w:spacing w:line="520" w:lineRule="exact"/>
        <w:ind w:firstLine="645"/>
        <w:jc w:val="left"/>
        <w:rPr>
          <w:rFonts w:ascii="仿宋_GB2312" w:hAnsi="Verdana" w:eastAsia="仿宋_GB2312" w:cs="宋体"/>
          <w:kern w:val="0"/>
          <w:sz w:val="32"/>
          <w:szCs w:val="32"/>
        </w:rPr>
      </w:pPr>
      <w:r>
        <w:rPr>
          <w:rFonts w:hint="eastAsia" w:ascii="仿宋_GB2312" w:hAnsi="Verdana" w:eastAsia="仿宋_GB2312" w:cs="宋体"/>
          <w:kern w:val="0"/>
          <w:sz w:val="32"/>
          <w:szCs w:val="32"/>
        </w:rPr>
        <w:t>（五）法律、法规的其他规定。</w:t>
      </w:r>
    </w:p>
    <w:p>
      <w:pPr>
        <w:spacing w:line="52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第十四条</w:t>
      </w:r>
      <w:r>
        <w:rPr>
          <w:rFonts w:ascii="仿宋_GB2312" w:hAnsi="仿宋_GB2312" w:eastAsia="仿宋_GB2312" w:cs="仿宋_GB2312"/>
          <w:sz w:val="32"/>
          <w:szCs w:val="32"/>
        </w:rPr>
        <w:t xml:space="preserve"> </w:t>
      </w:r>
      <w:r>
        <w:rPr>
          <w:rFonts w:hint="eastAsia" w:ascii="仿宋_GB2312" w:hAnsi="黑体" w:eastAsia="仿宋_GB2312" w:cs="黑体"/>
          <w:sz w:val="32"/>
          <w:szCs w:val="32"/>
        </w:rPr>
        <w:t>生猪实行定点屠宰，集中检疫制度。</w:t>
      </w:r>
    </w:p>
    <w:p>
      <w:pPr>
        <w:spacing w:line="52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生猪定点屠宰厂应当具备下列条件：</w:t>
      </w:r>
    </w:p>
    <w:p>
      <w:pPr>
        <w:spacing w:line="52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（一）有与屠宰规模相适应、水质符合国家规定标准的水源条件；</w:t>
      </w:r>
    </w:p>
    <w:p>
      <w:pPr>
        <w:spacing w:line="52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（二）有符合国家规定要求的待宰间、屠宰间、急宰间以及生猪屠宰设备和运载工具；</w:t>
      </w:r>
    </w:p>
    <w:p>
      <w:pPr>
        <w:spacing w:line="52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（三）有依法取得健康证明的屠宰技术人员；</w:t>
      </w:r>
    </w:p>
    <w:p>
      <w:pPr>
        <w:spacing w:line="52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（四）有经考核合格的肉品品质检验人员；</w:t>
      </w:r>
    </w:p>
    <w:p>
      <w:pPr>
        <w:spacing w:line="52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（五）有符合国家规定要求的检验设备、消毒设施以及符合环境保护要求的污染防治设施；</w:t>
      </w:r>
    </w:p>
    <w:p>
      <w:pPr>
        <w:spacing w:line="52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（六）有病害生猪及生猪产品无害化处理设施；</w:t>
      </w:r>
    </w:p>
    <w:p>
      <w:pPr>
        <w:spacing w:line="52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（七）依法取得动物防疫条件合格证。</w:t>
      </w:r>
    </w:p>
    <w:p>
      <w:pPr>
        <w:spacing w:line="52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生猪定点屠宰厂由市人民政府根据设置规划，组织畜牧兽医主管部门、环境保护主管部门以及其他有关部门，依照规定的条件进行审查，经征求省畜牧兽医主管部门的意见确定，并颁发生猪定点屠宰证书和生猪定点屠宰标志牌。</w:t>
      </w:r>
    </w:p>
    <w:p>
      <w:pPr>
        <w:widowControl/>
        <w:spacing w:line="520" w:lineRule="exact"/>
        <w:ind w:firstLine="640"/>
        <w:jc w:val="left"/>
        <w:rPr>
          <w:rFonts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市人民政府应当将其确定的生猪定点屠宰厂名单及时向社会公布，并按照规定报省人民政府备案。</w:t>
      </w:r>
    </w:p>
    <w:p>
      <w:pPr>
        <w:widowControl/>
        <w:spacing w:line="520" w:lineRule="exact"/>
        <w:ind w:firstLine="645"/>
        <w:jc w:val="left"/>
        <w:rPr>
          <w:rFonts w:ascii="仿宋_GB2312" w:hAnsi="Verdana" w:eastAsia="仿宋_GB2312" w:cs="宋体"/>
          <w:kern w:val="0"/>
          <w:sz w:val="32"/>
          <w:szCs w:val="32"/>
        </w:rPr>
      </w:pPr>
      <w:r>
        <w:rPr>
          <w:rFonts w:hint="eastAsia" w:ascii="黑体" w:hAnsi="黑体" w:eastAsia="黑体" w:cs="黑体"/>
          <w:kern w:val="0"/>
          <w:sz w:val="32"/>
          <w:szCs w:val="32"/>
        </w:rPr>
        <w:t>第十五条</w:t>
      </w:r>
      <w:r>
        <w:rPr>
          <w:rFonts w:ascii="仿宋_GB2312" w:hAnsi="Verdana" w:eastAsia="仿宋_GB2312" w:cs="宋体"/>
          <w:kern w:val="0"/>
          <w:sz w:val="32"/>
          <w:szCs w:val="32"/>
        </w:rPr>
        <w:t xml:space="preserve"> </w:t>
      </w:r>
      <w:r>
        <w:rPr>
          <w:rFonts w:hint="eastAsia" w:ascii="仿宋_GB2312" w:hAnsi="Verdana" w:eastAsia="仿宋_GB2312" w:cs="宋体"/>
          <w:kern w:val="0"/>
          <w:sz w:val="32"/>
          <w:szCs w:val="32"/>
        </w:rPr>
        <w:t>畜禽屠宰厂应当建立健全肉品品质检验管理制度，按照肉品卫生检验规程和国家有关标准，在屠宰时进行同步检验，并对检验结果以及处理情况进行登记。</w:t>
      </w:r>
    </w:p>
    <w:p>
      <w:pPr>
        <w:widowControl/>
        <w:spacing w:line="520" w:lineRule="exact"/>
        <w:ind w:firstLine="645"/>
        <w:jc w:val="left"/>
        <w:rPr>
          <w:rFonts w:ascii="仿宋_GB2312" w:hAnsi="Verdana" w:eastAsia="仿宋_GB2312" w:cs="宋体"/>
          <w:kern w:val="0"/>
          <w:sz w:val="32"/>
          <w:szCs w:val="32"/>
        </w:rPr>
      </w:pPr>
      <w:r>
        <w:rPr>
          <w:rFonts w:hint="eastAsia" w:ascii="仿宋_GB2312" w:hAnsi="Verdana" w:eastAsia="仿宋_GB2312" w:cs="宋体"/>
          <w:kern w:val="0"/>
          <w:sz w:val="32"/>
          <w:szCs w:val="32"/>
        </w:rPr>
        <w:t>对经肉品品质检验合格的畜禽产品，应当出具肉品品质检验合格证明，并加盖检验合格标志或者加封检验验讫标志；对屠宰的种畜禽、晚阉猪，应当在其胴体上加盖或者加封相应的标志。</w:t>
      </w:r>
    </w:p>
    <w:p>
      <w:pPr>
        <w:widowControl/>
        <w:spacing w:line="520" w:lineRule="exact"/>
        <w:ind w:firstLine="645"/>
        <w:jc w:val="left"/>
        <w:rPr>
          <w:rFonts w:ascii="仿宋_GB2312" w:hAnsi="Verdana" w:eastAsia="仿宋_GB2312" w:cs="宋体"/>
          <w:kern w:val="0"/>
          <w:sz w:val="32"/>
          <w:szCs w:val="32"/>
        </w:rPr>
      </w:pPr>
      <w:r>
        <w:rPr>
          <w:rFonts w:hint="eastAsia" w:ascii="黑体" w:hAnsi="黑体" w:eastAsia="黑体" w:cs="黑体"/>
          <w:kern w:val="0"/>
          <w:sz w:val="32"/>
          <w:szCs w:val="32"/>
        </w:rPr>
        <w:t>第十六条</w:t>
      </w:r>
      <w:r>
        <w:rPr>
          <w:rFonts w:ascii="仿宋_GB2312" w:hAnsi="Verdana" w:eastAsia="仿宋_GB2312" w:cs="宋体"/>
          <w:kern w:val="0"/>
          <w:sz w:val="32"/>
          <w:szCs w:val="32"/>
        </w:rPr>
        <w:t xml:space="preserve"> </w:t>
      </w:r>
      <w:r>
        <w:rPr>
          <w:rFonts w:hint="eastAsia" w:ascii="仿宋_GB2312" w:hAnsi="Verdana" w:eastAsia="仿宋_GB2312" w:cs="宋体"/>
          <w:kern w:val="0"/>
          <w:sz w:val="32"/>
          <w:szCs w:val="32"/>
        </w:rPr>
        <w:t>畜禽屠宰厂应当对屠宰的畜禽进行兽药残留和禁用药物等有毒有害物质抽样检测，出具检测报告，并对检测结果以及处理情况进行登记。</w:t>
      </w:r>
    </w:p>
    <w:p>
      <w:pPr>
        <w:widowControl/>
        <w:spacing w:line="540" w:lineRule="exact"/>
        <w:ind w:firstLine="645"/>
        <w:jc w:val="left"/>
        <w:rPr>
          <w:rFonts w:ascii="仿宋_GB2312" w:hAnsi="Verdana" w:eastAsia="仿宋_GB2312" w:cs="宋体"/>
          <w:kern w:val="0"/>
          <w:sz w:val="32"/>
          <w:szCs w:val="32"/>
        </w:rPr>
      </w:pPr>
      <w:r>
        <w:rPr>
          <w:rFonts w:hint="eastAsia" w:ascii="黑体" w:hAnsi="黑体" w:eastAsia="黑体" w:cs="黑体"/>
          <w:kern w:val="0"/>
          <w:sz w:val="32"/>
          <w:szCs w:val="32"/>
        </w:rPr>
        <w:t>第十七条</w:t>
      </w:r>
      <w:r>
        <w:rPr>
          <w:rFonts w:ascii="仿宋_GB2312" w:hAnsi="Verdana" w:eastAsia="仿宋_GB2312" w:cs="宋体"/>
          <w:kern w:val="0"/>
          <w:sz w:val="32"/>
          <w:szCs w:val="32"/>
        </w:rPr>
        <w:t xml:space="preserve"> </w:t>
      </w:r>
      <w:r>
        <w:rPr>
          <w:rFonts w:hint="eastAsia" w:ascii="仿宋_GB2312" w:hAnsi="Verdana" w:eastAsia="仿宋_GB2312" w:cs="宋体"/>
          <w:kern w:val="0"/>
          <w:sz w:val="32"/>
          <w:szCs w:val="32"/>
        </w:rPr>
        <w:t>未经检疫、检验、检测以及经检疫、检验、检测不合格的畜禽产品不得出厂销售。</w:t>
      </w:r>
    </w:p>
    <w:p>
      <w:pPr>
        <w:widowControl/>
        <w:spacing w:line="540" w:lineRule="exact"/>
        <w:ind w:firstLine="645"/>
        <w:jc w:val="left"/>
        <w:rPr>
          <w:rFonts w:ascii="仿宋_GB2312" w:hAnsi="Verdana" w:eastAsia="仿宋_GB2312" w:cs="宋体"/>
          <w:kern w:val="0"/>
          <w:sz w:val="32"/>
          <w:szCs w:val="32"/>
        </w:rPr>
      </w:pPr>
      <w:r>
        <w:rPr>
          <w:rFonts w:hint="eastAsia" w:ascii="仿宋_GB2312" w:hAnsi="Verdana" w:eastAsia="仿宋_GB2312" w:cs="宋体"/>
          <w:kern w:val="0"/>
          <w:sz w:val="32"/>
          <w:szCs w:val="32"/>
        </w:rPr>
        <w:t>对染疫、病死或者死因不明的畜禽，以及经检疫、检验、检测不合格的畜禽产品，应当在动物卫生监督机构或者</w:t>
      </w:r>
      <w:r>
        <w:rPr>
          <w:rFonts w:hint="eastAsia" w:ascii="仿宋_GB2312" w:hAnsi="仿宋_GB2312" w:eastAsia="仿宋_GB2312" w:cs="仿宋_GB2312"/>
          <w:kern w:val="0"/>
          <w:sz w:val="32"/>
          <w:szCs w:val="32"/>
        </w:rPr>
        <w:t>商品流通行政主管部门的</w:t>
      </w:r>
      <w:r>
        <w:rPr>
          <w:rFonts w:hint="eastAsia" w:ascii="仿宋_GB2312" w:hAnsi="Verdana" w:eastAsia="仿宋_GB2312" w:cs="宋体"/>
          <w:kern w:val="0"/>
          <w:sz w:val="32"/>
          <w:szCs w:val="32"/>
        </w:rPr>
        <w:t>监督下，按照国家有关规定进行无害化处理。</w:t>
      </w:r>
    </w:p>
    <w:p>
      <w:pPr>
        <w:widowControl/>
        <w:spacing w:line="540" w:lineRule="exact"/>
        <w:ind w:firstLine="645"/>
        <w:jc w:val="left"/>
        <w:rPr>
          <w:rFonts w:ascii="仿宋_GB2312" w:hAnsi="Verdana" w:eastAsia="仿宋_GB2312" w:cs="宋体"/>
          <w:kern w:val="0"/>
          <w:sz w:val="32"/>
          <w:szCs w:val="32"/>
        </w:rPr>
      </w:pPr>
      <w:r>
        <w:rPr>
          <w:rFonts w:hint="eastAsia" w:ascii="黑体" w:hAnsi="黑体" w:eastAsia="黑体" w:cs="黑体"/>
          <w:kern w:val="0"/>
          <w:sz w:val="32"/>
          <w:szCs w:val="32"/>
        </w:rPr>
        <w:t>第十八条</w:t>
      </w:r>
      <w:r>
        <w:rPr>
          <w:rFonts w:ascii="仿宋_GB2312" w:hAnsi="Verdana" w:eastAsia="仿宋_GB2312" w:cs="宋体"/>
          <w:kern w:val="0"/>
          <w:sz w:val="32"/>
          <w:szCs w:val="32"/>
        </w:rPr>
        <w:t xml:space="preserve"> </w:t>
      </w:r>
      <w:r>
        <w:rPr>
          <w:rFonts w:hint="eastAsia" w:ascii="仿宋_GB2312" w:hAnsi="Verdana" w:eastAsia="仿宋_GB2312" w:cs="宋体"/>
          <w:kern w:val="0"/>
          <w:sz w:val="32"/>
          <w:szCs w:val="32"/>
        </w:rPr>
        <w:t>畜禽屠宰的卫生检验以及监督，依照食品卫生法的规定执行。</w:t>
      </w:r>
    </w:p>
    <w:p>
      <w:pPr>
        <w:widowControl/>
        <w:spacing w:line="500" w:lineRule="exact"/>
        <w:ind w:firstLine="645"/>
        <w:jc w:val="left"/>
        <w:rPr>
          <w:rFonts w:ascii="仿宋_GB2312" w:hAnsi="Verdana" w:eastAsia="仿宋_GB2312" w:cs="宋体"/>
          <w:kern w:val="0"/>
          <w:sz w:val="32"/>
          <w:szCs w:val="32"/>
        </w:rPr>
      </w:pPr>
      <w:r>
        <w:rPr>
          <w:rFonts w:hint="eastAsia" w:ascii="黑体" w:hAnsi="Verdana" w:eastAsia="黑体" w:cs="宋体"/>
          <w:kern w:val="0"/>
          <w:sz w:val="32"/>
          <w:szCs w:val="32"/>
        </w:rPr>
        <w:t>第十九条</w:t>
      </w:r>
      <w:r>
        <w:rPr>
          <w:rFonts w:ascii="仿宋_GB2312" w:hAnsi="Verdana" w:eastAsia="仿宋_GB2312" w:cs="宋体"/>
          <w:kern w:val="0"/>
          <w:sz w:val="32"/>
          <w:szCs w:val="32"/>
        </w:rPr>
        <w:t xml:space="preserve"> </w:t>
      </w:r>
      <w:r>
        <w:rPr>
          <w:rFonts w:hint="eastAsia" w:ascii="仿宋_GB2312" w:hAnsi="Verdana" w:eastAsia="仿宋_GB2312" w:cs="宋体"/>
          <w:kern w:val="0"/>
          <w:sz w:val="32"/>
          <w:szCs w:val="32"/>
        </w:rPr>
        <w:t>畜禽屠宰厂代宰畜禽的，应当遵守价格行政主管部门的收费规定。</w:t>
      </w:r>
    </w:p>
    <w:p>
      <w:pPr>
        <w:widowControl/>
        <w:spacing w:line="500" w:lineRule="exact"/>
        <w:ind w:firstLine="645"/>
        <w:jc w:val="center"/>
        <w:rPr>
          <w:rFonts w:ascii="黑体" w:hAnsi="黑体" w:eastAsia="黑体" w:cs="黑体"/>
          <w:kern w:val="0"/>
          <w:sz w:val="32"/>
          <w:szCs w:val="32"/>
        </w:rPr>
      </w:pPr>
    </w:p>
    <w:p>
      <w:pPr>
        <w:widowControl/>
        <w:numPr>
          <w:ilvl w:val="0"/>
          <w:numId w:val="1"/>
        </w:numPr>
        <w:spacing w:line="500" w:lineRule="exact"/>
        <w:jc w:val="center"/>
        <w:rPr>
          <w:rFonts w:ascii="黑体" w:hAnsi="黑体" w:eastAsia="黑体" w:cs="黑体"/>
          <w:kern w:val="0"/>
          <w:sz w:val="32"/>
          <w:szCs w:val="32"/>
        </w:rPr>
      </w:pPr>
      <w:r>
        <w:rPr>
          <w:rFonts w:hint="eastAsia" w:ascii="黑体" w:hAnsi="黑体" w:eastAsia="黑体" w:cs="黑体"/>
          <w:kern w:val="0"/>
          <w:sz w:val="32"/>
          <w:szCs w:val="32"/>
        </w:rPr>
        <w:t>畜禽产品流通</w:t>
      </w:r>
    </w:p>
    <w:p>
      <w:pPr>
        <w:widowControl/>
        <w:spacing w:line="500" w:lineRule="exact"/>
        <w:jc w:val="center"/>
        <w:rPr>
          <w:rFonts w:hint="eastAsia" w:ascii="黑体" w:hAnsi="黑体" w:eastAsia="黑体" w:cs="黑体"/>
          <w:kern w:val="0"/>
          <w:sz w:val="32"/>
          <w:szCs w:val="32"/>
        </w:rPr>
      </w:pPr>
    </w:p>
    <w:p>
      <w:pPr>
        <w:widowControl/>
        <w:spacing w:line="500" w:lineRule="exact"/>
        <w:ind w:firstLine="645"/>
        <w:jc w:val="left"/>
        <w:rPr>
          <w:rFonts w:ascii="仿宋_GB2312" w:hAnsi="Verdana" w:eastAsia="仿宋_GB2312" w:cs="宋体"/>
          <w:kern w:val="0"/>
          <w:sz w:val="32"/>
          <w:szCs w:val="32"/>
        </w:rPr>
      </w:pPr>
      <w:r>
        <w:rPr>
          <w:rFonts w:hint="eastAsia" w:ascii="黑体" w:hAnsi="黑体" w:eastAsia="黑体" w:cs="黑体"/>
          <w:kern w:val="0"/>
          <w:sz w:val="32"/>
          <w:szCs w:val="32"/>
        </w:rPr>
        <w:t>第二十条</w:t>
      </w:r>
      <w:r>
        <w:rPr>
          <w:rFonts w:ascii="仿宋_GB2312" w:hAnsi="Verdana" w:eastAsia="仿宋_GB2312" w:cs="宋体"/>
          <w:kern w:val="0"/>
          <w:sz w:val="32"/>
          <w:szCs w:val="32"/>
        </w:rPr>
        <w:t xml:space="preserve"> </w:t>
      </w:r>
      <w:r>
        <w:rPr>
          <w:rFonts w:hint="eastAsia" w:ascii="仿宋_GB2312" w:hAnsi="Verdana" w:eastAsia="仿宋_GB2312" w:cs="宋体"/>
          <w:kern w:val="0"/>
          <w:sz w:val="32"/>
          <w:szCs w:val="32"/>
        </w:rPr>
        <w:t>任何单位和个人不得采购、加工、储存、运输、销售无畜禽产品检疫合格证明、肉品品质检验合格证明（销售凭证）的畜禽产品。</w:t>
      </w:r>
    </w:p>
    <w:p>
      <w:pPr>
        <w:widowControl/>
        <w:spacing w:line="500" w:lineRule="exact"/>
        <w:ind w:firstLine="645"/>
        <w:jc w:val="left"/>
        <w:rPr>
          <w:rFonts w:ascii="仿宋_GB2312" w:hAnsi="Verdana" w:eastAsia="仿宋_GB2312" w:cs="宋体"/>
          <w:kern w:val="0"/>
          <w:sz w:val="32"/>
          <w:szCs w:val="32"/>
        </w:rPr>
      </w:pPr>
      <w:r>
        <w:rPr>
          <w:rFonts w:hint="eastAsia" w:ascii="黑体" w:hAnsi="黑体" w:eastAsia="黑体" w:cs="黑体"/>
          <w:kern w:val="0"/>
          <w:sz w:val="32"/>
          <w:szCs w:val="32"/>
        </w:rPr>
        <w:t>第二十一条</w:t>
      </w:r>
      <w:r>
        <w:rPr>
          <w:rFonts w:ascii="仿宋_GB2312" w:hAnsi="Verdana" w:eastAsia="仿宋_GB2312" w:cs="宋体"/>
          <w:kern w:val="0"/>
          <w:sz w:val="32"/>
          <w:szCs w:val="32"/>
        </w:rPr>
        <w:t xml:space="preserve"> </w:t>
      </w:r>
      <w:r>
        <w:rPr>
          <w:rFonts w:hint="eastAsia" w:ascii="仿宋_GB2312" w:hAnsi="Verdana" w:eastAsia="仿宋_GB2312" w:cs="宋体"/>
          <w:kern w:val="0"/>
          <w:sz w:val="32"/>
          <w:szCs w:val="32"/>
        </w:rPr>
        <w:t>从事批发、零售畜禽产品的单位和个人采购畜禽产品，应当查验相关验讫标志，索取并保存畜禽产品检疫合格证明、肉品品质检验合格证明（销售凭证）</w:t>
      </w:r>
      <w:r>
        <w:rPr>
          <w:rFonts w:ascii="仿宋_GB2312" w:hAnsi="Verdana" w:eastAsia="仿宋_GB2312" w:cs="宋体"/>
          <w:kern w:val="0"/>
          <w:sz w:val="32"/>
          <w:szCs w:val="32"/>
        </w:rPr>
        <w:t>,</w:t>
      </w:r>
      <w:r>
        <w:rPr>
          <w:rFonts w:hint="eastAsia" w:ascii="仿宋_GB2312" w:hAnsi="Verdana" w:eastAsia="仿宋_GB2312" w:cs="宋体"/>
          <w:kern w:val="0"/>
          <w:sz w:val="32"/>
          <w:szCs w:val="32"/>
        </w:rPr>
        <w:t>及时登记进货台账。</w:t>
      </w:r>
    </w:p>
    <w:p>
      <w:pPr>
        <w:widowControl/>
        <w:spacing w:line="500" w:lineRule="exact"/>
        <w:ind w:firstLine="645"/>
        <w:jc w:val="left"/>
        <w:rPr>
          <w:rFonts w:ascii="仿宋_GB2312" w:hAnsi="Verdana" w:eastAsia="仿宋_GB2312" w:cs="宋体"/>
          <w:kern w:val="0"/>
          <w:sz w:val="32"/>
          <w:szCs w:val="32"/>
        </w:rPr>
      </w:pPr>
      <w:r>
        <w:rPr>
          <w:rFonts w:hint="eastAsia" w:ascii="仿宋_GB2312" w:hAnsi="Verdana" w:eastAsia="仿宋_GB2312" w:cs="宋体"/>
          <w:kern w:val="0"/>
          <w:sz w:val="32"/>
          <w:szCs w:val="32"/>
        </w:rPr>
        <w:t>餐饮经营单位、集体用餐服务单位以及现场加工销售畜禽产品的单位和个人采购用于加工销售的畜禽产品，应当索取并保存销售发票，及时登记进货台账。</w:t>
      </w:r>
    </w:p>
    <w:p>
      <w:pPr>
        <w:widowControl/>
        <w:spacing w:line="500" w:lineRule="exact"/>
        <w:ind w:firstLine="645"/>
        <w:jc w:val="left"/>
        <w:rPr>
          <w:rFonts w:ascii="仿宋_GB2312" w:hAnsi="Verdana" w:eastAsia="仿宋_GB2312" w:cs="宋体"/>
          <w:kern w:val="0"/>
          <w:sz w:val="32"/>
          <w:szCs w:val="32"/>
        </w:rPr>
      </w:pPr>
      <w:r>
        <w:rPr>
          <w:rFonts w:hint="eastAsia" w:ascii="仿宋_GB2312" w:hAnsi="Verdana" w:eastAsia="仿宋_GB2312" w:cs="宋体"/>
          <w:kern w:val="0"/>
          <w:sz w:val="32"/>
          <w:szCs w:val="32"/>
        </w:rPr>
        <w:t>畜禽产品检疫合格证明、肉品品质检验合格证明（销售凭证）在畜禽产品销售后保存期限应当不少于十五日，进货台账保存期限应当不少于两年。</w:t>
      </w:r>
    </w:p>
    <w:p>
      <w:pPr>
        <w:widowControl/>
        <w:spacing w:line="500" w:lineRule="exact"/>
        <w:ind w:firstLine="645"/>
        <w:jc w:val="left"/>
        <w:rPr>
          <w:rFonts w:ascii="仿宋_GB2312" w:hAnsi="Verdana" w:eastAsia="仿宋_GB2312" w:cs="宋体"/>
          <w:kern w:val="0"/>
          <w:sz w:val="32"/>
          <w:szCs w:val="32"/>
        </w:rPr>
      </w:pPr>
      <w:r>
        <w:rPr>
          <w:rFonts w:hint="eastAsia" w:ascii="黑体" w:hAnsi="黑体" w:eastAsia="黑体" w:cs="黑体"/>
          <w:kern w:val="0"/>
          <w:sz w:val="32"/>
          <w:szCs w:val="32"/>
        </w:rPr>
        <w:t>第二十二条</w:t>
      </w:r>
      <w:r>
        <w:rPr>
          <w:rFonts w:ascii="仿宋_GB2312" w:hAnsi="Verdana" w:eastAsia="仿宋_GB2312" w:cs="宋体"/>
          <w:kern w:val="0"/>
          <w:sz w:val="32"/>
          <w:szCs w:val="32"/>
        </w:rPr>
        <w:t xml:space="preserve"> </w:t>
      </w:r>
      <w:r>
        <w:rPr>
          <w:rFonts w:hint="eastAsia" w:ascii="仿宋_GB2312" w:hAnsi="Verdana" w:eastAsia="仿宋_GB2312" w:cs="宋体"/>
          <w:kern w:val="0"/>
          <w:sz w:val="32"/>
          <w:szCs w:val="32"/>
        </w:rPr>
        <w:t>批发、零售畜禽产品的，应当符合有关食品卫生法律、法规的规定，建立健全肉品销售卫生管理制度。</w:t>
      </w:r>
    </w:p>
    <w:p>
      <w:pPr>
        <w:widowControl/>
        <w:spacing w:line="500" w:lineRule="exact"/>
        <w:ind w:firstLine="645"/>
        <w:jc w:val="left"/>
        <w:rPr>
          <w:rFonts w:ascii="仿宋_GB2312" w:hAnsi="Verdana" w:eastAsia="仿宋_GB2312" w:cs="宋体"/>
          <w:kern w:val="0"/>
          <w:sz w:val="32"/>
          <w:szCs w:val="32"/>
        </w:rPr>
      </w:pPr>
      <w:r>
        <w:rPr>
          <w:rFonts w:hint="eastAsia" w:ascii="黑体" w:hAnsi="黑体" w:eastAsia="黑体" w:cs="黑体"/>
          <w:kern w:val="0"/>
          <w:sz w:val="32"/>
          <w:szCs w:val="32"/>
        </w:rPr>
        <w:t>第二十三条</w:t>
      </w:r>
      <w:r>
        <w:rPr>
          <w:rFonts w:ascii="仿宋_GB2312" w:hAnsi="Verdana" w:eastAsia="仿宋_GB2312" w:cs="宋体"/>
          <w:kern w:val="0"/>
          <w:sz w:val="32"/>
          <w:szCs w:val="32"/>
        </w:rPr>
        <w:t xml:space="preserve"> </w:t>
      </w:r>
      <w:r>
        <w:rPr>
          <w:rFonts w:hint="eastAsia" w:ascii="仿宋_GB2312" w:hAnsi="Verdana" w:eastAsia="仿宋_GB2312" w:cs="宋体"/>
          <w:kern w:val="0"/>
          <w:sz w:val="32"/>
          <w:szCs w:val="32"/>
        </w:rPr>
        <w:t>零售畜禽产品的</w:t>
      </w:r>
      <w:r>
        <w:rPr>
          <w:rFonts w:ascii="仿宋_GB2312" w:hAnsi="Verdana" w:eastAsia="仿宋_GB2312" w:cs="宋体"/>
          <w:kern w:val="0"/>
          <w:sz w:val="32"/>
          <w:szCs w:val="32"/>
        </w:rPr>
        <w:t>,</w:t>
      </w:r>
      <w:r>
        <w:rPr>
          <w:rFonts w:hint="eastAsia" w:ascii="仿宋_GB2312" w:hAnsi="Verdana" w:eastAsia="仿宋_GB2312" w:cs="宋体"/>
          <w:kern w:val="0"/>
          <w:sz w:val="32"/>
          <w:szCs w:val="32"/>
        </w:rPr>
        <w:t>应当在销售场所明示屠宰厂名称和畜禽产品检疫合格证明、肉品品质检验合格证明（销售凭证）。</w:t>
      </w:r>
    </w:p>
    <w:p>
      <w:pPr>
        <w:widowControl/>
        <w:spacing w:line="500" w:lineRule="exact"/>
        <w:ind w:firstLine="645"/>
        <w:jc w:val="left"/>
        <w:rPr>
          <w:rFonts w:ascii="仿宋_GB2312" w:hAnsi="Verdana" w:eastAsia="仿宋_GB2312" w:cs="宋体"/>
          <w:kern w:val="0"/>
          <w:sz w:val="32"/>
          <w:szCs w:val="32"/>
        </w:rPr>
      </w:pPr>
      <w:r>
        <w:rPr>
          <w:rFonts w:hint="eastAsia" w:ascii="黑体" w:hAnsi="黑体" w:eastAsia="黑体" w:cs="黑体"/>
          <w:kern w:val="0"/>
          <w:sz w:val="32"/>
          <w:szCs w:val="32"/>
        </w:rPr>
        <w:t>第二十四条</w:t>
      </w:r>
      <w:r>
        <w:rPr>
          <w:rFonts w:ascii="仿宋_GB2312" w:hAnsi="Verdana" w:eastAsia="仿宋_GB2312" w:cs="宋体"/>
          <w:kern w:val="0"/>
          <w:sz w:val="32"/>
          <w:szCs w:val="32"/>
        </w:rPr>
        <w:t xml:space="preserve"> </w:t>
      </w:r>
      <w:r>
        <w:rPr>
          <w:rFonts w:hint="eastAsia" w:ascii="仿宋_GB2312" w:hAnsi="Verdana" w:eastAsia="仿宋_GB2312" w:cs="宋体"/>
          <w:kern w:val="0"/>
          <w:sz w:val="32"/>
          <w:szCs w:val="32"/>
        </w:rPr>
        <w:t>运输畜禽产品应当使用专用的运载工具，有吊挂、温度要求的，应当使用相应的设备。</w:t>
      </w:r>
    </w:p>
    <w:p>
      <w:pPr>
        <w:widowControl/>
        <w:spacing w:line="500" w:lineRule="exact"/>
        <w:ind w:firstLine="645"/>
        <w:jc w:val="center"/>
        <w:rPr>
          <w:rFonts w:ascii="黑体" w:hAnsi="黑体" w:eastAsia="黑体" w:cs="黑体"/>
          <w:kern w:val="0"/>
          <w:sz w:val="32"/>
          <w:szCs w:val="32"/>
        </w:rPr>
      </w:pPr>
    </w:p>
    <w:p>
      <w:pPr>
        <w:widowControl/>
        <w:spacing w:line="500" w:lineRule="exact"/>
        <w:ind w:firstLine="645"/>
        <w:jc w:val="center"/>
        <w:rPr>
          <w:rFonts w:ascii="黑体" w:hAnsi="黑体" w:eastAsia="黑体" w:cs="黑体"/>
          <w:kern w:val="0"/>
          <w:sz w:val="32"/>
          <w:szCs w:val="32"/>
        </w:rPr>
      </w:pPr>
      <w:bookmarkStart w:id="0" w:name="_GoBack"/>
      <w:bookmarkEnd w:id="0"/>
    </w:p>
    <w:p>
      <w:pPr>
        <w:widowControl/>
        <w:numPr>
          <w:ilvl w:val="0"/>
          <w:numId w:val="1"/>
        </w:numPr>
        <w:spacing w:line="500" w:lineRule="exact"/>
        <w:jc w:val="center"/>
        <w:rPr>
          <w:rFonts w:ascii="黑体" w:hAnsi="黑体" w:eastAsia="黑体" w:cs="黑体"/>
          <w:kern w:val="0"/>
          <w:sz w:val="32"/>
          <w:szCs w:val="32"/>
        </w:rPr>
      </w:pPr>
      <w:r>
        <w:rPr>
          <w:rFonts w:hint="eastAsia" w:ascii="黑体" w:hAnsi="黑体" w:eastAsia="黑体" w:cs="黑体"/>
          <w:kern w:val="0"/>
          <w:sz w:val="32"/>
          <w:szCs w:val="32"/>
        </w:rPr>
        <w:t>法律责任</w:t>
      </w:r>
    </w:p>
    <w:p>
      <w:pPr>
        <w:widowControl/>
        <w:spacing w:line="500" w:lineRule="exact"/>
        <w:jc w:val="center"/>
        <w:rPr>
          <w:rFonts w:hint="eastAsia" w:ascii="黑体" w:hAnsi="黑体" w:eastAsia="黑体" w:cs="黑体"/>
          <w:kern w:val="0"/>
          <w:sz w:val="32"/>
          <w:szCs w:val="32"/>
        </w:rPr>
      </w:pPr>
    </w:p>
    <w:p>
      <w:pPr>
        <w:spacing w:line="50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第二十五条</w:t>
      </w:r>
      <w:r>
        <w:rPr>
          <w:rFonts w:ascii="黑体" w:hAnsi="黑体" w:eastAsia="黑体" w:cs="黑体"/>
          <w:sz w:val="32"/>
          <w:szCs w:val="32"/>
        </w:rPr>
        <w:t xml:space="preserve"> </w:t>
      </w:r>
      <w:r>
        <w:rPr>
          <w:rFonts w:hint="eastAsia" w:ascii="仿宋_GB2312" w:hAnsi="仿宋_GB2312" w:eastAsia="仿宋_GB2312" w:cs="仿宋_GB2312"/>
          <w:sz w:val="32"/>
          <w:szCs w:val="32"/>
        </w:rPr>
        <w:t>违反畜禽检疫有关规定的，由动物卫生监督机构按照动物防疫法律、法规的有关规定处理。</w:t>
      </w:r>
    </w:p>
    <w:p>
      <w:pPr>
        <w:widowControl/>
        <w:spacing w:line="500" w:lineRule="exact"/>
        <w:ind w:firstLine="645"/>
        <w:jc w:val="left"/>
        <w:rPr>
          <w:rFonts w:ascii="仿宋_GB2312" w:hAnsi="Verdana" w:eastAsia="仿宋_GB2312" w:cs="宋体"/>
          <w:kern w:val="0"/>
          <w:sz w:val="32"/>
          <w:szCs w:val="32"/>
        </w:rPr>
      </w:pPr>
      <w:r>
        <w:rPr>
          <w:rFonts w:hint="eastAsia" w:ascii="仿宋_GB2312" w:hAnsi="仿宋_GB2312" w:eastAsia="仿宋_GB2312" w:cs="仿宋_GB2312"/>
          <w:kern w:val="0"/>
          <w:sz w:val="32"/>
          <w:szCs w:val="32"/>
        </w:rPr>
        <w:t>违反生猪定点屠宰、集中检疫有关规定的，按照国务院《生猪屠宰管理条例》的有关规定予以处罚。</w:t>
      </w:r>
    </w:p>
    <w:p>
      <w:pPr>
        <w:widowControl/>
        <w:spacing w:line="500" w:lineRule="exact"/>
        <w:ind w:firstLine="645"/>
        <w:jc w:val="left"/>
        <w:rPr>
          <w:rFonts w:ascii="仿宋_GB2312" w:hAnsi="Verdana" w:eastAsia="仿宋_GB2312" w:cs="宋体"/>
          <w:kern w:val="0"/>
          <w:sz w:val="32"/>
          <w:szCs w:val="32"/>
        </w:rPr>
      </w:pPr>
      <w:r>
        <w:rPr>
          <w:rFonts w:hint="eastAsia" w:ascii="黑体" w:hAnsi="黑体" w:eastAsia="黑体" w:cs="黑体"/>
          <w:sz w:val="32"/>
          <w:szCs w:val="32"/>
        </w:rPr>
        <w:t>第二十六条</w:t>
      </w:r>
      <w:r>
        <w:rPr>
          <w:rFonts w:ascii="仿宋_GB2312" w:hAnsi="Verdana" w:eastAsia="仿宋_GB2312" w:cs="宋体"/>
          <w:kern w:val="0"/>
          <w:sz w:val="32"/>
          <w:szCs w:val="32"/>
        </w:rPr>
        <w:t xml:space="preserve"> </w:t>
      </w:r>
      <w:r>
        <w:rPr>
          <w:rFonts w:hint="eastAsia" w:ascii="仿宋_GB2312" w:hAnsi="Verdana" w:eastAsia="仿宋_GB2312" w:cs="宋体"/>
          <w:kern w:val="0"/>
          <w:sz w:val="32"/>
          <w:szCs w:val="32"/>
        </w:rPr>
        <w:t>违反本条例第二十三条规定，未明示屠宰厂名称和畜禽产品检疫合格证明、肉品品质检验合格证明（销售凭证）的，由市场监督管理部门责令改正，处以二百元以上五百元以下罚款。</w:t>
      </w:r>
    </w:p>
    <w:p>
      <w:pPr>
        <w:widowControl/>
        <w:spacing w:line="500" w:lineRule="exact"/>
        <w:ind w:firstLine="645"/>
        <w:jc w:val="left"/>
        <w:rPr>
          <w:rFonts w:ascii="仿宋_GB2312" w:hAnsi="Verdana" w:eastAsia="仿宋_GB2312" w:cs="宋体"/>
          <w:kern w:val="0"/>
          <w:sz w:val="32"/>
          <w:szCs w:val="32"/>
        </w:rPr>
      </w:pPr>
      <w:r>
        <w:rPr>
          <w:rFonts w:hint="eastAsia" w:ascii="黑体" w:hAnsi="黑体" w:eastAsia="黑体" w:cs="黑体"/>
          <w:sz w:val="32"/>
          <w:szCs w:val="32"/>
        </w:rPr>
        <w:t>第二十七条</w:t>
      </w:r>
      <w:r>
        <w:rPr>
          <w:rFonts w:ascii="仿宋_GB2312" w:hAnsi="Verdana" w:eastAsia="仿宋_GB2312" w:cs="宋体"/>
          <w:kern w:val="0"/>
          <w:sz w:val="32"/>
          <w:szCs w:val="32"/>
        </w:rPr>
        <w:t xml:space="preserve"> </w:t>
      </w:r>
      <w:r>
        <w:rPr>
          <w:rFonts w:hint="eastAsia" w:ascii="仿宋_GB2312" w:hAnsi="Verdana" w:eastAsia="仿宋_GB2312" w:cs="宋体"/>
          <w:kern w:val="0"/>
          <w:sz w:val="32"/>
          <w:szCs w:val="32"/>
        </w:rPr>
        <w:t>对违反本条例规定的行为，其他法律、法规规定处罚的，由有关行政管理部门按照规定处理；构成犯罪的，依法追究刑事责任。</w:t>
      </w:r>
    </w:p>
    <w:p>
      <w:pPr>
        <w:widowControl/>
        <w:spacing w:line="500" w:lineRule="exact"/>
        <w:ind w:firstLine="645"/>
        <w:jc w:val="left"/>
        <w:rPr>
          <w:rFonts w:ascii="仿宋_GB2312" w:hAnsi="Verdana" w:eastAsia="仿宋_GB2312" w:cs="宋体"/>
          <w:kern w:val="0"/>
          <w:sz w:val="32"/>
          <w:szCs w:val="32"/>
        </w:rPr>
      </w:pPr>
      <w:r>
        <w:rPr>
          <w:rFonts w:hint="eastAsia" w:ascii="黑体" w:hAnsi="黑体" w:eastAsia="黑体" w:cs="黑体"/>
          <w:sz w:val="32"/>
          <w:szCs w:val="32"/>
        </w:rPr>
        <w:t>第二十八条</w:t>
      </w:r>
      <w:r>
        <w:rPr>
          <w:rFonts w:ascii="仿宋_GB2312" w:hAnsi="Verdana" w:eastAsia="仿宋_GB2312" w:cs="宋体"/>
          <w:kern w:val="0"/>
          <w:sz w:val="32"/>
          <w:szCs w:val="32"/>
        </w:rPr>
        <w:t xml:space="preserve"> </w:t>
      </w:r>
      <w:r>
        <w:rPr>
          <w:rFonts w:hint="eastAsia" w:ascii="仿宋_GB2312" w:hAnsi="Verdana" w:eastAsia="仿宋_GB2312" w:cs="宋体"/>
          <w:kern w:val="0"/>
          <w:sz w:val="32"/>
          <w:szCs w:val="32"/>
        </w:rPr>
        <w:t>当事人对有关行政机关作出的具体行政行为不服的，可以依法申请行政复议或者提起行政诉讼。</w:t>
      </w:r>
    </w:p>
    <w:p>
      <w:pPr>
        <w:widowControl/>
        <w:spacing w:line="500" w:lineRule="exact"/>
        <w:ind w:firstLine="645"/>
        <w:jc w:val="left"/>
        <w:rPr>
          <w:rFonts w:ascii="仿宋_GB2312" w:hAnsi="Verdana" w:eastAsia="仿宋_GB2312" w:cs="宋体"/>
          <w:kern w:val="0"/>
          <w:sz w:val="32"/>
          <w:szCs w:val="32"/>
        </w:rPr>
      </w:pPr>
      <w:r>
        <w:rPr>
          <w:rFonts w:hint="eastAsia" w:ascii="黑体" w:hAnsi="黑体" w:eastAsia="黑体" w:cs="黑体"/>
          <w:sz w:val="32"/>
          <w:szCs w:val="32"/>
        </w:rPr>
        <w:t>第二十九条</w:t>
      </w:r>
      <w:r>
        <w:rPr>
          <w:rFonts w:ascii="仿宋_GB2312" w:hAnsi="Verdana" w:eastAsia="仿宋_GB2312" w:cs="宋体"/>
          <w:kern w:val="0"/>
          <w:sz w:val="32"/>
          <w:szCs w:val="32"/>
        </w:rPr>
        <w:t xml:space="preserve"> </w:t>
      </w:r>
      <w:r>
        <w:rPr>
          <w:rFonts w:hint="eastAsia" w:ascii="仿宋_GB2312" w:hAnsi="Verdana" w:eastAsia="仿宋_GB2312" w:cs="宋体"/>
          <w:kern w:val="0"/>
          <w:sz w:val="32"/>
          <w:szCs w:val="32"/>
        </w:rPr>
        <w:t>有关行政机关工作人员在畜禽屠宰管理工作中滥用职权、玩忽职守、徇私舞弊的，依法给予行政处分</w:t>
      </w:r>
      <w:r>
        <w:rPr>
          <w:rFonts w:ascii="仿宋_GB2312" w:hAnsi="Verdana" w:eastAsia="仿宋_GB2312" w:cs="宋体"/>
          <w:kern w:val="0"/>
          <w:sz w:val="32"/>
          <w:szCs w:val="32"/>
        </w:rPr>
        <w:t>;</w:t>
      </w:r>
      <w:r>
        <w:rPr>
          <w:rFonts w:hint="eastAsia" w:ascii="仿宋_GB2312" w:hAnsi="Verdana" w:eastAsia="仿宋_GB2312" w:cs="宋体"/>
          <w:kern w:val="0"/>
          <w:sz w:val="32"/>
          <w:szCs w:val="32"/>
        </w:rPr>
        <w:t>构成犯罪的，依法追究刑事责任。</w:t>
      </w:r>
    </w:p>
    <w:p>
      <w:pPr>
        <w:widowControl/>
        <w:spacing w:line="500" w:lineRule="exact"/>
        <w:ind w:firstLine="645"/>
        <w:jc w:val="center"/>
        <w:rPr>
          <w:rFonts w:ascii="黑体" w:hAnsi="黑体" w:eastAsia="黑体" w:cs="黑体"/>
          <w:sz w:val="32"/>
          <w:szCs w:val="32"/>
        </w:rPr>
      </w:pPr>
    </w:p>
    <w:p>
      <w:pPr>
        <w:widowControl/>
        <w:numPr>
          <w:ilvl w:val="0"/>
          <w:numId w:val="1"/>
        </w:numPr>
        <w:spacing w:line="500" w:lineRule="exact"/>
        <w:jc w:val="center"/>
        <w:rPr>
          <w:rFonts w:ascii="黑体" w:hAnsi="黑体" w:eastAsia="黑体" w:cs="黑体"/>
          <w:sz w:val="32"/>
          <w:szCs w:val="32"/>
        </w:rPr>
      </w:pPr>
      <w:r>
        <w:rPr>
          <w:rFonts w:hint="eastAsia" w:ascii="黑体" w:hAnsi="黑体" w:eastAsia="黑体" w:cs="黑体"/>
          <w:sz w:val="32"/>
          <w:szCs w:val="32"/>
        </w:rPr>
        <w:t>附则</w:t>
      </w:r>
    </w:p>
    <w:p>
      <w:pPr>
        <w:widowControl/>
        <w:spacing w:line="500" w:lineRule="exact"/>
        <w:jc w:val="center"/>
        <w:rPr>
          <w:rFonts w:hint="eastAsia" w:ascii="黑体" w:hAnsi="黑体" w:eastAsia="黑体" w:cs="黑体"/>
          <w:sz w:val="32"/>
          <w:szCs w:val="32"/>
        </w:rPr>
      </w:pPr>
    </w:p>
    <w:p>
      <w:pPr>
        <w:spacing w:line="50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第三十条</w:t>
      </w:r>
      <w:r>
        <w:rPr>
          <w:rFonts w:ascii="仿宋_GB2312" w:hAnsi="Verdana" w:eastAsia="仿宋_GB2312"/>
          <w:sz w:val="32"/>
          <w:szCs w:val="32"/>
        </w:rPr>
        <w:t xml:space="preserve"> </w:t>
      </w:r>
      <w:r>
        <w:rPr>
          <w:rFonts w:hint="eastAsia" w:ascii="仿宋_GB2312" w:hAnsi="仿宋_GB2312" w:eastAsia="仿宋_GB2312" w:cs="仿宋_GB2312"/>
          <w:sz w:val="32"/>
          <w:szCs w:val="32"/>
        </w:rPr>
        <w:t>市人民政府可以根据省人民政府确定的其他动物定点屠宰种类，增加适用定点屠宰的畜禽种类。</w:t>
      </w:r>
    </w:p>
    <w:p>
      <w:pPr>
        <w:widowControl/>
        <w:spacing w:line="500" w:lineRule="exact"/>
        <w:ind w:firstLine="645"/>
        <w:jc w:val="left"/>
        <w:rPr>
          <w:rFonts w:ascii="仿宋_GB2312" w:hAnsi="Verdana" w:eastAsia="仿宋_GB2312" w:cs="宋体"/>
          <w:kern w:val="0"/>
          <w:sz w:val="32"/>
          <w:szCs w:val="32"/>
        </w:rPr>
      </w:pPr>
      <w:r>
        <w:rPr>
          <w:rFonts w:hint="eastAsia" w:ascii="仿宋_GB2312" w:hAnsi="仿宋_GB2312" w:eastAsia="仿宋_GB2312" w:cs="仿宋_GB2312"/>
          <w:kern w:val="0"/>
          <w:sz w:val="32"/>
          <w:szCs w:val="32"/>
        </w:rPr>
        <w:t>农村地区个人自宰自食畜禽的，不适用本条例。</w:t>
      </w:r>
    </w:p>
    <w:p>
      <w:pPr>
        <w:widowControl/>
        <w:spacing w:line="500" w:lineRule="exact"/>
        <w:ind w:firstLine="645"/>
        <w:jc w:val="left"/>
        <w:rPr>
          <w:rFonts w:ascii="仿宋_GB2312" w:hAnsi="Verdana" w:eastAsia="仿宋_GB2312" w:cs="宋体"/>
          <w:kern w:val="0"/>
          <w:sz w:val="32"/>
          <w:szCs w:val="32"/>
        </w:rPr>
      </w:pPr>
      <w:r>
        <w:rPr>
          <w:rFonts w:hint="eastAsia" w:ascii="黑体" w:hAnsi="黑体" w:eastAsia="黑体" w:cs="黑体"/>
          <w:kern w:val="0"/>
          <w:sz w:val="32"/>
          <w:szCs w:val="32"/>
        </w:rPr>
        <w:t>第三十一条</w:t>
      </w:r>
      <w:r>
        <w:rPr>
          <w:rFonts w:ascii="仿宋_GB2312" w:hAnsi="Verdana" w:eastAsia="仿宋_GB2312" w:cs="宋体"/>
          <w:kern w:val="0"/>
          <w:sz w:val="32"/>
          <w:szCs w:val="32"/>
        </w:rPr>
        <w:t xml:space="preserve"> </w:t>
      </w:r>
      <w:r>
        <w:rPr>
          <w:rFonts w:hint="eastAsia" w:ascii="仿宋_GB2312" w:hAnsi="Verdana" w:eastAsia="仿宋_GB2312" w:cs="宋体"/>
          <w:kern w:val="0"/>
          <w:sz w:val="32"/>
          <w:szCs w:val="32"/>
        </w:rPr>
        <w:t>本条例自</w:t>
      </w:r>
      <w:r>
        <w:rPr>
          <w:rFonts w:ascii="仿宋_GB2312" w:hAnsi="Verdana" w:eastAsia="仿宋_GB2312" w:cs="宋体"/>
          <w:kern w:val="0"/>
          <w:sz w:val="32"/>
          <w:szCs w:val="32"/>
        </w:rPr>
        <w:t>2007</w:t>
      </w:r>
      <w:r>
        <w:rPr>
          <w:rFonts w:hint="eastAsia" w:ascii="仿宋_GB2312" w:hAnsi="Verdana" w:eastAsia="仿宋_GB2312" w:cs="宋体"/>
          <w:kern w:val="0"/>
          <w:sz w:val="32"/>
          <w:szCs w:val="32"/>
        </w:rPr>
        <w:t>年</w:t>
      </w:r>
      <w:r>
        <w:rPr>
          <w:rFonts w:ascii="仿宋_GB2312" w:hAnsi="Verdana" w:eastAsia="仿宋_GB2312" w:cs="宋体"/>
          <w:kern w:val="0"/>
          <w:sz w:val="32"/>
          <w:szCs w:val="32"/>
        </w:rPr>
        <w:t>11</w:t>
      </w:r>
      <w:r>
        <w:rPr>
          <w:rFonts w:hint="eastAsia" w:ascii="仿宋_GB2312" w:hAnsi="Verdana" w:eastAsia="仿宋_GB2312" w:cs="宋体"/>
          <w:kern w:val="0"/>
          <w:sz w:val="32"/>
          <w:szCs w:val="32"/>
        </w:rPr>
        <w:t>月</w:t>
      </w:r>
      <w:r>
        <w:rPr>
          <w:rFonts w:ascii="仿宋_GB2312" w:hAnsi="Verdana" w:eastAsia="仿宋_GB2312" w:cs="宋体"/>
          <w:kern w:val="0"/>
          <w:sz w:val="32"/>
          <w:szCs w:val="32"/>
        </w:rPr>
        <w:t>1</w:t>
      </w:r>
      <w:r>
        <w:rPr>
          <w:rFonts w:hint="eastAsia" w:ascii="仿宋_GB2312" w:hAnsi="Verdana" w:eastAsia="仿宋_GB2312" w:cs="宋体"/>
          <w:kern w:val="0"/>
          <w:sz w:val="32"/>
          <w:szCs w:val="32"/>
        </w:rPr>
        <w:t>日起施行。</w:t>
      </w:r>
      <w:r>
        <w:rPr>
          <w:rFonts w:ascii="仿宋_GB2312" w:hAnsi="Verdana" w:eastAsia="仿宋_GB2312" w:cs="宋体"/>
          <w:kern w:val="0"/>
          <w:sz w:val="32"/>
          <w:szCs w:val="32"/>
        </w:rPr>
        <w:t xml:space="preserve"> </w:t>
      </w:r>
    </w:p>
    <w:p/>
    <w:sectPr>
      <w:footerReference r:id="rId3" w:type="default"/>
      <w:pgSz w:w="11906" w:h="16838"/>
      <w:pgMar w:top="2154" w:right="1531" w:bottom="1814" w:left="1531" w:header="851" w:footer="1531"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等线">
    <w:altName w:val="宋体"/>
    <w:panose1 w:val="02010600030101010101"/>
    <w:charset w:val="86"/>
    <w:family w:val="auto"/>
    <w:pitch w:val="default"/>
    <w:sig w:usb0="00000000" w:usb1="00000000" w:usb2="00000016" w:usb3="00000000" w:csb0="0004000F" w:csb1="00000000"/>
  </w:font>
  <w:font w:name="Verdana">
    <w:panose1 w:val="020B0604030504040204"/>
    <w:charset w:val="00"/>
    <w:family w:val="swiss"/>
    <w:pitch w:val="default"/>
    <w:sig w:usb0="A10006FF" w:usb1="4000205B" w:usb2="0000001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ind w:left="210" w:leftChars="100" w:right="210" w:rightChars="100"/>
                            <w:textAlignment w:val="auto"/>
                            <w:rPr>
                              <w:rFonts w:hint="eastAsia" w:eastAsia="宋体"/>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ind w:left="210" w:leftChars="100" w:right="210" w:rightChars="100"/>
                      <w:textAlignment w:val="auto"/>
                      <w:rPr>
                        <w:rFonts w:hint="eastAsia" w:eastAsia="宋体"/>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297C5D"/>
    <w:multiLevelType w:val="multilevel"/>
    <w:tmpl w:val="41297C5D"/>
    <w:lvl w:ilvl="0" w:tentative="0">
      <w:start w:val="1"/>
      <w:numFmt w:val="japaneseCounting"/>
      <w:lvlText w:val="第%1章"/>
      <w:lvlJc w:val="left"/>
      <w:pPr>
        <w:tabs>
          <w:tab w:val="left" w:pos="1830"/>
        </w:tabs>
        <w:ind w:left="1830" w:hanging="1290"/>
      </w:pPr>
      <w:rPr>
        <w:rFonts w:hint="default" w:cs="Times New Roman"/>
      </w:rPr>
    </w:lvl>
    <w:lvl w:ilvl="1" w:tentative="0">
      <w:start w:val="1"/>
      <w:numFmt w:val="lowerLetter"/>
      <w:lvlText w:val="%2)"/>
      <w:lvlJc w:val="left"/>
      <w:pPr>
        <w:tabs>
          <w:tab w:val="left" w:pos="1380"/>
        </w:tabs>
        <w:ind w:left="1380" w:hanging="420"/>
      </w:pPr>
      <w:rPr>
        <w:rFonts w:cs="Times New Roman"/>
      </w:rPr>
    </w:lvl>
    <w:lvl w:ilvl="2" w:tentative="0">
      <w:start w:val="1"/>
      <w:numFmt w:val="lowerRoman"/>
      <w:lvlText w:val="%3."/>
      <w:lvlJc w:val="right"/>
      <w:pPr>
        <w:tabs>
          <w:tab w:val="left" w:pos="1800"/>
        </w:tabs>
        <w:ind w:left="1800" w:hanging="420"/>
      </w:pPr>
      <w:rPr>
        <w:rFonts w:cs="Times New Roman"/>
      </w:rPr>
    </w:lvl>
    <w:lvl w:ilvl="3" w:tentative="0">
      <w:start w:val="1"/>
      <w:numFmt w:val="decimal"/>
      <w:lvlText w:val="%4."/>
      <w:lvlJc w:val="left"/>
      <w:pPr>
        <w:tabs>
          <w:tab w:val="left" w:pos="2220"/>
        </w:tabs>
        <w:ind w:left="2220" w:hanging="420"/>
      </w:pPr>
      <w:rPr>
        <w:rFonts w:cs="Times New Roman"/>
      </w:rPr>
    </w:lvl>
    <w:lvl w:ilvl="4" w:tentative="0">
      <w:start w:val="1"/>
      <w:numFmt w:val="lowerLetter"/>
      <w:lvlText w:val="%5)"/>
      <w:lvlJc w:val="left"/>
      <w:pPr>
        <w:tabs>
          <w:tab w:val="left" w:pos="2640"/>
        </w:tabs>
        <w:ind w:left="2640" w:hanging="420"/>
      </w:pPr>
      <w:rPr>
        <w:rFonts w:cs="Times New Roman"/>
      </w:rPr>
    </w:lvl>
    <w:lvl w:ilvl="5" w:tentative="0">
      <w:start w:val="1"/>
      <w:numFmt w:val="lowerRoman"/>
      <w:lvlText w:val="%6."/>
      <w:lvlJc w:val="right"/>
      <w:pPr>
        <w:tabs>
          <w:tab w:val="left" w:pos="3060"/>
        </w:tabs>
        <w:ind w:left="3060" w:hanging="420"/>
      </w:pPr>
      <w:rPr>
        <w:rFonts w:cs="Times New Roman"/>
      </w:rPr>
    </w:lvl>
    <w:lvl w:ilvl="6" w:tentative="0">
      <w:start w:val="1"/>
      <w:numFmt w:val="decimal"/>
      <w:lvlText w:val="%7."/>
      <w:lvlJc w:val="left"/>
      <w:pPr>
        <w:tabs>
          <w:tab w:val="left" w:pos="3480"/>
        </w:tabs>
        <w:ind w:left="3480" w:hanging="420"/>
      </w:pPr>
      <w:rPr>
        <w:rFonts w:cs="Times New Roman"/>
      </w:rPr>
    </w:lvl>
    <w:lvl w:ilvl="7" w:tentative="0">
      <w:start w:val="1"/>
      <w:numFmt w:val="lowerLetter"/>
      <w:lvlText w:val="%8)"/>
      <w:lvlJc w:val="left"/>
      <w:pPr>
        <w:tabs>
          <w:tab w:val="left" w:pos="3900"/>
        </w:tabs>
        <w:ind w:left="3900" w:hanging="420"/>
      </w:pPr>
      <w:rPr>
        <w:rFonts w:cs="Times New Roman"/>
      </w:rPr>
    </w:lvl>
    <w:lvl w:ilvl="8" w:tentative="0">
      <w:start w:val="1"/>
      <w:numFmt w:val="lowerRoman"/>
      <w:lvlText w:val="%9."/>
      <w:lvlJc w:val="right"/>
      <w:pPr>
        <w:tabs>
          <w:tab w:val="left" w:pos="4320"/>
        </w:tabs>
        <w:ind w:left="4320" w:hanging="42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B894ACD"/>
    <w:rsid w:val="5B894ACD"/>
    <w:rsid w:val="668F1A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TotalTime>
  <ScaleCrop>false</ScaleCrop>
  <LinksUpToDate>false</LinksUpToDate>
  <CharactersWithSpaces>0</CharactersWithSpaces>
  <Application>WPS Office_11.1.0.8213_F1E327BC-269C-435d-A152-05C5408002CA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2019-01-10T06:45:00Z</dcterms:created>
  <dc:creator>xx</dc:creator>
  <cp:lastModifiedBy>xx</cp:lastModifiedBy>
  <dcterms:modified xsi:type="dcterms:W3CDTF">2019-01-10T07:06:01Z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2052-11.1.0.8213</vt:lpwstr>
  </property>
</Properties>
</file>