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CB" w:rsidRDefault="00EF2DCB">
      <w:pPr>
        <w:spacing w:line="576" w:lineRule="exact"/>
        <w:jc w:val="center"/>
        <w:rPr>
          <w:rFonts w:ascii="仿宋_GB2312"/>
        </w:rPr>
      </w:pPr>
    </w:p>
    <w:p w:rsidR="00EF2DCB" w:rsidRDefault="00EF2DCB">
      <w:pPr>
        <w:pStyle w:val="3"/>
      </w:pPr>
    </w:p>
    <w:p w:rsidR="00EF2DCB" w:rsidRDefault="001A5DA4">
      <w:pPr>
        <w:spacing w:line="580" w:lineRule="exact"/>
        <w:jc w:val="center"/>
        <w:rPr>
          <w:rFonts w:ascii="宋体" w:eastAsia="宋体" w:hAnsi="宋体"/>
          <w:color w:val="000000"/>
          <w:sz w:val="44"/>
          <w:szCs w:val="44"/>
        </w:rPr>
      </w:pPr>
      <w:r>
        <w:rPr>
          <w:rFonts w:ascii="宋体" w:eastAsia="宋体" w:hAnsi="宋体" w:hint="eastAsia"/>
          <w:color w:val="000000"/>
          <w:sz w:val="44"/>
          <w:szCs w:val="44"/>
        </w:rPr>
        <w:t>青岛市禁止焚烧抛撒丧葬祭奠物品规定</w:t>
      </w:r>
    </w:p>
    <w:p w:rsidR="00EF2DCB" w:rsidRDefault="00EF2DCB">
      <w:pPr>
        <w:spacing w:line="580" w:lineRule="exact"/>
        <w:jc w:val="center"/>
        <w:rPr>
          <w:rFonts w:ascii="楷体_GB2312" w:eastAsia="楷体_GB2312" w:hAnsi="宋体"/>
          <w:color w:val="000000"/>
        </w:rPr>
      </w:pPr>
    </w:p>
    <w:p w:rsidR="00EF2DCB" w:rsidRDefault="001A5DA4">
      <w:pPr>
        <w:spacing w:line="580" w:lineRule="exact"/>
        <w:ind w:leftChars="150" w:left="640" w:rightChars="194" w:right="621" w:hangingChars="50" w:hanging="160"/>
        <w:rPr>
          <w:rFonts w:ascii="楷体_GB2312" w:eastAsia="楷体_GB2312" w:hAnsi="宋体"/>
          <w:color w:val="000000"/>
        </w:rPr>
      </w:pPr>
      <w:r>
        <w:rPr>
          <w:rFonts w:ascii="楷体_GB2312" w:eastAsia="楷体_GB2312" w:hAnsi="宋体" w:hint="eastAsia"/>
          <w:color w:val="000000"/>
        </w:rPr>
        <w:t>（</w:t>
      </w:r>
      <w:r>
        <w:rPr>
          <w:rFonts w:ascii="楷体_GB2312" w:eastAsia="楷体_GB2312" w:hAnsi="宋体" w:hint="eastAsia"/>
          <w:color w:val="000000"/>
        </w:rPr>
        <w:t>2020</w:t>
      </w:r>
      <w:r>
        <w:rPr>
          <w:rFonts w:ascii="楷体_GB2312" w:eastAsia="楷体_GB2312" w:hAnsi="宋体" w:hint="eastAsia"/>
          <w:color w:val="000000"/>
        </w:rPr>
        <w:t>年</w:t>
      </w:r>
      <w:r>
        <w:rPr>
          <w:rFonts w:ascii="楷体_GB2312" w:eastAsia="楷体_GB2312" w:hAnsi="宋体" w:hint="eastAsia"/>
          <w:color w:val="000000"/>
        </w:rPr>
        <w:t>6</w:t>
      </w:r>
      <w:r>
        <w:rPr>
          <w:rFonts w:ascii="楷体_GB2312" w:eastAsia="楷体_GB2312" w:hAnsi="宋体" w:hint="eastAsia"/>
          <w:color w:val="000000"/>
        </w:rPr>
        <w:t>月</w:t>
      </w:r>
      <w:r>
        <w:rPr>
          <w:rFonts w:ascii="楷体_GB2312" w:eastAsia="楷体_GB2312" w:hAnsi="宋体" w:hint="eastAsia"/>
          <w:color w:val="000000"/>
        </w:rPr>
        <w:t>10</w:t>
      </w:r>
      <w:r>
        <w:rPr>
          <w:rFonts w:ascii="楷体_GB2312" w:eastAsia="楷体_GB2312" w:hAnsi="宋体" w:hint="eastAsia"/>
          <w:color w:val="000000"/>
        </w:rPr>
        <w:t>日青岛市第十六届人民代表大会常务委员会第二十四次会议修订</w:t>
      </w:r>
      <w:r>
        <w:rPr>
          <w:rFonts w:ascii="楷体_GB2312" w:eastAsia="楷体_GB2312" w:hAnsi="宋体" w:hint="eastAsia"/>
          <w:color w:val="000000"/>
        </w:rPr>
        <w:t xml:space="preserve">  </w:t>
      </w:r>
      <w:r>
        <w:rPr>
          <w:rFonts w:ascii="楷体_GB2312" w:eastAsia="楷体_GB2312" w:hAnsi="黑体" w:cs="楷体_GB2312" w:hint="eastAsia"/>
          <w:bCs/>
        </w:rPr>
        <w:t>2020</w:t>
      </w:r>
      <w:r>
        <w:rPr>
          <w:rFonts w:ascii="楷体_GB2312" w:eastAsia="楷体_GB2312" w:hAnsi="黑体" w:cs="楷体_GB2312" w:hint="eastAsia"/>
          <w:bCs/>
        </w:rPr>
        <w:t>年</w:t>
      </w:r>
      <w:r>
        <w:rPr>
          <w:rFonts w:ascii="楷体_GB2312" w:eastAsia="楷体_GB2312" w:hAnsi="黑体" w:cs="楷体_GB2312" w:hint="eastAsia"/>
          <w:bCs/>
        </w:rPr>
        <w:t>7</w:t>
      </w:r>
      <w:r>
        <w:rPr>
          <w:rFonts w:ascii="楷体_GB2312" w:eastAsia="楷体_GB2312" w:hAnsi="黑体" w:cs="楷体_GB2312" w:hint="eastAsia"/>
          <w:bCs/>
        </w:rPr>
        <w:t>月</w:t>
      </w:r>
      <w:r>
        <w:rPr>
          <w:rFonts w:ascii="楷体_GB2312" w:eastAsia="楷体_GB2312" w:hAnsi="黑体" w:cs="楷体_GB2312" w:hint="eastAsia"/>
          <w:bCs/>
        </w:rPr>
        <w:t>24</w:t>
      </w:r>
      <w:r w:rsidR="00A63B4B">
        <w:rPr>
          <w:rFonts w:ascii="楷体_GB2312" w:eastAsia="楷体_GB2312" w:hAnsi="楷体_GB2312" w:cs="楷体_GB2312" w:hint="eastAsia"/>
          <w:bCs/>
        </w:rPr>
        <w:t>日山东省第十三届人民代表大会常务委员会第二十二次会议批准</w:t>
      </w:r>
      <w:bookmarkStart w:id="0" w:name="_GoBack"/>
      <w:bookmarkEnd w:id="0"/>
      <w:r>
        <w:rPr>
          <w:rFonts w:ascii="楷体_GB2312" w:eastAsia="楷体_GB2312" w:hAnsi="宋体" w:hint="eastAsia"/>
          <w:color w:val="000000"/>
        </w:rPr>
        <w:t>）</w:t>
      </w:r>
    </w:p>
    <w:p w:rsidR="00EF2DCB" w:rsidRDefault="00EF2DCB">
      <w:pPr>
        <w:spacing w:line="580" w:lineRule="exact"/>
        <w:ind w:firstLineChars="200" w:firstLine="640"/>
        <w:rPr>
          <w:rFonts w:ascii="宋体" w:hAnsi="宋体"/>
          <w:color w:val="000000"/>
        </w:rPr>
      </w:pP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黑体" w:eastAsia="黑体" w:hAnsi="宋体" w:hint="eastAsia"/>
          <w:color w:val="000000"/>
        </w:rPr>
        <w:t>第一条</w:t>
      </w:r>
      <w:r>
        <w:rPr>
          <w:rFonts w:ascii="黑体" w:eastAsia="黑体" w:hAnsi="宋体" w:hint="eastAsia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为了加强城市管理，防止火灾和环境污染，推进殡葬移风易俗，促进精神文明和生态文明建设，结合本市实际，制定本规定。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黑体" w:eastAsia="黑体" w:hAnsi="宋体" w:hint="eastAsia"/>
          <w:color w:val="000000"/>
        </w:rPr>
        <w:t>第二条</w:t>
      </w:r>
      <w:r>
        <w:rPr>
          <w:rFonts w:ascii="黑体" w:eastAsia="黑体" w:hAnsi="宋体" w:hint="eastAsia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本规定适用于下列区域：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（一）市南区、市北区、李沧区；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（二）崂山区、黄岛区、城阳区、即墨区、胶州市、平度市、莱西市的建成区；建成区范围由所在区（市）人民政府划定并向社会公布；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（三）本市行政区域内的森林、林地；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（四）第二项所列区（市）人民政府划定并公布的本辖区内禁止焚烧、抛撒丧葬祭奠物品的其他区域。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黑体" w:eastAsia="黑体" w:hAnsi="宋体" w:hint="eastAsia"/>
          <w:color w:val="000000"/>
        </w:rPr>
        <w:t>第三条</w:t>
      </w:r>
      <w:r>
        <w:rPr>
          <w:rFonts w:ascii="黑体" w:eastAsia="黑体" w:hAnsi="宋体" w:hint="eastAsia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市、区（市）人民政府应当加强对禁止焚烧、抛撒丧葬祭奠物品工作的领导，统筹协调禁止焚烧、抛撒丧葬祭奠物</w:t>
      </w:r>
      <w:r>
        <w:rPr>
          <w:rFonts w:ascii="宋体" w:hAnsi="宋体" w:hint="eastAsia"/>
          <w:color w:val="000000"/>
        </w:rPr>
        <w:lastRenderedPageBreak/>
        <w:t>品工作。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民政、公安、城市管理、园林和林业、市场监管等部门应当按照各自职责和本规定，做好禁止焚烧、抛撒丧葬祭奠物品的相关工作。区（市）人民政府可以依法确定监督管理部门，承担本规定所规定的城市管理部门、园林和林业部门的职责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街道办事处、镇人民政府应当按照本规定和区（市）人</w:t>
      </w:r>
      <w:r>
        <w:rPr>
          <w:rFonts w:ascii="宋体" w:hAnsi="宋体" w:hint="eastAsia"/>
          <w:color w:val="000000"/>
        </w:rPr>
        <w:t>民政府的规定，做好辖区内禁止焚烧、抛撒丧葬祭奠物品相关工作。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居民委员会、村民委员会应当协助有关部门做好禁止焚烧、抛撒丧葬祭奠物品工作，加强对居民、村民的宣传教育引导。支持成立丧葬移风易俗基层社会组织并依法开展活动，支持将禁止焚烧、抛撒丧葬祭奠物品纳入居民公约、村规民约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黑体" w:eastAsia="黑体" w:hAnsi="宋体" w:hint="eastAsia"/>
          <w:color w:val="000000"/>
        </w:rPr>
        <w:t>第四条</w:t>
      </w:r>
      <w:r>
        <w:rPr>
          <w:rFonts w:ascii="黑体" w:eastAsia="黑体" w:hAnsi="宋体" w:hint="eastAsia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鼓励和倡导文明、绿色祭奠。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市、区（市）人民政府应当采取措施，鼓励和支持海葬、树葬等节地生态安葬以及相关纪念设施建设，积极推进殡葬移风易俗。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民政部门应当组织推广网络祭扫、鲜花祭扫、植树缅怀、社区公祭、家庭追思等祭奠方式和活动，</w:t>
      </w:r>
      <w:r>
        <w:rPr>
          <w:rFonts w:ascii="宋体" w:hAnsi="宋体" w:hint="eastAsia"/>
          <w:color w:val="000000"/>
        </w:rPr>
        <w:t>培育和引导文明祭奠礼仪。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殡仪馆、公墓和怀念堂等殡葬场所管理单位应当为文明祭奠提供便利和条件；鼓励其免费提供环保祭奠物品。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黑体" w:eastAsia="黑体" w:hAnsi="宋体" w:hint="eastAsia"/>
          <w:color w:val="000000"/>
        </w:rPr>
        <w:t>第五条</w:t>
      </w:r>
      <w:r>
        <w:rPr>
          <w:rFonts w:ascii="黑体" w:eastAsia="黑体" w:hAnsi="宋体" w:hint="eastAsia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市、区（市）人民政府及其有关部门和街道办事处、镇人民政府，应当做好禁止焚烧、抛撒丧葬祭奠物品的宣传教育工作。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广播、电视、报刊、网络等新闻媒体，应当开展禁止焚烧、抛撒丧葬祭奠物品的宣传和舆论监督。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黑体" w:eastAsia="黑体" w:hAnsi="宋体" w:hint="eastAsia"/>
          <w:color w:val="000000"/>
        </w:rPr>
        <w:t>第六条</w:t>
      </w:r>
      <w:r>
        <w:rPr>
          <w:rFonts w:ascii="黑体" w:eastAsia="黑体" w:hAnsi="宋体" w:hint="eastAsia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殡葬服务单位及其从业人员在承办葬礼、祭奠活动时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t>应当劝阻焚烧、抛撒丧葬祭奠物品的行为。殡仪馆、公墓和怀念堂等殡葬场所管理单位应当对其管理范围内焚烧、抛撒丧葬祭奠物品的行为</w:t>
      </w:r>
      <w:r>
        <w:rPr>
          <w:rFonts w:ascii="宋体" w:hAnsi="宋体" w:hint="eastAsia"/>
          <w:color w:val="000000"/>
        </w:rPr>
        <w:t>予以制止。劝阻、制止无效的，应当向有关主管部门报告。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黑体" w:eastAsia="黑体" w:hAnsi="宋体" w:hint="eastAsia"/>
          <w:color w:val="000000"/>
        </w:rPr>
        <w:t>第七条</w:t>
      </w:r>
      <w:r>
        <w:rPr>
          <w:rFonts w:ascii="黑体" w:eastAsia="黑体" w:hAnsi="宋体" w:hint="eastAsia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禁止销售封建迷信丧葬祭奠物品。违反规定的，由市场监管部门责令改正，没收封建迷信丧葬祭奠物品，可以并处销售金额一倍以上三倍以下的罚款。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前款规定的封建迷信丧葬祭奠物品，是指用于丧葬祭奠活动的冥纸、冥币和以纸、绢以及其他材料仿制的金银锭、动物、家电、家具等实物。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黑体" w:eastAsia="黑体" w:hAnsi="宋体" w:hint="eastAsia"/>
          <w:color w:val="000000"/>
        </w:rPr>
        <w:t>第八条</w:t>
      </w:r>
      <w:r>
        <w:rPr>
          <w:rFonts w:ascii="黑体" w:eastAsia="黑体" w:hAnsi="宋体" w:hint="eastAsia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禁止在公共场所焚烧、抛撒丧葬祭奠物品。违反规定的，按照下列规定处理：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一）在森林、林地焚烧或者抛撒丧葬祭奠物品的，由园林和林业行政主管部门责令停止违法行为，处二百元以上一千元以下罚款；森林防火期内在森林、林地焚烧丧葬祭奠物品的，由园林和林业行政主管部门按照森林防火相关法律法规处罚；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（二）在殡仪馆、公墓和怀念堂等殡葬场所焚烧或者抛撒丧葬祭奠物品的，由民政部门责令停止违法行为，处二百元以上一千元以下罚款；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（三）在城市绿地抛撒丧葬祭奠物品的，按照相对集中行政处罚权的规定，由城市管理部门责令停止违法行为，处二百元以上一千元以下罚款；情节严重的，处二千元以上一万元以下罚款；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（四</w:t>
      </w:r>
      <w:r>
        <w:rPr>
          <w:rFonts w:ascii="宋体" w:hAnsi="宋体" w:hint="eastAsia"/>
          <w:color w:val="000000"/>
        </w:rPr>
        <w:t>）在城市绿地焚烧丧葬祭奠物品的，按照相对集中行政处罚权的规定，由城市管理部门处一千元以上五千元以下罚款；情节严重的，处一万元以上五万元以下罚款；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（五）在行驶的机动车内向车外抛撒丧葬祭奠物品的，由公安机关交通管理部门责令停止违法行为，按照道路交通安全法律法规予以处罚；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（六）在城市道路、广场、居民区以及其他公共场所焚烧或者抛撒丧葬祭奠物品的，由城市管理部门责令停止违法行为，处二百元以上一千元以下罚款。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黑体" w:eastAsia="黑体" w:hAnsi="宋体" w:hint="eastAsia"/>
          <w:color w:val="000000"/>
        </w:rPr>
        <w:t>第九条</w:t>
      </w:r>
      <w:r>
        <w:rPr>
          <w:rFonts w:ascii="黑体" w:eastAsia="黑体" w:hAnsi="宋体" w:hint="eastAsia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焚烧、抛撒丧葬祭奠物品违反治安管理规定的，由公安机关依法给予治安管理处罚；构成犯罪的，依法追究刑</w:t>
      </w:r>
      <w:r>
        <w:rPr>
          <w:rFonts w:ascii="宋体" w:hAnsi="宋体" w:hint="eastAsia"/>
          <w:color w:val="000000"/>
        </w:rPr>
        <w:t>事责任。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黑体" w:eastAsia="黑体" w:hAnsi="宋体" w:hint="eastAsia"/>
          <w:color w:val="000000"/>
        </w:rPr>
        <w:t>第十条</w:t>
      </w:r>
      <w:r>
        <w:rPr>
          <w:rFonts w:ascii="黑体" w:eastAsia="黑体" w:hAnsi="宋体" w:hint="eastAsia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市、区（市）人民政府以及民政、公安、城市管理、园林和林业、市场监管等部门，应当建立禁止焚烧、抛撒丧葬祭奠物品执法联动响应和协作机制，并根据工作需要组织开展联合执法。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街道办事处、镇人民政府应当将禁止焚烧、抛撒丧葬祭奠物品工作纳入网格化管理，组织对路口、广场以及其他公共场所进行巡查，对发现的违法行为按照规定进行劝阻、制止、报告。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黑体" w:eastAsia="黑体" w:hAnsi="宋体" w:hint="eastAsia"/>
          <w:color w:val="000000"/>
        </w:rPr>
        <w:lastRenderedPageBreak/>
        <w:t>第十一条</w:t>
      </w:r>
      <w:r>
        <w:rPr>
          <w:rFonts w:ascii="黑体" w:eastAsia="黑体" w:hAnsi="宋体" w:hint="eastAsia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任何单位和个人发现有违反本规定禁止行为的，有权进行劝阻或者向民政、公安、城市管理、园林和林业、市场监管等部门举报。</w:t>
      </w:r>
    </w:p>
    <w:p w:rsidR="00EF2DCB" w:rsidRDefault="001A5DA4">
      <w:pPr>
        <w:spacing w:line="580" w:lineRule="exact"/>
        <w:ind w:firstLineChars="200" w:firstLine="6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民政、公安、城市管理、园林和林业、</w:t>
      </w:r>
      <w:r>
        <w:rPr>
          <w:rFonts w:ascii="宋体" w:hAnsi="宋体" w:hint="eastAsia"/>
          <w:color w:val="000000"/>
        </w:rPr>
        <w:t>市场监管等部门应当向社会公开受理举报的电话、电子邮箱等，并对收到的举报及时予以核实、处理。对查证属实的举报，给予举报人奖励。举报奖励办法由市人民政府制定并公布。</w:t>
      </w:r>
    </w:p>
    <w:p w:rsidR="00EF2DCB" w:rsidRDefault="001A5DA4">
      <w:pPr>
        <w:spacing w:line="580" w:lineRule="exact"/>
        <w:ind w:firstLineChars="200" w:firstLine="640"/>
        <w:rPr>
          <w:rFonts w:ascii="仿宋_GB2312" w:hAnsi="宋体"/>
          <w:color w:val="000000"/>
        </w:rPr>
      </w:pPr>
      <w:r>
        <w:rPr>
          <w:rFonts w:ascii="黑体" w:eastAsia="黑体" w:hAnsi="宋体" w:hint="eastAsia"/>
          <w:color w:val="000000"/>
        </w:rPr>
        <w:t>第十二条</w:t>
      </w:r>
      <w:r>
        <w:rPr>
          <w:rFonts w:ascii="黑体" w:eastAsia="黑体" w:hAnsi="宋体" w:hint="eastAsia"/>
          <w:color w:val="000000"/>
        </w:rPr>
        <w:t xml:space="preserve">  </w:t>
      </w:r>
      <w:r>
        <w:rPr>
          <w:rFonts w:ascii="仿宋_GB2312" w:hAnsi="宋体" w:hint="eastAsia"/>
          <w:color w:val="000000"/>
        </w:rPr>
        <w:t>本规定自</w:t>
      </w:r>
      <w:r>
        <w:rPr>
          <w:rFonts w:ascii="仿宋_GB2312" w:hAnsi="宋体" w:hint="eastAsia"/>
          <w:color w:val="000000"/>
        </w:rPr>
        <w:t>2020</w:t>
      </w:r>
      <w:r>
        <w:rPr>
          <w:rFonts w:ascii="仿宋_GB2312" w:hAnsi="宋体" w:hint="eastAsia"/>
          <w:color w:val="000000"/>
        </w:rPr>
        <w:t>年</w:t>
      </w:r>
      <w:r>
        <w:rPr>
          <w:rFonts w:ascii="仿宋_GB2312" w:hAnsi="宋体" w:hint="eastAsia"/>
          <w:color w:val="000000"/>
        </w:rPr>
        <w:t>9</w:t>
      </w:r>
      <w:r>
        <w:rPr>
          <w:rFonts w:ascii="仿宋_GB2312" w:hAnsi="宋体" w:hint="eastAsia"/>
          <w:color w:val="000000"/>
        </w:rPr>
        <w:t>月</w:t>
      </w:r>
      <w:r>
        <w:rPr>
          <w:rFonts w:ascii="仿宋_GB2312" w:hAnsi="宋体" w:hint="eastAsia"/>
          <w:color w:val="000000"/>
        </w:rPr>
        <w:t>1</w:t>
      </w:r>
      <w:r>
        <w:rPr>
          <w:rFonts w:ascii="仿宋_GB2312" w:hAnsi="宋体" w:hint="eastAsia"/>
          <w:color w:val="000000"/>
        </w:rPr>
        <w:t>日起施行。</w:t>
      </w:r>
      <w:r>
        <w:rPr>
          <w:rFonts w:ascii="仿宋_GB2312" w:hAnsi="宋体" w:hint="eastAsia"/>
          <w:color w:val="000000"/>
        </w:rPr>
        <w:t>1997</w:t>
      </w:r>
      <w:r>
        <w:rPr>
          <w:rFonts w:ascii="仿宋_GB2312" w:hAnsi="宋体" w:hint="eastAsia"/>
          <w:color w:val="000000"/>
        </w:rPr>
        <w:t>年</w:t>
      </w:r>
      <w:r>
        <w:rPr>
          <w:rFonts w:ascii="仿宋_GB2312" w:hAnsi="宋体" w:hint="eastAsia"/>
          <w:color w:val="000000"/>
        </w:rPr>
        <w:t>4</w:t>
      </w:r>
      <w:r>
        <w:rPr>
          <w:rFonts w:ascii="仿宋_GB2312" w:hAnsi="宋体" w:hint="eastAsia"/>
          <w:color w:val="000000"/>
        </w:rPr>
        <w:t>月</w:t>
      </w:r>
      <w:r>
        <w:rPr>
          <w:rFonts w:ascii="仿宋_GB2312" w:hAnsi="宋体" w:hint="eastAsia"/>
          <w:color w:val="000000"/>
        </w:rPr>
        <w:t>4</w:t>
      </w:r>
      <w:r>
        <w:rPr>
          <w:rFonts w:ascii="仿宋_GB2312" w:hAnsi="宋体" w:hint="eastAsia"/>
          <w:color w:val="000000"/>
        </w:rPr>
        <w:t>日青岛市人民代表大会常务委员会公布的《青岛市市区禁止焚烧抛撒丧葬祭奠物品规定》同时废止。</w:t>
      </w:r>
    </w:p>
    <w:sectPr w:rsidR="00EF2DCB">
      <w:footerReference w:type="default" r:id="rId7"/>
      <w:pgSz w:w="11906" w:h="16838"/>
      <w:pgMar w:top="2154" w:right="1531" w:bottom="1814" w:left="1531" w:header="851" w:footer="1531" w:gutter="0"/>
      <w:pgNumType w:fmt="numberInDash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DA4" w:rsidRDefault="001A5DA4">
      <w:r>
        <w:separator/>
      </w:r>
    </w:p>
  </w:endnote>
  <w:endnote w:type="continuationSeparator" w:id="0">
    <w:p w:rsidR="001A5DA4" w:rsidRDefault="001A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DCB" w:rsidRDefault="001A5DA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2DCB" w:rsidRDefault="001A5DA4">
                          <w:pPr>
                            <w:pStyle w:val="a4"/>
                            <w:ind w:leftChars="100" w:left="320" w:rightChars="100" w:right="320"/>
                            <w:rPr>
                              <w:rFonts w:asciiTheme="majorEastAsia" w:eastAsiaTheme="majorEastAsia" w:hAnsi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63B4B">
                            <w:rPr>
                              <w:rFonts w:asciiTheme="majorEastAsia" w:eastAsiaTheme="majorEastAsia" w:hAnsiTheme="majorEastAsia" w:cstheme="majorEastAsia"/>
                              <w:noProof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EF2DCB" w:rsidRDefault="001A5DA4">
                    <w:pPr>
                      <w:pStyle w:val="a4"/>
                      <w:ind w:leftChars="100" w:left="320" w:rightChars="100" w:right="320"/>
                      <w:rPr>
                        <w:rFonts w:asciiTheme="majorEastAsia" w:eastAsiaTheme="majorEastAsia" w:hAnsi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separate"/>
                    </w:r>
                    <w:r w:rsidR="00A63B4B">
                      <w:rPr>
                        <w:rFonts w:asciiTheme="majorEastAsia" w:eastAsiaTheme="majorEastAsia" w:hAnsiTheme="majorEastAsia" w:cstheme="majorEastAsia"/>
                        <w:noProof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DA4" w:rsidRDefault="001A5DA4">
      <w:r>
        <w:separator/>
      </w:r>
    </w:p>
  </w:footnote>
  <w:footnote w:type="continuationSeparator" w:id="0">
    <w:p w:rsidR="001A5DA4" w:rsidRDefault="001A5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37A55"/>
    <w:rsid w:val="001A5DA4"/>
    <w:rsid w:val="00A63B4B"/>
    <w:rsid w:val="00EF2DCB"/>
    <w:rsid w:val="4D476F4C"/>
    <w:rsid w:val="5BEB3E4B"/>
    <w:rsid w:val="7F53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35B16"/>
  <w15:docId w15:val="{115E2137-E0A0-4897-9A06-4170DA7F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jc w:val="both"/>
    </w:pPr>
    <w:rPr>
      <w:rFonts w:ascii="Times New Roman" w:eastAsia="仿宋_GB2312" w:hAnsi="Times New Roman" w:cs="Times New Roman"/>
      <w:snapToGrid w:val="0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line="600" w:lineRule="exact"/>
      <w:ind w:firstLineChars="200" w:firstLine="640"/>
      <w:outlineLvl w:val="2"/>
    </w:pPr>
    <w:rPr>
      <w:rFonts w:eastAsia="楷体_GB2312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qFormat/>
    <w:pPr>
      <w:ind w:firstLineChars="200" w:firstLine="420"/>
    </w:pPr>
  </w:style>
  <w:style w:type="paragraph" w:styleId="a3">
    <w:name w:val="Body Text Indent"/>
    <w:basedOn w:val="a"/>
    <w:uiPriority w:val="99"/>
    <w:qFormat/>
    <w:pPr>
      <w:spacing w:after="120"/>
      <w:ind w:leftChars="200" w:left="42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1830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苏健</dc:creator>
  <cp:lastModifiedBy>sj</cp:lastModifiedBy>
  <cp:revision>2</cp:revision>
  <dcterms:created xsi:type="dcterms:W3CDTF">2020-08-24T04:37:00Z</dcterms:created>
  <dcterms:modified xsi:type="dcterms:W3CDTF">2020-10-30T07:29:00Z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