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rPr>
      </w:pPr>
    </w:p>
    <w:p>
      <w:pPr>
        <w:widowControl/>
        <w:jc w:val="left"/>
        <w:rPr>
          <w:rFonts w:ascii="宋体"/>
        </w:rPr>
      </w:pPr>
    </w:p>
    <w:p>
      <w:pPr>
        <w:pStyle w:val="3"/>
        <w:spacing w:after="0" w:line="520" w:lineRule="exact"/>
        <w:ind w:left="0" w:leftChars="0"/>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青岛市禁止燃放烟花爆竹规定</w:t>
      </w:r>
    </w:p>
    <w:p>
      <w:pPr>
        <w:pStyle w:val="3"/>
        <w:spacing w:after="0" w:line="520" w:lineRule="exact"/>
        <w:ind w:left="0" w:leftChars="0"/>
        <w:jc w:val="center"/>
        <w:rPr>
          <w:rFonts w:asciiTheme="majorEastAsia" w:hAnsiTheme="majorEastAsia" w:eastAsiaTheme="majorEastAsia" w:cstheme="majorEastAsia"/>
          <w:sz w:val="44"/>
          <w:szCs w:val="44"/>
        </w:rPr>
      </w:pPr>
    </w:p>
    <w:p>
      <w:pPr>
        <w:pStyle w:val="3"/>
        <w:spacing w:after="0" w:line="520" w:lineRule="exact"/>
        <w:ind w:left="419" w:leftChars="131" w:right="762" w:rightChars="238"/>
        <w:rPr>
          <w:rFonts w:ascii="楷体_GB2312" w:hAnsi="黑体" w:eastAsia="楷体_GB2312" w:cs="楷体_GB2312"/>
          <w:spacing w:val="4"/>
        </w:rPr>
      </w:pPr>
      <w:r>
        <w:rPr>
          <w:rFonts w:hint="eastAsia" w:ascii="楷体_GB2312" w:hAnsi="黑体" w:eastAsia="楷体_GB2312" w:cs="楷体_GB2312"/>
          <w:spacing w:val="4"/>
        </w:rPr>
        <w:t>（</w:t>
      </w:r>
      <w:r>
        <w:rPr>
          <w:rFonts w:ascii="楷体_GB2312" w:hAnsi="黑体" w:eastAsia="楷体_GB2312" w:cs="楷体_GB2312"/>
          <w:spacing w:val="4"/>
        </w:rPr>
        <w:t>2019</w:t>
      </w:r>
      <w:r>
        <w:rPr>
          <w:rFonts w:hint="eastAsia" w:ascii="楷体_GB2312" w:hAnsi="黑体" w:eastAsia="楷体_GB2312" w:cs="楷体_GB2312"/>
          <w:spacing w:val="4"/>
        </w:rPr>
        <w:t>年</w:t>
      </w:r>
      <w:r>
        <w:rPr>
          <w:rFonts w:ascii="楷体_GB2312" w:hAnsi="黑体" w:eastAsia="楷体_GB2312" w:cs="楷体_GB2312"/>
          <w:spacing w:val="4"/>
        </w:rPr>
        <w:t>7</w:t>
      </w:r>
      <w:r>
        <w:rPr>
          <w:rFonts w:hint="eastAsia" w:ascii="楷体_GB2312" w:hAnsi="黑体" w:eastAsia="楷体_GB2312" w:cs="楷体_GB2312"/>
          <w:spacing w:val="4"/>
        </w:rPr>
        <w:t>月</w:t>
      </w:r>
      <w:r>
        <w:rPr>
          <w:rFonts w:ascii="楷体_GB2312" w:hAnsi="黑体" w:eastAsia="楷体_GB2312" w:cs="楷体_GB2312"/>
          <w:spacing w:val="4"/>
        </w:rPr>
        <w:t>19</w:t>
      </w:r>
      <w:r>
        <w:rPr>
          <w:rFonts w:hint="eastAsia" w:ascii="楷体_GB2312" w:hAnsi="黑体" w:eastAsia="楷体_GB2312" w:cs="楷体_GB2312"/>
          <w:spacing w:val="4"/>
        </w:rPr>
        <w:t>日青岛市第十六届人民代表大会常务委员会第十七次会议修订  2019年9月27日山东省第十三届人民代表大会常务委员会第十四次会议批准）</w:t>
      </w:r>
    </w:p>
    <w:p>
      <w:pPr>
        <w:pStyle w:val="3"/>
        <w:spacing w:after="0" w:line="520" w:lineRule="exact"/>
        <w:ind w:left="0" w:leftChars="0" w:firstLine="680" w:firstLineChars="200"/>
        <w:rPr>
          <w:rFonts w:ascii="仿宋_GB2312" w:hAnsi="宋体"/>
          <w:sz w:val="34"/>
          <w:szCs w:val="34"/>
        </w:rPr>
      </w:pPr>
    </w:p>
    <w:p>
      <w:pPr>
        <w:pStyle w:val="3"/>
        <w:spacing w:after="0" w:line="520" w:lineRule="exact"/>
        <w:ind w:left="0" w:leftChars="0" w:firstLine="640" w:firstLineChars="200"/>
        <w:rPr>
          <w:rFonts w:ascii="仿宋_GB2312" w:hAnsi="宋体"/>
        </w:rPr>
      </w:pPr>
      <w:r>
        <w:rPr>
          <w:rFonts w:hint="eastAsia" w:ascii="黑体" w:hAnsi="宋体" w:eastAsia="黑体"/>
        </w:rPr>
        <w:t>第一条</w:t>
      </w:r>
      <w:r>
        <w:rPr>
          <w:rFonts w:ascii="仿宋_GB2312" w:hAnsi="宋体"/>
        </w:rPr>
        <w:t xml:space="preserve">  </w:t>
      </w:r>
      <w:r>
        <w:rPr>
          <w:rFonts w:hint="eastAsia" w:ascii="仿宋_GB2312" w:hAnsi="宋体"/>
        </w:rPr>
        <w:t>为了保障公共安全和人身、财产安全，防治环境污染，根据《中华人民共和国大气污染防治法》《中华人民共和国环境噪声污染防治法》《烟花爆竹安全管理条例》等法律法规规定，结合本市实际，制定本规定。</w:t>
      </w:r>
    </w:p>
    <w:p>
      <w:pPr>
        <w:pStyle w:val="3"/>
        <w:spacing w:after="0" w:line="520" w:lineRule="exact"/>
        <w:ind w:left="0" w:leftChars="0" w:firstLine="640" w:firstLineChars="200"/>
        <w:rPr>
          <w:rFonts w:ascii="仿宋_GB2312" w:hAnsi="宋体"/>
        </w:rPr>
      </w:pPr>
      <w:r>
        <w:rPr>
          <w:rFonts w:hint="eastAsia" w:ascii="黑体" w:hAnsi="宋体" w:eastAsia="黑体"/>
        </w:rPr>
        <w:t>第二条</w:t>
      </w:r>
      <w:r>
        <w:rPr>
          <w:rFonts w:ascii="仿宋_GB2312" w:hAnsi="宋体"/>
        </w:rPr>
        <w:t xml:space="preserve">  </w:t>
      </w:r>
      <w:r>
        <w:rPr>
          <w:rFonts w:hint="eastAsia" w:ascii="仿宋_GB2312" w:hAnsi="宋体"/>
        </w:rPr>
        <w:t>本市行政区域内，下列区域禁止燃放烟花爆竹：</w:t>
      </w:r>
    </w:p>
    <w:p>
      <w:pPr>
        <w:pStyle w:val="3"/>
        <w:spacing w:after="0" w:line="520" w:lineRule="exact"/>
        <w:ind w:left="0" w:leftChars="0" w:firstLine="640" w:firstLineChars="200"/>
        <w:rPr>
          <w:rFonts w:ascii="仿宋_GB2312" w:hAnsi="宋体"/>
        </w:rPr>
      </w:pPr>
      <w:r>
        <w:rPr>
          <w:rFonts w:hint="eastAsia" w:ascii="仿宋_GB2312" w:hAnsi="宋体"/>
        </w:rPr>
        <w:t>（一）市南区、市北区、李沧区；</w:t>
      </w:r>
    </w:p>
    <w:p>
      <w:pPr>
        <w:pStyle w:val="3"/>
        <w:spacing w:after="0" w:line="520" w:lineRule="exact"/>
        <w:ind w:left="0" w:leftChars="0" w:firstLine="640" w:firstLineChars="200"/>
        <w:rPr>
          <w:rFonts w:ascii="仿宋_GB2312" w:hAnsi="宋体"/>
        </w:rPr>
      </w:pPr>
      <w:r>
        <w:rPr>
          <w:rFonts w:hint="eastAsia" w:ascii="仿宋_GB2312" w:hAnsi="宋体"/>
        </w:rPr>
        <w:t>（二）崂山区、城阳区、黄岛区的建成区。建成区范围由所在区人民政府划定并向社会公布。</w:t>
      </w:r>
    </w:p>
    <w:p>
      <w:pPr>
        <w:pStyle w:val="3"/>
        <w:spacing w:after="0" w:line="520" w:lineRule="exact"/>
        <w:ind w:left="0" w:leftChars="0" w:firstLine="640" w:firstLineChars="200"/>
        <w:rPr>
          <w:rFonts w:ascii="仿宋_GB2312" w:hAnsi="宋体"/>
        </w:rPr>
      </w:pPr>
      <w:r>
        <w:rPr>
          <w:rFonts w:hint="eastAsia" w:ascii="仿宋_GB2312" w:hAnsi="宋体"/>
        </w:rPr>
        <w:t>前款规定以外的其他区（市）人民政府，可以划定本辖区内禁止燃放烟花爆竹的区域，并向社会公布。</w:t>
      </w:r>
    </w:p>
    <w:p>
      <w:pPr>
        <w:pStyle w:val="3"/>
        <w:spacing w:after="0" w:line="520" w:lineRule="exact"/>
        <w:ind w:left="0" w:leftChars="0" w:firstLine="640" w:firstLineChars="200"/>
        <w:rPr>
          <w:rFonts w:ascii="仿宋_GB2312" w:hAnsi="宋体"/>
        </w:rPr>
      </w:pPr>
      <w:r>
        <w:rPr>
          <w:rFonts w:hint="eastAsia" w:ascii="仿宋_GB2312" w:hAnsi="宋体"/>
        </w:rPr>
        <w:t>法律法规对民用机场净空区域等特殊区域禁止燃放烟花爆竹另有规定的，依照其规定。</w:t>
      </w:r>
    </w:p>
    <w:p>
      <w:pPr>
        <w:pStyle w:val="3"/>
        <w:spacing w:after="0" w:line="520" w:lineRule="exact"/>
        <w:ind w:left="0" w:leftChars="0" w:firstLine="640" w:firstLineChars="200"/>
        <w:rPr>
          <w:rFonts w:ascii="仿宋_GB2312" w:hAnsi="宋体"/>
        </w:rPr>
      </w:pPr>
      <w:r>
        <w:rPr>
          <w:rFonts w:hint="eastAsia" w:ascii="黑体" w:hAnsi="宋体" w:eastAsia="黑体"/>
        </w:rPr>
        <w:t>第三条</w:t>
      </w:r>
      <w:r>
        <w:rPr>
          <w:rFonts w:ascii="仿宋_GB2312" w:hAnsi="宋体"/>
        </w:rPr>
        <w:t xml:space="preserve">  </w:t>
      </w:r>
      <w:r>
        <w:rPr>
          <w:rFonts w:hint="eastAsia" w:ascii="仿宋_GB2312" w:hAnsi="宋体"/>
        </w:rPr>
        <w:t>本市行政区域内，下列场所禁止燃放烟花爆竹：</w:t>
      </w:r>
    </w:p>
    <w:p>
      <w:pPr>
        <w:pStyle w:val="3"/>
        <w:spacing w:after="0" w:line="520" w:lineRule="exact"/>
        <w:ind w:left="0" w:leftChars="0" w:firstLine="640" w:firstLineChars="200"/>
        <w:rPr>
          <w:rFonts w:ascii="仿宋_GB2312" w:hAnsi="宋体"/>
        </w:rPr>
      </w:pPr>
      <w:r>
        <w:rPr>
          <w:rFonts w:hint="eastAsia" w:ascii="仿宋_GB2312" w:hAnsi="宋体"/>
        </w:rPr>
        <w:t>（一）机关办公场所；</w:t>
      </w:r>
    </w:p>
    <w:p>
      <w:pPr>
        <w:pStyle w:val="3"/>
        <w:spacing w:after="0" w:line="520" w:lineRule="exact"/>
        <w:ind w:left="0" w:leftChars="0" w:firstLine="640" w:firstLineChars="200"/>
        <w:rPr>
          <w:rFonts w:ascii="仿宋_GB2312" w:hAnsi="宋体"/>
        </w:rPr>
      </w:pPr>
      <w:r>
        <w:rPr>
          <w:rFonts w:hint="eastAsia" w:ascii="仿宋_GB2312" w:hAnsi="宋体"/>
        </w:rPr>
        <w:t>（二）文物保护单位；</w:t>
      </w:r>
    </w:p>
    <w:p>
      <w:pPr>
        <w:pStyle w:val="3"/>
        <w:spacing w:after="0" w:line="520" w:lineRule="exact"/>
        <w:ind w:left="0" w:leftChars="0" w:firstLine="640" w:firstLineChars="200"/>
        <w:rPr>
          <w:rFonts w:ascii="仿宋_GB2312" w:hAnsi="宋体"/>
        </w:rPr>
      </w:pPr>
      <w:r>
        <w:rPr>
          <w:rFonts w:hint="eastAsia" w:ascii="仿宋_GB2312" w:hAnsi="宋体"/>
        </w:rPr>
        <w:t>（三）机场、车站、码头等交通枢纽以及铁路线路安全保护区；</w:t>
      </w:r>
    </w:p>
    <w:p>
      <w:pPr>
        <w:pStyle w:val="3"/>
        <w:spacing w:after="0" w:line="520" w:lineRule="exact"/>
        <w:ind w:left="0" w:leftChars="0" w:firstLine="640" w:firstLineChars="200"/>
        <w:rPr>
          <w:rFonts w:ascii="仿宋_GB2312" w:hAnsi="宋体"/>
        </w:rPr>
      </w:pPr>
      <w:r>
        <w:rPr>
          <w:rFonts w:hint="eastAsia" w:ascii="仿宋_GB2312" w:hAnsi="宋体"/>
        </w:rPr>
        <w:t>（四）医疗机构、学校、幼儿园、老年人休养场所；</w:t>
      </w:r>
    </w:p>
    <w:p>
      <w:pPr>
        <w:pStyle w:val="3"/>
        <w:spacing w:after="0" w:line="520" w:lineRule="exact"/>
        <w:ind w:left="0" w:leftChars="0" w:firstLine="640" w:firstLineChars="200"/>
        <w:rPr>
          <w:rFonts w:ascii="仿宋_GB2312" w:hAnsi="宋体"/>
        </w:rPr>
      </w:pPr>
      <w:r>
        <w:rPr>
          <w:rFonts w:hint="eastAsia" w:ascii="仿宋_GB2312" w:hAnsi="宋体"/>
        </w:rPr>
        <w:t>（五）建筑物的楼顶、阳台、楼梯、走廊、窗口；</w:t>
      </w:r>
    </w:p>
    <w:p>
      <w:pPr>
        <w:pStyle w:val="3"/>
        <w:spacing w:after="0" w:line="520" w:lineRule="exact"/>
        <w:ind w:left="0" w:leftChars="0" w:firstLine="640" w:firstLineChars="200"/>
        <w:rPr>
          <w:rFonts w:ascii="仿宋_GB2312" w:hAnsi="宋体"/>
        </w:rPr>
      </w:pPr>
      <w:r>
        <w:rPr>
          <w:rFonts w:hint="eastAsia" w:ascii="仿宋_GB2312" w:hAnsi="宋体"/>
        </w:rPr>
        <w:t>（六）林地、绿地等重点防火区；</w:t>
      </w:r>
    </w:p>
    <w:p>
      <w:pPr>
        <w:pStyle w:val="3"/>
        <w:spacing w:after="0" w:line="520" w:lineRule="exact"/>
        <w:ind w:left="0" w:leftChars="0" w:firstLine="640" w:firstLineChars="200"/>
        <w:rPr>
          <w:rFonts w:ascii="仿宋_GB2312" w:hAnsi="宋体"/>
        </w:rPr>
      </w:pPr>
      <w:r>
        <w:rPr>
          <w:rFonts w:hint="eastAsia" w:ascii="仿宋_GB2312" w:hAnsi="宋体"/>
        </w:rPr>
        <w:t>（七）易燃易爆物品生产、储存单位；</w:t>
      </w:r>
    </w:p>
    <w:p>
      <w:pPr>
        <w:pStyle w:val="3"/>
        <w:spacing w:after="0" w:line="520" w:lineRule="exact"/>
        <w:ind w:left="0" w:leftChars="0" w:firstLine="640" w:firstLineChars="200"/>
        <w:rPr>
          <w:rFonts w:ascii="仿宋_GB2312" w:hAnsi="宋体"/>
        </w:rPr>
      </w:pPr>
      <w:r>
        <w:rPr>
          <w:rFonts w:hint="eastAsia" w:ascii="仿宋_GB2312" w:hAnsi="宋体"/>
        </w:rPr>
        <w:t>（八）储备可燃的重要物资的仓库、基地；</w:t>
      </w:r>
    </w:p>
    <w:p>
      <w:pPr>
        <w:pStyle w:val="3"/>
        <w:spacing w:after="0" w:line="520" w:lineRule="exact"/>
        <w:ind w:left="0" w:leftChars="0" w:firstLine="640" w:firstLineChars="200"/>
        <w:rPr>
          <w:rFonts w:ascii="仿宋_GB2312" w:hAnsi="宋体"/>
        </w:rPr>
      </w:pPr>
      <w:r>
        <w:rPr>
          <w:rFonts w:hint="eastAsia" w:ascii="仿宋_GB2312" w:hAnsi="宋体"/>
        </w:rPr>
        <w:t>（九）输变电设施安全保护区；</w:t>
      </w:r>
    </w:p>
    <w:p>
      <w:pPr>
        <w:pStyle w:val="3"/>
        <w:spacing w:after="0" w:line="520" w:lineRule="exact"/>
        <w:ind w:left="0" w:leftChars="0" w:firstLine="640" w:firstLineChars="200"/>
        <w:rPr>
          <w:rFonts w:ascii="仿宋_GB2312" w:hAnsi="宋体"/>
        </w:rPr>
      </w:pPr>
      <w:r>
        <w:rPr>
          <w:rFonts w:hint="eastAsia" w:ascii="仿宋_GB2312" w:hAnsi="宋体"/>
        </w:rPr>
        <w:t>（十）区（市）人民政府划定的其他场所。</w:t>
      </w:r>
    </w:p>
    <w:p>
      <w:pPr>
        <w:pStyle w:val="3"/>
        <w:spacing w:after="0" w:line="520" w:lineRule="exact"/>
        <w:ind w:left="0" w:leftChars="0" w:firstLine="640" w:firstLineChars="200"/>
        <w:rPr>
          <w:rFonts w:ascii="仿宋_GB2312" w:hAnsi="宋体"/>
        </w:rPr>
      </w:pPr>
      <w:r>
        <w:rPr>
          <w:rFonts w:hint="eastAsia" w:ascii="仿宋_GB2312" w:hAnsi="宋体"/>
        </w:rPr>
        <w:t>前款所列场所，区（市）人民政府应当组织设置禁止燃放烟花爆竹的警示标识，并做好安全提示和防范工作。</w:t>
      </w:r>
    </w:p>
    <w:p>
      <w:pPr>
        <w:pStyle w:val="3"/>
        <w:spacing w:after="0" w:line="520" w:lineRule="exact"/>
        <w:ind w:left="0" w:leftChars="0" w:firstLine="640" w:firstLineChars="200"/>
        <w:rPr>
          <w:rFonts w:ascii="仿宋_GB2312" w:hAnsi="宋体"/>
        </w:rPr>
      </w:pPr>
      <w:r>
        <w:rPr>
          <w:rFonts w:hint="eastAsia" w:ascii="黑体" w:hAnsi="宋体" w:eastAsia="黑体"/>
        </w:rPr>
        <w:t>第四条</w:t>
      </w:r>
      <w:r>
        <w:rPr>
          <w:rFonts w:ascii="仿宋_GB2312" w:hAnsi="宋体"/>
        </w:rPr>
        <w:t xml:space="preserve">  </w:t>
      </w:r>
      <w:r>
        <w:rPr>
          <w:rFonts w:hint="eastAsia" w:ascii="仿宋_GB2312" w:hAnsi="宋体"/>
        </w:rPr>
        <w:t>本市行政区域内，禁止制作烟花爆竹。</w:t>
      </w:r>
    </w:p>
    <w:p>
      <w:pPr>
        <w:pStyle w:val="3"/>
        <w:spacing w:after="0" w:line="520" w:lineRule="exact"/>
        <w:ind w:left="0" w:leftChars="0" w:firstLine="640" w:firstLineChars="200"/>
        <w:rPr>
          <w:rFonts w:ascii="仿宋_GB2312" w:hAnsi="宋体"/>
        </w:rPr>
      </w:pPr>
      <w:r>
        <w:rPr>
          <w:rStyle w:val="9"/>
          <w:rFonts w:hint="eastAsia"/>
          <w:sz w:val="32"/>
        </w:rPr>
        <w:t>第五条</w:t>
      </w:r>
      <w:r>
        <w:rPr>
          <w:rFonts w:ascii="仿宋_GB2312" w:hAnsi="宋体"/>
        </w:rPr>
        <w:t xml:space="preserve">  </w:t>
      </w:r>
      <w:r>
        <w:rPr>
          <w:rFonts w:hint="eastAsia" w:ascii="仿宋_GB2312" w:hAnsi="宋体"/>
        </w:rPr>
        <w:t>在禁止燃放烟花爆竹区域、场所内，不得销售烟花爆竹。</w:t>
      </w:r>
    </w:p>
    <w:p>
      <w:pPr>
        <w:pStyle w:val="3"/>
        <w:spacing w:after="0" w:line="520" w:lineRule="exact"/>
        <w:ind w:left="0" w:leftChars="0" w:firstLine="640" w:firstLineChars="200"/>
        <w:rPr>
          <w:rFonts w:ascii="仿宋_GB2312" w:hAnsi="宋体"/>
        </w:rPr>
      </w:pPr>
      <w:r>
        <w:rPr>
          <w:rFonts w:hint="eastAsia" w:ascii="仿宋_GB2312" w:hAnsi="宋体"/>
        </w:rPr>
        <w:t>在禁止燃放烟花爆竹区域、场所之外，不得销售或者燃放拉炮、摔炮、砸炮以及其他危险性较大的烟花爆竹。</w:t>
      </w:r>
    </w:p>
    <w:p>
      <w:pPr>
        <w:pStyle w:val="3"/>
        <w:spacing w:after="0" w:line="520" w:lineRule="exact"/>
        <w:ind w:left="0" w:leftChars="0" w:firstLine="640" w:firstLineChars="200"/>
        <w:rPr>
          <w:rFonts w:ascii="仿宋_GB2312" w:hAnsi="宋体"/>
        </w:rPr>
      </w:pPr>
      <w:r>
        <w:rPr>
          <w:rStyle w:val="9"/>
          <w:rFonts w:hint="eastAsia"/>
          <w:sz w:val="32"/>
        </w:rPr>
        <w:t>第六条</w:t>
      </w:r>
      <w:r>
        <w:rPr>
          <w:rFonts w:ascii="仿宋_GB2312" w:hAnsi="宋体"/>
        </w:rPr>
        <w:t xml:space="preserve">  </w:t>
      </w:r>
      <w:r>
        <w:rPr>
          <w:rFonts w:hint="eastAsia" w:ascii="仿宋_GB2312" w:hAnsi="宋体"/>
        </w:rPr>
        <w:t>因重大公共节日、庆典需要举办大型焰火燃放活动的，承办者应当向公安机关提出申请，经批准后在指定时间、地点燃放。</w:t>
      </w:r>
    </w:p>
    <w:p>
      <w:pPr>
        <w:pStyle w:val="3"/>
        <w:spacing w:after="0" w:line="520" w:lineRule="exact"/>
        <w:ind w:left="0" w:leftChars="0" w:firstLine="640" w:firstLineChars="200"/>
        <w:rPr>
          <w:rFonts w:ascii="仿宋_GB2312" w:hAnsi="宋体"/>
        </w:rPr>
      </w:pPr>
      <w:r>
        <w:rPr>
          <w:rStyle w:val="9"/>
          <w:rFonts w:hint="eastAsia"/>
          <w:sz w:val="32"/>
        </w:rPr>
        <w:t>第七条</w:t>
      </w:r>
      <w:r>
        <w:rPr>
          <w:rFonts w:ascii="仿宋_GB2312" w:hAnsi="宋体"/>
        </w:rPr>
        <w:t xml:space="preserve">  </w:t>
      </w:r>
      <w:r>
        <w:rPr>
          <w:rFonts w:hint="eastAsia" w:ascii="仿宋_GB2312" w:hAnsi="宋体"/>
        </w:rPr>
        <w:t>市、区（市）人民政府应当加强对烟花爆竹安全管理工作的组织领导，建立联席会议制度，统筹协调禁止燃放烟花爆竹工作。</w:t>
      </w:r>
    </w:p>
    <w:p>
      <w:pPr>
        <w:pStyle w:val="3"/>
        <w:spacing w:after="0" w:line="520" w:lineRule="exact"/>
        <w:ind w:left="0" w:leftChars="0" w:firstLine="640" w:firstLineChars="200"/>
        <w:rPr>
          <w:rFonts w:ascii="仿宋_GB2312" w:hAnsi="宋体"/>
        </w:rPr>
      </w:pPr>
      <w:r>
        <w:rPr>
          <w:rFonts w:hint="eastAsia" w:ascii="仿宋_GB2312" w:hAnsi="宋体"/>
        </w:rPr>
        <w:t>公安机关负责烟花爆竹的公共安全管理。</w:t>
      </w:r>
    </w:p>
    <w:p>
      <w:pPr>
        <w:pStyle w:val="3"/>
        <w:spacing w:after="0" w:line="520" w:lineRule="exact"/>
        <w:ind w:left="0" w:leftChars="0" w:firstLine="640" w:firstLineChars="200"/>
        <w:rPr>
          <w:rFonts w:ascii="仿宋_GB2312" w:hAnsi="宋体"/>
        </w:rPr>
      </w:pPr>
      <w:r>
        <w:rPr>
          <w:rFonts w:hint="eastAsia" w:ascii="仿宋_GB2312" w:hAnsi="宋体"/>
        </w:rPr>
        <w:t>应急管理部门负责烟花爆竹的安全生产监督管理工作。</w:t>
      </w:r>
    </w:p>
    <w:p>
      <w:pPr>
        <w:pStyle w:val="3"/>
        <w:spacing w:after="0" w:line="520" w:lineRule="exact"/>
        <w:ind w:left="0" w:leftChars="0" w:firstLine="640" w:firstLineChars="200"/>
        <w:rPr>
          <w:rFonts w:ascii="仿宋_GB2312" w:hAnsi="宋体"/>
        </w:rPr>
      </w:pPr>
      <w:r>
        <w:rPr>
          <w:rFonts w:hint="eastAsia" w:ascii="仿宋_GB2312" w:hAnsi="宋体"/>
        </w:rPr>
        <w:t>城市管理、生态环境、交通运输、市场监管、广播电视、气象等部门应当按照各自职责，做好禁止燃放烟花爆竹的相关工作。</w:t>
      </w:r>
    </w:p>
    <w:p>
      <w:pPr>
        <w:pStyle w:val="3"/>
        <w:spacing w:after="0" w:line="520" w:lineRule="exact"/>
        <w:ind w:left="0" w:leftChars="0" w:firstLine="640" w:firstLineChars="200"/>
        <w:rPr>
          <w:rFonts w:ascii="仿宋_GB2312" w:hAnsi="宋体"/>
        </w:rPr>
      </w:pPr>
      <w:r>
        <w:rPr>
          <w:rFonts w:hint="eastAsia" w:ascii="仿宋_GB2312" w:hAnsi="宋体"/>
        </w:rPr>
        <w:t>街道办事处和镇人民政府应当将禁止燃放烟花爆竹工作纳入基层社会治理，加强组织协调和指导监督。</w:t>
      </w:r>
    </w:p>
    <w:p>
      <w:pPr>
        <w:pStyle w:val="3"/>
        <w:spacing w:after="0" w:line="520" w:lineRule="exact"/>
        <w:ind w:left="0" w:leftChars="0" w:firstLine="640" w:firstLineChars="200"/>
        <w:rPr>
          <w:rFonts w:ascii="仿宋_GB2312" w:hAnsi="宋体"/>
        </w:rPr>
      </w:pPr>
      <w:r>
        <w:rPr>
          <w:rStyle w:val="9"/>
          <w:rFonts w:hint="eastAsia"/>
          <w:sz w:val="32"/>
        </w:rPr>
        <w:t>第八条</w:t>
      </w:r>
      <w:r>
        <w:rPr>
          <w:rFonts w:ascii="仿宋_GB2312" w:hAnsi="宋体"/>
        </w:rPr>
        <w:t xml:space="preserve">  </w:t>
      </w:r>
      <w:r>
        <w:rPr>
          <w:rFonts w:hint="eastAsia" w:ascii="仿宋_GB2312" w:hAnsi="宋体"/>
        </w:rPr>
        <w:t>居民委员会、村民委员会、物业服务企业应当协助有关部门做好禁止燃放烟花爆竹的相关工作，加强对居民、村民、业主的宣传教育引导。</w:t>
      </w:r>
    </w:p>
    <w:p>
      <w:pPr>
        <w:pStyle w:val="3"/>
        <w:spacing w:after="0" w:line="520" w:lineRule="exact"/>
        <w:ind w:left="0" w:leftChars="0" w:firstLine="640" w:firstLineChars="200"/>
        <w:rPr>
          <w:rFonts w:ascii="仿宋_GB2312" w:hAnsi="宋体"/>
        </w:rPr>
      </w:pPr>
      <w:r>
        <w:rPr>
          <w:rStyle w:val="9"/>
          <w:rFonts w:hint="eastAsia"/>
          <w:sz w:val="32"/>
        </w:rPr>
        <w:t>第九条</w:t>
      </w:r>
      <w:r>
        <w:rPr>
          <w:rFonts w:ascii="仿宋_GB2312" w:hAnsi="宋体"/>
        </w:rPr>
        <w:t xml:space="preserve">  </w:t>
      </w:r>
      <w:r>
        <w:rPr>
          <w:rFonts w:hint="eastAsia" w:ascii="仿宋_GB2312" w:hAnsi="宋体"/>
        </w:rPr>
        <w:t>市、区（市）人民政府及其有关部门和街道办事处、镇人民政府，应当加强禁止燃放烟花爆竹的宣传工作。</w:t>
      </w:r>
    </w:p>
    <w:p>
      <w:pPr>
        <w:pStyle w:val="3"/>
        <w:spacing w:after="0" w:line="520" w:lineRule="exact"/>
        <w:ind w:left="0" w:leftChars="0" w:firstLine="640" w:firstLineChars="200"/>
        <w:rPr>
          <w:rFonts w:ascii="仿宋_GB2312" w:hAnsi="宋体"/>
        </w:rPr>
      </w:pPr>
      <w:r>
        <w:rPr>
          <w:rFonts w:hint="eastAsia" w:ascii="仿宋_GB2312" w:hAnsi="宋体"/>
        </w:rPr>
        <w:t>广播、电视、报刊、网络等新闻媒体，应当开展禁止燃放烟花爆竹的公益宣传和舆论监督。</w:t>
      </w:r>
    </w:p>
    <w:p>
      <w:pPr>
        <w:pStyle w:val="3"/>
        <w:spacing w:after="0" w:line="520" w:lineRule="exact"/>
        <w:ind w:left="0" w:leftChars="0" w:firstLine="640" w:firstLineChars="200"/>
        <w:rPr>
          <w:rFonts w:ascii="仿宋_GB2312" w:hAnsi="宋体"/>
        </w:rPr>
      </w:pPr>
      <w:r>
        <w:rPr>
          <w:rFonts w:hint="eastAsia" w:ascii="仿宋_GB2312" w:hAnsi="宋体"/>
        </w:rPr>
        <w:t>机关、企业、事业单位和其他社会组织，应当在本单位、本行业进行禁止燃放烟花爆竹的宣传教育。</w:t>
      </w:r>
    </w:p>
    <w:p>
      <w:pPr>
        <w:pStyle w:val="3"/>
        <w:spacing w:after="0" w:line="520" w:lineRule="exact"/>
        <w:ind w:left="0" w:leftChars="0" w:firstLine="640" w:firstLineChars="200"/>
        <w:rPr>
          <w:rFonts w:ascii="仿宋_GB2312" w:hAnsi="宋体"/>
        </w:rPr>
      </w:pPr>
      <w:r>
        <w:rPr>
          <w:rFonts w:hint="eastAsia" w:ascii="仿宋_GB2312" w:hAnsi="宋体"/>
        </w:rPr>
        <w:t>学校和未成年人的监护人，应当对未成年人进行烟花爆竹安全知识和禁止燃放烟花爆竹教育。</w:t>
      </w:r>
    </w:p>
    <w:p>
      <w:pPr>
        <w:pStyle w:val="3"/>
        <w:spacing w:after="0" w:line="520" w:lineRule="exact"/>
        <w:ind w:left="0" w:leftChars="0" w:firstLine="640" w:firstLineChars="200"/>
        <w:rPr>
          <w:rFonts w:ascii="仿宋_GB2312" w:hAnsi="宋体"/>
          <w:sz w:val="34"/>
          <w:szCs w:val="34"/>
        </w:rPr>
      </w:pPr>
      <w:r>
        <w:rPr>
          <w:rStyle w:val="9"/>
          <w:rFonts w:hint="eastAsia"/>
          <w:sz w:val="32"/>
        </w:rPr>
        <w:t>第十条</w:t>
      </w:r>
      <w:r>
        <w:rPr>
          <w:rFonts w:ascii="仿宋_GB2312" w:hAnsi="宋体"/>
        </w:rPr>
        <w:t xml:space="preserve">  </w:t>
      </w:r>
      <w:r>
        <w:rPr>
          <w:rFonts w:hint="eastAsia" w:ascii="仿宋_GB2312" w:hAnsi="宋体"/>
        </w:rPr>
        <w:t>任何单位和个人发现涉及烟花爆竹违法行为的，有权进行劝阻或者向公安、城市管理、应急管理、市场监管等部门举报。举报经查证属实的，对举报人给予奖励。举报</w:t>
      </w:r>
      <w:r>
        <w:rPr>
          <w:rFonts w:hint="eastAsia" w:ascii="仿宋_GB2312" w:hAnsi="宋体"/>
          <w:sz w:val="34"/>
          <w:szCs w:val="34"/>
        </w:rPr>
        <w:t>奖励办法由市人民政府制定并公布。</w:t>
      </w:r>
    </w:p>
    <w:p>
      <w:pPr>
        <w:pStyle w:val="3"/>
        <w:spacing w:after="0" w:line="520" w:lineRule="exact"/>
        <w:ind w:left="0" w:leftChars="0" w:firstLine="640" w:firstLineChars="200"/>
        <w:rPr>
          <w:rFonts w:ascii="仿宋_GB2312" w:hAnsi="宋体"/>
        </w:rPr>
      </w:pPr>
      <w:r>
        <w:rPr>
          <w:rFonts w:hint="eastAsia" w:ascii="仿宋_GB2312" w:hAnsi="宋体"/>
        </w:rPr>
        <w:t>酒店、宾馆、婚庆公司等单位在承办宴席、典礼时，对违反本规定燃放烟花爆竹的行为应当进行劝阻；对不听劝阻的，应当向公安机关报告。</w:t>
      </w:r>
    </w:p>
    <w:p>
      <w:pPr>
        <w:pStyle w:val="3"/>
        <w:spacing w:after="0" w:line="520" w:lineRule="exact"/>
        <w:ind w:left="0" w:leftChars="0" w:firstLine="640" w:firstLineChars="200"/>
        <w:rPr>
          <w:rFonts w:ascii="仿宋_GB2312" w:hAnsi="宋体"/>
        </w:rPr>
      </w:pPr>
      <w:r>
        <w:rPr>
          <w:rStyle w:val="9"/>
          <w:rFonts w:hint="eastAsia"/>
          <w:sz w:val="32"/>
        </w:rPr>
        <w:t>第十一条</w:t>
      </w:r>
      <w:r>
        <w:rPr>
          <w:rFonts w:ascii="仿宋_GB2312" w:hAnsi="宋体"/>
        </w:rPr>
        <w:t xml:space="preserve">  </w:t>
      </w:r>
      <w:r>
        <w:rPr>
          <w:rFonts w:hint="eastAsia" w:ascii="仿宋_GB2312" w:hAnsi="宋体"/>
        </w:rPr>
        <w:t>违反本规定第二条、第三条第一款、第五条第二款规定，在禁止燃放烟花爆竹的区域、场所燃放烟花爆竹，或者燃放拉炮、摔炮、砸炮以及其他危险性较大的烟花爆竹的，由公</w:t>
      </w:r>
      <w:bookmarkStart w:id="0" w:name="_GoBack"/>
      <w:bookmarkEnd w:id="0"/>
      <w:r>
        <w:rPr>
          <w:rFonts w:hint="eastAsia" w:ascii="仿宋_GB2312" w:hAnsi="宋体"/>
        </w:rPr>
        <w:t>安机关责令停止燃放，处三百元以上五百元以下罚款；在重污染天气期间违法燃放烟花爆竹的，处五百元罚款。</w:t>
      </w:r>
    </w:p>
    <w:p>
      <w:pPr>
        <w:pStyle w:val="3"/>
        <w:spacing w:after="0" w:line="520" w:lineRule="exact"/>
        <w:ind w:left="0" w:leftChars="0" w:firstLine="640" w:firstLineChars="200"/>
        <w:rPr>
          <w:rFonts w:ascii="仿宋_GB2312" w:hAnsi="宋体"/>
        </w:rPr>
      </w:pPr>
      <w:r>
        <w:rPr>
          <w:rFonts w:hint="eastAsia" w:ascii="仿宋_GB2312" w:hAnsi="宋体"/>
        </w:rPr>
        <w:t>重污染天气由市人民政府依据生态环境、气象部门的预警报告确定并向社会发布。</w:t>
      </w:r>
    </w:p>
    <w:p>
      <w:pPr>
        <w:pStyle w:val="3"/>
        <w:spacing w:after="0" w:line="520" w:lineRule="exact"/>
        <w:ind w:left="0" w:leftChars="0" w:firstLine="640" w:firstLineChars="200"/>
        <w:rPr>
          <w:rFonts w:ascii="仿宋_GB2312" w:hAnsi="宋体"/>
        </w:rPr>
      </w:pPr>
      <w:r>
        <w:rPr>
          <w:rStyle w:val="9"/>
          <w:rFonts w:hint="eastAsia"/>
          <w:sz w:val="32"/>
        </w:rPr>
        <w:t>第十二条</w:t>
      </w:r>
      <w:r>
        <w:rPr>
          <w:rFonts w:ascii="仿宋_GB2312" w:hAnsi="宋体"/>
        </w:rPr>
        <w:t xml:space="preserve">  </w:t>
      </w:r>
      <w:r>
        <w:rPr>
          <w:rFonts w:hint="eastAsia" w:ascii="仿宋_GB2312" w:hAnsi="宋体"/>
        </w:rPr>
        <w:t>对违法制作、销售、运输、携带、邮寄烟花爆竹或者未经批准进行大型焰火燃放活动的，由相关行政执法部门依照《烟花爆竹安全管理条例》的规定予以处罚。</w:t>
      </w:r>
    </w:p>
    <w:p>
      <w:pPr>
        <w:pStyle w:val="3"/>
        <w:spacing w:after="0" w:line="520" w:lineRule="exact"/>
        <w:ind w:left="0" w:leftChars="0" w:firstLine="640" w:firstLineChars="200"/>
        <w:rPr>
          <w:rFonts w:ascii="仿宋_GB2312" w:hAnsi="宋体"/>
        </w:rPr>
      </w:pPr>
      <w:r>
        <w:rPr>
          <w:rFonts w:hint="eastAsia" w:ascii="仿宋_GB2312" w:hAnsi="宋体"/>
        </w:rPr>
        <w:t>对没收的非法烟花爆竹以及被弃置的烟花爆竹</w:t>
      </w:r>
      <w:r>
        <w:rPr>
          <w:rFonts w:ascii="仿宋_GB2312" w:hAnsi="宋体"/>
        </w:rPr>
        <w:t>,</w:t>
      </w:r>
      <w:r>
        <w:rPr>
          <w:rFonts w:hint="eastAsia" w:ascii="仿宋_GB2312" w:hAnsi="宋体"/>
        </w:rPr>
        <w:t>由公安机关组织销毁、处置。</w:t>
      </w:r>
    </w:p>
    <w:p>
      <w:pPr>
        <w:pStyle w:val="3"/>
        <w:spacing w:after="0" w:line="520" w:lineRule="exact"/>
        <w:ind w:left="0" w:leftChars="0" w:firstLine="640" w:firstLineChars="200"/>
        <w:rPr>
          <w:rFonts w:ascii="仿宋_GB2312" w:hAnsi="宋体"/>
        </w:rPr>
      </w:pPr>
      <w:r>
        <w:rPr>
          <w:rStyle w:val="9"/>
          <w:rFonts w:hint="eastAsia"/>
          <w:sz w:val="32"/>
        </w:rPr>
        <w:t>第十三条</w:t>
      </w:r>
      <w:r>
        <w:rPr>
          <w:rFonts w:ascii="仿宋_GB2312" w:hAnsi="宋体"/>
        </w:rPr>
        <w:t xml:space="preserve">  </w:t>
      </w:r>
      <w:r>
        <w:rPr>
          <w:rFonts w:hint="eastAsia" w:ascii="仿宋_GB2312" w:hAnsi="宋体"/>
        </w:rPr>
        <w:t>违反本规定，构成违反治安管理行为的，依照《中华人民共和国治安管理处罚法》予以处罚；构成犯罪的，依法追究刑事责任；造成他人人身伤害、财产损失的，应当依法赔偿。</w:t>
      </w:r>
    </w:p>
    <w:p>
      <w:pPr>
        <w:pStyle w:val="3"/>
        <w:spacing w:after="0" w:line="520" w:lineRule="exact"/>
        <w:ind w:left="0" w:leftChars="0" w:firstLine="640" w:firstLineChars="200"/>
        <w:rPr>
          <w:rFonts w:ascii="仿宋_GB2312" w:hAnsi="宋体"/>
        </w:rPr>
      </w:pPr>
      <w:r>
        <w:rPr>
          <w:rStyle w:val="9"/>
          <w:rFonts w:hint="eastAsia"/>
          <w:sz w:val="32"/>
        </w:rPr>
        <w:t>第十四条</w:t>
      </w:r>
      <w:r>
        <w:rPr>
          <w:rFonts w:ascii="仿宋_GB2312" w:hAnsi="宋体"/>
        </w:rPr>
        <w:t xml:space="preserve">  </w:t>
      </w:r>
      <w:r>
        <w:rPr>
          <w:rFonts w:hint="eastAsia" w:ascii="仿宋_GB2312" w:hAnsi="宋体"/>
        </w:rPr>
        <w:t>本规定所规定的行政处罚，依照相对集中行政处罚权或者综合行政执法的有关规定，由综合执法部门处罚的，从其规定。</w:t>
      </w:r>
    </w:p>
    <w:p>
      <w:pPr>
        <w:pStyle w:val="3"/>
        <w:spacing w:after="0" w:line="520" w:lineRule="exact"/>
        <w:ind w:left="0" w:leftChars="0" w:firstLine="640" w:firstLineChars="200"/>
        <w:rPr>
          <w:rFonts w:ascii="仿宋_GB2312" w:hAnsi="宋体"/>
        </w:rPr>
      </w:pPr>
      <w:r>
        <w:rPr>
          <w:rStyle w:val="9"/>
          <w:rFonts w:hint="eastAsia"/>
          <w:sz w:val="32"/>
        </w:rPr>
        <w:t>第十五条</w:t>
      </w:r>
      <w:r>
        <w:rPr>
          <w:rFonts w:ascii="仿宋_GB2312" w:hAnsi="宋体"/>
        </w:rPr>
        <w:t xml:space="preserve">  </w:t>
      </w:r>
      <w:r>
        <w:rPr>
          <w:rFonts w:hint="eastAsia" w:ascii="仿宋_GB2312" w:hAnsi="宋体"/>
        </w:rPr>
        <w:t>本规定自</w:t>
      </w:r>
      <w:r>
        <w:rPr>
          <w:rFonts w:ascii="仿宋_GB2312" w:hAnsi="宋体"/>
        </w:rPr>
        <w:t>2020</w:t>
      </w:r>
      <w:r>
        <w:rPr>
          <w:rFonts w:hint="eastAsia" w:ascii="仿宋_GB2312" w:hAnsi="宋体"/>
        </w:rPr>
        <w:t>年</w:t>
      </w:r>
      <w:r>
        <w:rPr>
          <w:rFonts w:ascii="仿宋_GB2312" w:hAnsi="宋体"/>
        </w:rPr>
        <w:t>1</w:t>
      </w:r>
      <w:r>
        <w:rPr>
          <w:rFonts w:hint="eastAsia" w:ascii="仿宋_GB2312" w:hAnsi="宋体"/>
        </w:rPr>
        <w:t>月</w:t>
      </w:r>
      <w:r>
        <w:rPr>
          <w:rFonts w:ascii="仿宋_GB2312" w:hAnsi="宋体"/>
        </w:rPr>
        <w:t>1</w:t>
      </w:r>
      <w:r>
        <w:rPr>
          <w:rFonts w:hint="eastAsia" w:ascii="仿宋_GB2312" w:hAnsi="宋体"/>
        </w:rPr>
        <w:t>日起施行。</w:t>
      </w:r>
      <w:r>
        <w:rPr>
          <w:rFonts w:ascii="仿宋_GB2312" w:hAnsi="宋体"/>
        </w:rPr>
        <w:t>2004</w:t>
      </w:r>
      <w:r>
        <w:rPr>
          <w:rFonts w:hint="eastAsia" w:ascii="仿宋_GB2312" w:hAnsi="宋体"/>
        </w:rPr>
        <w:t>年</w:t>
      </w:r>
      <w:r>
        <w:rPr>
          <w:rFonts w:ascii="仿宋_GB2312" w:hAnsi="宋体"/>
        </w:rPr>
        <w:t>1</w:t>
      </w:r>
      <w:r>
        <w:rPr>
          <w:rFonts w:hint="eastAsia" w:ascii="仿宋_GB2312" w:hAnsi="宋体"/>
        </w:rPr>
        <w:t>月</w:t>
      </w:r>
      <w:r>
        <w:rPr>
          <w:rFonts w:ascii="仿宋_GB2312" w:hAnsi="宋体"/>
        </w:rPr>
        <w:t>6</w:t>
      </w:r>
      <w:r>
        <w:rPr>
          <w:rFonts w:hint="eastAsia" w:ascii="仿宋_GB2312" w:hAnsi="宋体"/>
        </w:rPr>
        <w:t>日青岛市人民代表大会常务委员会公布的《青岛市禁止制作和限制销售燃放烟花爆竹的规定》同时废止。</w:t>
      </w:r>
    </w:p>
    <w:p>
      <w:pPr>
        <w:pStyle w:val="6"/>
        <w:widowControl w:val="0"/>
        <w:snapToGrid w:val="0"/>
        <w:spacing w:line="520" w:lineRule="exact"/>
        <w:rPr>
          <w:sz w:val="32"/>
        </w:rPr>
      </w:pPr>
    </w:p>
    <w:p>
      <w:pPr>
        <w:pStyle w:val="6"/>
        <w:widowControl w:val="0"/>
        <w:snapToGrid w:val="0"/>
        <w:spacing w:line="560" w:lineRule="exact"/>
        <w:rPr>
          <w:sz w:val="32"/>
        </w:rPr>
      </w:pPr>
    </w:p>
    <w:p>
      <w:pPr>
        <w:pStyle w:val="6"/>
        <w:widowControl w:val="0"/>
        <w:snapToGrid w:val="0"/>
        <w:spacing w:line="560" w:lineRule="exact"/>
        <w:rPr>
          <w:sz w:val="32"/>
        </w:rPr>
      </w:pPr>
    </w:p>
    <w:p>
      <w:pPr>
        <w:pStyle w:val="6"/>
        <w:widowControl w:val="0"/>
        <w:snapToGrid w:val="0"/>
        <w:spacing w:line="560" w:lineRule="exact"/>
        <w:rPr>
          <w:sz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32197B"/>
    <w:rsid w:val="2832197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rPr>
  </w:style>
  <w:style w:type="character" w:customStyle="1" w:styleId="9">
    <w:name w:val="不明显强调1"/>
    <w:basedOn w:val="7"/>
    <w:qFormat/>
    <w:uiPriority w:val="99"/>
    <w:rPr>
      <w:rFonts w:eastAsia="黑体" w:cs="Times New Roman"/>
      <w:iCs/>
      <w:color w:val="auto"/>
      <w:sz w:val="3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2019-10-25T01:57:00Z</dcterms:created>
  <dc:creator>苏健</dc:creator>
  <cp:lastModifiedBy>苏健</cp:lastModifiedBy>
  <dcterms:modified xsi:type="dcterms:W3CDTF">2019-10-25T02:10:52Z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