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7551"/>
        </w:tabs>
        <w:kinsoku/>
        <w:wordWrap/>
        <w:overflowPunct/>
        <w:topLinePunct w:val="0"/>
        <w:autoSpaceDE/>
        <w:bidi w:val="0"/>
        <w:spacing w:line="240" w:lineRule="auto"/>
        <w:ind w:left="1" w:right="0" w:rightChars="0"/>
        <w:textAlignment w:val="bottom"/>
        <w:rPr>
          <w:rFonts w:hint="eastAsia" w:ascii="仿宋_GB2312" w:hAnsi="仿宋_GB2312" w:eastAsia="仿宋_GB2312" w:cs="仿宋_GB2312"/>
          <w:b w:val="0"/>
          <w:bCs/>
          <w:sz w:val="32"/>
          <w:szCs w:val="32"/>
        </w:rPr>
      </w:pPr>
    </w:p>
    <w:p>
      <w:pPr>
        <w:keepNext w:val="0"/>
        <w:keepLines w:val="0"/>
        <w:pageBreakBefore w:val="0"/>
        <w:tabs>
          <w:tab w:val="left" w:pos="7551"/>
        </w:tabs>
        <w:kinsoku/>
        <w:wordWrap/>
        <w:overflowPunct/>
        <w:topLinePunct w:val="0"/>
        <w:autoSpaceDE/>
        <w:bidi w:val="0"/>
        <w:spacing w:line="240" w:lineRule="auto"/>
        <w:ind w:left="1" w:right="0" w:rightChars="0"/>
        <w:textAlignment w:val="bottom"/>
        <w:rPr>
          <w:rFonts w:hint="eastAsia" w:ascii="仿宋_GB2312" w:hAnsi="仿宋_GB2312" w:eastAsia="仿宋_GB2312" w:cs="仿宋_GB2312"/>
          <w:b w:val="0"/>
          <w:bCs/>
          <w:sz w:val="32"/>
          <w:szCs w:val="32"/>
        </w:rPr>
      </w:pPr>
    </w:p>
    <w:p>
      <w:pPr>
        <w:pStyle w:val="2"/>
        <w:keepNext w:val="0"/>
        <w:keepLines w:val="0"/>
        <w:pageBreakBefore w:val="0"/>
        <w:kinsoku/>
        <w:wordWrap/>
        <w:overflowPunct/>
        <w:topLinePunct w:val="0"/>
        <w:autoSpaceDE/>
        <w:autoSpaceDN/>
        <w:bidi w:val="0"/>
        <w:spacing w:before="260" w:line="240" w:lineRule="auto"/>
        <w:jc w:val="center"/>
        <w:textAlignment w:val="auto"/>
        <w:outlineLvl w:val="9"/>
        <w:rPr>
          <w:rFonts w:hint="eastAsia" w:ascii="宋体" w:hAnsi="宋体" w:eastAsia="宋体" w:cs="宋体"/>
          <w:bCs/>
          <w:w w:val="95"/>
          <w:sz w:val="44"/>
          <w:szCs w:val="44"/>
        </w:rPr>
      </w:pPr>
      <w:r>
        <w:rPr>
          <w:rFonts w:hint="eastAsia" w:ascii="宋体" w:hAnsi="宋体" w:eastAsia="宋体" w:cs="宋体"/>
          <w:bCs/>
          <w:w w:val="95"/>
          <w:sz w:val="44"/>
          <w:szCs w:val="44"/>
        </w:rPr>
        <w:t>太原市城市绿化条例</w:t>
      </w:r>
    </w:p>
    <w:p>
      <w:pPr>
        <w:keepNext w:val="0"/>
        <w:keepLines w:val="0"/>
        <w:pageBreakBefore w:val="0"/>
        <w:widowControl w:val="0"/>
        <w:kinsoku/>
        <w:wordWrap/>
        <w:overflowPunct/>
        <w:topLinePunct w:val="0"/>
        <w:autoSpaceDE/>
        <w:autoSpaceDN/>
        <w:bidi w:val="0"/>
        <w:adjustRightInd w:val="0"/>
        <w:snapToGrid w:val="0"/>
        <w:spacing w:beforeAutospacing="0" w:afterAutospacing="0" w:line="240" w:lineRule="auto"/>
        <w:jc w:val="center"/>
        <w:textAlignment w:val="auto"/>
        <w:outlineLvl w:val="9"/>
        <w:rPr>
          <w:rFonts w:hint="eastAsia" w:ascii="华文中宋" w:hAnsi="华文中宋" w:eastAsia="华文中宋"/>
          <w:b/>
          <w:bCs/>
          <w:color w:val="auto"/>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jc w:val="both"/>
        <w:textAlignment w:val="auto"/>
        <w:outlineLvl w:val="9"/>
        <w:rPr>
          <w:rFonts w:hint="eastAsia" w:ascii="楷体_GB2312" w:hAnsi="楷体_GB2312" w:eastAsia="楷体_GB2312"/>
          <w:b w:val="0"/>
          <w:bCs w:val="0"/>
          <w:sz w:val="32"/>
          <w:szCs w:val="22"/>
        </w:rPr>
      </w:pPr>
      <w:r>
        <w:rPr>
          <w:rFonts w:hint="eastAsia" w:ascii="楷体_GB2312" w:hAnsi="楷体_GB2312" w:eastAsia="楷体_GB2312"/>
          <w:b w:val="0"/>
          <w:bCs w:val="0"/>
          <w:sz w:val="32"/>
          <w:szCs w:val="22"/>
        </w:rPr>
        <w:t>（2001年12月20日太原市第十届人民代表大会常务委员会第三十六次会议通过</w:t>
      </w:r>
      <w:r>
        <w:rPr>
          <w:rFonts w:hint="eastAsia" w:ascii="楷体_GB2312" w:hAnsi="楷体_GB2312" w:eastAsia="楷体_GB2312"/>
          <w:b w:val="0"/>
          <w:bCs w:val="0"/>
          <w:sz w:val="32"/>
          <w:szCs w:val="22"/>
          <w:lang w:val="en-US" w:eastAsia="zh-CN"/>
        </w:rPr>
        <w:t xml:space="preserve">  </w:t>
      </w:r>
      <w:r>
        <w:rPr>
          <w:rFonts w:hint="eastAsia" w:ascii="楷体_GB2312" w:hAnsi="楷体_GB2312" w:eastAsia="楷体_GB2312"/>
          <w:b w:val="0"/>
          <w:bCs w:val="0"/>
          <w:sz w:val="32"/>
          <w:szCs w:val="22"/>
        </w:rPr>
        <w:t>2002年1月19日山西省第九届人民代表大会常务委员会第二十七次会议批准</w:t>
      </w:r>
      <w:r>
        <w:rPr>
          <w:rFonts w:hint="eastAsia" w:ascii="楷体_GB2312" w:hAnsi="楷体_GB2312" w:eastAsia="楷体_GB2312"/>
          <w:b w:val="0"/>
          <w:bCs w:val="0"/>
          <w:sz w:val="32"/>
          <w:szCs w:val="22"/>
          <w:lang w:val="en-US" w:eastAsia="zh-CN"/>
        </w:rPr>
        <w:t xml:space="preserve">  </w:t>
      </w:r>
      <w:r>
        <w:rPr>
          <w:rFonts w:hint="eastAsia" w:ascii="楷体_GB2312" w:hAnsi="楷体_GB2312" w:eastAsia="楷体_GB2312"/>
          <w:b w:val="0"/>
          <w:bCs w:val="0"/>
          <w:sz w:val="32"/>
          <w:szCs w:val="22"/>
        </w:rPr>
        <w:t>根据2010年9月29日山西省第十一届人民代表大会常务委员会第十九次会议批准的2010年6月23日太原市第十二届人民代表大会常务委员会第二十四次会议通过的《太原市人民代表大会常务委员会关于修改部分地方性法规的决定》第一次修正</w:t>
      </w:r>
      <w:r>
        <w:rPr>
          <w:rFonts w:hint="eastAsia" w:ascii="楷体_GB2312" w:hAnsi="楷体_GB2312" w:eastAsia="楷体_GB2312"/>
          <w:b w:val="0"/>
          <w:bCs w:val="0"/>
          <w:sz w:val="32"/>
          <w:szCs w:val="22"/>
          <w:lang w:val="en-US" w:eastAsia="zh-CN"/>
        </w:rPr>
        <w:t xml:space="preserve">  </w:t>
      </w:r>
      <w:r>
        <w:rPr>
          <w:rFonts w:hint="eastAsia" w:ascii="楷体_GB2312" w:hAnsi="楷体_GB2312" w:eastAsia="楷体_GB2312"/>
          <w:b w:val="0"/>
          <w:bCs w:val="0"/>
          <w:sz w:val="32"/>
          <w:szCs w:val="22"/>
        </w:rPr>
        <w:t>根据2016年3月30日山西省第十二届人民代表大会常务委员会第二十五次会议批准的2015年12月30日太原市第十三届人民代表大会常务委员会第三十七次会议通过的《太原市人民代表大会常务委员会关于集中修改&lt;太原市老年人权益保障办法&gt;等五部地方性法规的决定》第二次修正</w:t>
      </w:r>
    </w:p>
    <w:p>
      <w:pPr>
        <w:pStyle w:val="2"/>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jc w:val="both"/>
        <w:textAlignment w:val="auto"/>
        <w:outlineLvl w:val="9"/>
        <w:rPr>
          <w:rFonts w:hint="eastAsia" w:ascii="方正小标宋简体" w:hAnsi="方正小标宋简体" w:eastAsia="方正小标宋简体" w:cs="方正小标宋简体"/>
          <w:b w:val="0"/>
          <w:bCs w:val="0"/>
          <w:w w:val="95"/>
          <w:sz w:val="44"/>
          <w:szCs w:val="44"/>
        </w:rPr>
      </w:pPr>
      <w:r>
        <w:rPr>
          <w:rFonts w:hint="eastAsia" w:ascii="楷体_GB2312" w:hAnsi="楷体_GB2312" w:eastAsia="楷体_GB2312"/>
          <w:b w:val="0"/>
          <w:bCs w:val="0"/>
          <w:sz w:val="32"/>
          <w:szCs w:val="22"/>
        </w:rPr>
        <w:t>2020年8月</w:t>
      </w:r>
      <w:r>
        <w:rPr>
          <w:rFonts w:hint="eastAsia" w:ascii="楷体_GB2312" w:hAnsi="楷体_GB2312" w:eastAsia="楷体_GB2312"/>
          <w:b w:val="0"/>
          <w:bCs w:val="0"/>
          <w:sz w:val="32"/>
          <w:szCs w:val="22"/>
          <w:lang w:val="en-US" w:eastAsia="zh-CN"/>
        </w:rPr>
        <w:t>26</w:t>
      </w:r>
      <w:r>
        <w:rPr>
          <w:rFonts w:hint="eastAsia" w:ascii="楷体_GB2312" w:hAnsi="楷体_GB2312" w:eastAsia="楷体_GB2312"/>
          <w:b w:val="0"/>
          <w:bCs w:val="0"/>
          <w:sz w:val="32"/>
          <w:szCs w:val="22"/>
        </w:rPr>
        <w:t>日太原市第十四届人民代表大会常务委员会第三十三次会议修订</w:t>
      </w:r>
      <w:r>
        <w:rPr>
          <w:rFonts w:hint="eastAsia" w:ascii="楷体_GB2312" w:hAnsi="楷体_GB2312" w:eastAsia="楷体_GB2312"/>
          <w:b w:val="0"/>
          <w:bCs w:val="0"/>
          <w:sz w:val="32"/>
          <w:szCs w:val="22"/>
          <w:lang w:val="en-US" w:eastAsia="zh-CN"/>
        </w:rPr>
        <w:t xml:space="preserve">  </w:t>
      </w:r>
      <w:bookmarkStart w:id="0" w:name="_GoBack"/>
      <w:bookmarkEnd w:id="0"/>
      <w:r>
        <w:rPr>
          <w:rFonts w:hint="eastAsia" w:ascii="楷体_GB2312" w:hAnsi="楷体_GB2312" w:eastAsia="楷体_GB2312"/>
          <w:b w:val="0"/>
          <w:bCs w:val="0"/>
          <w:sz w:val="32"/>
          <w:szCs w:val="22"/>
          <w:lang w:val="en-US" w:eastAsia="zh-CN"/>
        </w:rPr>
        <w:t>2020年9月30日山西省第十三届人民代表大会常务委员会第二十次会议批准</w:t>
      </w:r>
      <w:r>
        <w:rPr>
          <w:rFonts w:hint="eastAsia" w:ascii="楷体_GB2312" w:hAnsi="楷体_GB2312" w:eastAsia="楷体_GB2312"/>
          <w:b w:val="0"/>
          <w:bCs w:val="0"/>
          <w:sz w:val="32"/>
          <w:szCs w:val="22"/>
        </w:rPr>
        <w:t>)</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宋体" w:hAnsi="宋体" w:eastAsia="宋体" w:cs="宋体"/>
          <w:kern w:val="0"/>
          <w:sz w:val="32"/>
          <w:szCs w:val="32"/>
        </w:rPr>
      </w:pPr>
    </w:p>
    <w:p>
      <w:pPr>
        <w:keepNext w:val="0"/>
        <w:keepLines w:val="0"/>
        <w:pageBreakBefore w:val="0"/>
        <w:kinsoku/>
        <w:wordWrap/>
        <w:overflowPunct/>
        <w:topLinePunct w:val="0"/>
        <w:autoSpaceDE/>
        <w:autoSpaceDN/>
        <w:bidi w:val="0"/>
        <w:spacing w:line="240" w:lineRule="auto"/>
        <w:ind w:firstLine="640" w:firstLineChars="200"/>
        <w:jc w:val="center"/>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r>
        <w:rPr>
          <w:rFonts w:hint="eastAsia" w:ascii="楷体_GB2312" w:hAnsi="楷体_GB2312" w:eastAsia="楷体_GB2312"/>
          <w:b w:val="0"/>
          <w:bCs w:val="0"/>
          <w:kern w:val="2"/>
          <w:sz w:val="32"/>
          <w:szCs w:val="22"/>
          <w:lang w:val="en-US" w:eastAsia="zh-CN" w:bidi="ar-SA"/>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840" w:leftChars="400" w:right="840" w:rightChars="400"/>
        <w:textAlignment w:val="auto"/>
        <w:outlineLvl w:val="9"/>
        <w:rPr>
          <w:rFonts w:hint="eastAsia" w:ascii="楷体_GB2312" w:hAnsi="楷体_GB2312" w:eastAsia="楷体_GB2312"/>
          <w:b w:val="0"/>
          <w:bCs w:val="0"/>
          <w:kern w:val="2"/>
          <w:sz w:val="32"/>
          <w:szCs w:val="22"/>
          <w:lang w:val="en-US" w:eastAsia="zh-CN" w:bidi="ar-SA"/>
        </w:rPr>
      </w:pPr>
    </w:p>
    <w:p>
      <w:pPr>
        <w:keepNext w:val="0"/>
        <w:keepLines w:val="0"/>
        <w:pageBreakBefore w:val="0"/>
        <w:numPr>
          <w:ilvl w:val="0"/>
          <w:numId w:val="0"/>
        </w:numPr>
        <w:kinsoku/>
        <w:wordWrap/>
        <w:overflowPunct/>
        <w:topLinePunct w:val="0"/>
        <w:autoSpaceDE/>
        <w:autoSpaceDN/>
        <w:bidi w:val="0"/>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  则</w:t>
      </w:r>
    </w:p>
    <w:p>
      <w:pPr>
        <w:keepNext w:val="0"/>
        <w:keepLines w:val="0"/>
        <w:pageBreakBefore w:val="0"/>
        <w:numPr>
          <w:ilvl w:val="0"/>
          <w:numId w:val="0"/>
        </w:numPr>
        <w:kinsoku/>
        <w:wordWrap/>
        <w:overflowPunct/>
        <w:topLinePunct w:val="0"/>
        <w:autoSpaceDE/>
        <w:autoSpaceDN/>
        <w:bidi w:val="0"/>
        <w:spacing w:line="240" w:lineRule="auto"/>
        <w:jc w:val="both"/>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第一条</w:t>
      </w:r>
      <w:r>
        <w:rPr>
          <w:rFonts w:hint="eastAsia" w:ascii="仿宋" w:hAnsi="仿宋" w:eastAsia="仿宋" w:cs="仿宋"/>
          <w:sz w:val="32"/>
          <w:szCs w:val="32"/>
        </w:rPr>
        <w:t xml:space="preserve">  为了</w:t>
      </w:r>
      <w:r>
        <w:rPr>
          <w:rFonts w:hint="eastAsia" w:ascii="仿宋" w:hAnsi="仿宋" w:eastAsia="仿宋" w:cs="仿宋"/>
          <w:sz w:val="32"/>
          <w:szCs w:val="32"/>
          <w:lang w:eastAsia="zh-CN"/>
        </w:rPr>
        <w:t>发展</w:t>
      </w:r>
      <w:r>
        <w:rPr>
          <w:rFonts w:hint="eastAsia" w:ascii="仿宋" w:hAnsi="仿宋" w:eastAsia="仿宋" w:cs="仿宋"/>
          <w:sz w:val="32"/>
          <w:szCs w:val="32"/>
        </w:rPr>
        <w:t>城市绿化事业，保护和改善生态环境，建设整洁、优美、宜居的现代化城市，</w:t>
      </w:r>
      <w:r>
        <w:rPr>
          <w:rFonts w:hint="eastAsia" w:ascii="仿宋" w:hAnsi="仿宋" w:eastAsia="仿宋" w:cs="仿宋"/>
          <w:sz w:val="32"/>
          <w:szCs w:val="32"/>
          <w:lang w:eastAsia="zh-CN"/>
        </w:rPr>
        <w:t>再现锦绣太原城盛景，推进高质量发展，增强太原的吸引力、影响力，促进生态文明建设，</w:t>
      </w:r>
      <w:r>
        <w:rPr>
          <w:rFonts w:hint="eastAsia" w:ascii="仿宋" w:hAnsi="仿宋" w:eastAsia="仿宋" w:cs="仿宋"/>
          <w:sz w:val="32"/>
          <w:szCs w:val="32"/>
        </w:rPr>
        <w:t>根据有关法律法规的规定，结合本市实际，制定本条例。</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第二条</w:t>
      </w:r>
      <w:r>
        <w:rPr>
          <w:rFonts w:hint="eastAsia" w:ascii="仿宋" w:hAnsi="仿宋" w:eastAsia="仿宋" w:cs="仿宋"/>
          <w:sz w:val="32"/>
          <w:szCs w:val="32"/>
        </w:rPr>
        <w:t xml:space="preserve">  本条例适用于本市城市规划区内城市绿化的规划、建设、保护和管理等活动。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第三条</w:t>
      </w:r>
      <w:r>
        <w:rPr>
          <w:rFonts w:hint="eastAsia" w:ascii="仿宋" w:hAnsi="仿宋" w:eastAsia="仿宋" w:cs="仿宋"/>
          <w:sz w:val="32"/>
          <w:szCs w:val="32"/>
        </w:rPr>
        <w:t xml:space="preserve">  市、县（市、区）人民政府应当把城市绿化建设作为城市基础设施和生态环境建设的组成部分，纳入国民经济和社会发展规划，保障城市绿化建设和管理所需经费。</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第四条</w:t>
      </w:r>
      <w:r>
        <w:rPr>
          <w:rFonts w:hint="eastAsia" w:ascii="仿宋" w:hAnsi="仿宋" w:eastAsia="仿宋" w:cs="仿宋"/>
          <w:sz w:val="32"/>
          <w:szCs w:val="32"/>
        </w:rPr>
        <w:t xml:space="preserve">  城市绿化应当</w:t>
      </w:r>
      <w:r>
        <w:rPr>
          <w:rFonts w:hint="eastAsia" w:ascii="仿宋" w:hAnsi="仿宋" w:eastAsia="仿宋" w:cs="仿宋"/>
          <w:sz w:val="32"/>
          <w:szCs w:val="32"/>
          <w:lang w:val="en-US" w:eastAsia="zh-CN"/>
        </w:rPr>
        <w:t>遵循治山、治水、治气、治城一体推进理念，</w:t>
      </w:r>
      <w:r>
        <w:rPr>
          <w:rFonts w:hint="eastAsia" w:ascii="仿宋" w:hAnsi="仿宋" w:eastAsia="仿宋" w:cs="仿宋"/>
          <w:sz w:val="32"/>
          <w:szCs w:val="32"/>
        </w:rPr>
        <w:t>坚持以人为本、生态优先、政府主导、社会参与</w:t>
      </w:r>
      <w:r>
        <w:rPr>
          <w:rFonts w:hint="eastAsia" w:ascii="仿宋" w:hAnsi="仿宋" w:eastAsia="仿宋" w:cs="仿宋"/>
          <w:sz w:val="32"/>
          <w:szCs w:val="32"/>
          <w:lang w:val="en-US" w:eastAsia="zh-CN"/>
        </w:rPr>
        <w:t>；</w:t>
      </w:r>
      <w:r>
        <w:rPr>
          <w:rFonts w:hint="eastAsia" w:ascii="仿宋" w:hAnsi="仿宋" w:eastAsia="仿宋" w:cs="仿宋"/>
          <w:sz w:val="32"/>
          <w:szCs w:val="32"/>
        </w:rPr>
        <w:t>坚持绿化、美化与彩化相协调，生态、景观与文化相统一</w:t>
      </w:r>
      <w:r>
        <w:rPr>
          <w:rFonts w:hint="eastAsia" w:ascii="仿宋" w:hAnsi="仿宋" w:eastAsia="仿宋" w:cs="仿宋"/>
          <w:sz w:val="32"/>
          <w:szCs w:val="32"/>
          <w:lang w:val="en-US" w:eastAsia="zh-CN"/>
        </w:rPr>
        <w:t>；坚持</w:t>
      </w:r>
      <w:r>
        <w:rPr>
          <w:rFonts w:hint="eastAsia" w:ascii="仿宋" w:hAnsi="仿宋" w:eastAsia="仿宋" w:cs="仿宋"/>
          <w:sz w:val="32"/>
          <w:szCs w:val="32"/>
        </w:rPr>
        <w:t>科学规划、因地制宜、建管并重、严格保护的原则。</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城市绿化应当保护和利用原有山体、湿地、古树名木以及历史文化遗址等自然、人文资源，形成具有</w:t>
      </w:r>
      <w:r>
        <w:rPr>
          <w:rFonts w:hint="eastAsia" w:ascii="仿宋" w:hAnsi="仿宋" w:eastAsia="仿宋" w:cs="仿宋"/>
          <w:sz w:val="32"/>
          <w:szCs w:val="32"/>
          <w:lang w:val="en-US" w:eastAsia="zh-CN"/>
        </w:rPr>
        <w:t>太原</w:t>
      </w:r>
      <w:r>
        <w:rPr>
          <w:rFonts w:hint="eastAsia" w:ascii="仿宋" w:hAnsi="仿宋" w:eastAsia="仿宋" w:cs="仿宋"/>
          <w:sz w:val="32"/>
          <w:szCs w:val="32"/>
        </w:rPr>
        <w:t>历史文化特色的生态园林。</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城市绿化应当科学配置植物，坚持平面绿化和立体绿化相结合，逐步建成总量适宜、分布合理、植物多样、美观宜人、生态良好的城市绿地系统。</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市人民政府城市绿化主管部门负责全市城市绿化的组织、检查、指导、协调和监督工作。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县（市、区）人民政府城市绿化主管部门负责本行政区域内的城市绿化工作。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各类园区管理委员会负责本园区的绿化工作。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乡（镇）人民政府、街道办事处负责本辖区内的城市绿化管理工作，并指导协调驻地单位完成社区和单位内部的绿化任务。</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政府有关部门依照各自职责做好城市绿化的有关工作。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b/>
          <w:bCs/>
          <w:sz w:val="32"/>
          <w:szCs w:val="32"/>
        </w:rPr>
      </w:pPr>
      <w:r>
        <w:rPr>
          <w:rFonts w:hint="eastAsia" w:ascii="黑体" w:hAnsi="黑体" w:eastAsia="黑体" w:cs="黑体"/>
          <w:b w:val="0"/>
          <w:bCs w:val="0"/>
          <w:sz w:val="32"/>
          <w:szCs w:val="32"/>
        </w:rPr>
        <w:t>第七条</w:t>
      </w:r>
      <w:r>
        <w:rPr>
          <w:rFonts w:hint="eastAsia" w:ascii="仿宋" w:hAnsi="仿宋" w:eastAsia="仿宋" w:cs="仿宋"/>
          <w:b/>
          <w:bCs/>
          <w:sz w:val="32"/>
          <w:szCs w:val="32"/>
        </w:rPr>
        <w:t xml:space="preserve">  </w:t>
      </w:r>
      <w:r>
        <w:rPr>
          <w:rFonts w:hint="eastAsia" w:ascii="仿宋" w:hAnsi="仿宋" w:eastAsia="仿宋" w:cs="仿宋"/>
          <w:sz w:val="32"/>
          <w:szCs w:val="32"/>
          <w:lang w:val="en-US" w:eastAsia="zh-CN"/>
        </w:rPr>
        <w:t>政府鼓励和</w:t>
      </w:r>
      <w:r>
        <w:rPr>
          <w:rFonts w:hint="eastAsia" w:ascii="仿宋" w:hAnsi="仿宋" w:eastAsia="仿宋" w:cs="仿宋"/>
          <w:sz w:val="32"/>
          <w:szCs w:val="32"/>
        </w:rPr>
        <w:t>加</w:t>
      </w:r>
      <w:r>
        <w:rPr>
          <w:rFonts w:hint="eastAsia" w:ascii="仿宋" w:hAnsi="仿宋" w:eastAsia="仿宋" w:cs="仿宋"/>
          <w:bCs/>
          <w:sz w:val="32"/>
          <w:szCs w:val="32"/>
        </w:rPr>
        <w:t>强绿化科学研究和成果转化，推广先进技术和材料，加强生物多样性保护。</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第八条</w:t>
      </w:r>
      <w:r>
        <w:rPr>
          <w:rFonts w:hint="eastAsia" w:ascii="仿宋" w:hAnsi="仿宋" w:eastAsia="仿宋" w:cs="仿宋"/>
          <w:sz w:val="32"/>
          <w:szCs w:val="32"/>
        </w:rPr>
        <w:t xml:space="preserve">  市、县（市、区）人民政府</w:t>
      </w:r>
      <w:r>
        <w:rPr>
          <w:rFonts w:hint="eastAsia" w:ascii="仿宋" w:hAnsi="仿宋" w:eastAsia="仿宋" w:cs="仿宋"/>
          <w:sz w:val="32"/>
          <w:szCs w:val="32"/>
          <w:lang w:val="en-US" w:eastAsia="zh-CN"/>
        </w:rPr>
        <w:t>及其有关部门</w:t>
      </w:r>
      <w:r>
        <w:rPr>
          <w:rFonts w:hint="eastAsia" w:ascii="仿宋" w:hAnsi="仿宋" w:eastAsia="仿宋" w:cs="仿宋"/>
          <w:sz w:val="32"/>
          <w:szCs w:val="32"/>
        </w:rPr>
        <w:t>应当加强绿化科学知识、法律法规的宣传，提</w:t>
      </w:r>
      <w:r>
        <w:rPr>
          <w:rFonts w:hint="eastAsia" w:ascii="仿宋" w:hAnsi="仿宋" w:eastAsia="仿宋" w:cs="仿宋"/>
          <w:sz w:val="32"/>
          <w:szCs w:val="32"/>
          <w:lang w:val="en-US" w:eastAsia="zh-CN"/>
        </w:rPr>
        <w:t>高</w:t>
      </w:r>
      <w:r>
        <w:rPr>
          <w:rFonts w:hint="eastAsia" w:ascii="仿宋" w:hAnsi="仿宋" w:eastAsia="仿宋" w:cs="仿宋"/>
          <w:sz w:val="32"/>
          <w:szCs w:val="32"/>
        </w:rPr>
        <w:t>公民履行绿化义务和保护绿化成果的意识。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第九条</w:t>
      </w:r>
      <w:r>
        <w:rPr>
          <w:rFonts w:hint="eastAsia" w:ascii="仿宋" w:hAnsi="仿宋" w:eastAsia="仿宋" w:cs="仿宋"/>
          <w:sz w:val="32"/>
          <w:szCs w:val="32"/>
        </w:rPr>
        <w:t xml:space="preserve">  单位和个人有保护树木花草</w:t>
      </w:r>
      <w:r>
        <w:rPr>
          <w:rFonts w:hint="eastAsia" w:ascii="仿宋" w:hAnsi="仿宋" w:eastAsia="仿宋" w:cs="仿宋"/>
          <w:sz w:val="32"/>
          <w:szCs w:val="32"/>
          <w:lang w:val="en-US" w:eastAsia="zh-CN"/>
        </w:rPr>
        <w:t>以</w:t>
      </w:r>
      <w:r>
        <w:rPr>
          <w:rFonts w:hint="eastAsia" w:ascii="仿宋" w:hAnsi="仿宋" w:eastAsia="仿宋" w:cs="仿宋"/>
          <w:sz w:val="32"/>
          <w:szCs w:val="32"/>
        </w:rPr>
        <w:t>及城市绿化设施的义务，有制止、举报损害树木花草</w:t>
      </w:r>
      <w:r>
        <w:rPr>
          <w:rFonts w:hint="eastAsia" w:ascii="仿宋" w:hAnsi="仿宋" w:eastAsia="仿宋" w:cs="仿宋"/>
          <w:sz w:val="32"/>
          <w:szCs w:val="32"/>
          <w:lang w:val="en-US" w:eastAsia="zh-CN"/>
        </w:rPr>
        <w:t>以</w:t>
      </w:r>
      <w:r>
        <w:rPr>
          <w:rFonts w:hint="eastAsia" w:ascii="仿宋" w:hAnsi="仿宋" w:eastAsia="仿宋" w:cs="仿宋"/>
          <w:sz w:val="32"/>
          <w:szCs w:val="32"/>
        </w:rPr>
        <w:t>及城市绿化设施行为的权利。</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政府鼓励单位和个人投资、捐资建纪念林、种纪念树，</w:t>
      </w:r>
      <w:r>
        <w:rPr>
          <w:rFonts w:hint="eastAsia" w:ascii="仿宋" w:hAnsi="仿宋" w:eastAsia="仿宋" w:cs="仿宋"/>
          <w:sz w:val="32"/>
          <w:szCs w:val="32"/>
          <w:lang w:eastAsia="zh-CN"/>
        </w:rPr>
        <w:t>认养树木花草，</w:t>
      </w:r>
      <w:r>
        <w:rPr>
          <w:rFonts w:hint="eastAsia" w:ascii="仿宋" w:hAnsi="仿宋" w:eastAsia="仿宋" w:cs="仿宋"/>
          <w:sz w:val="32"/>
          <w:szCs w:val="32"/>
        </w:rPr>
        <w:t>兴建、养护城市公园绿地</w:t>
      </w:r>
      <w:r>
        <w:rPr>
          <w:rFonts w:hint="eastAsia" w:ascii="仿宋" w:hAnsi="仿宋" w:eastAsia="仿宋" w:cs="仿宋"/>
          <w:sz w:val="32"/>
          <w:szCs w:val="32"/>
          <w:lang w:val="en-US" w:eastAsia="zh-CN"/>
        </w:rPr>
        <w:t>以</w:t>
      </w:r>
      <w:r>
        <w:rPr>
          <w:rFonts w:hint="eastAsia" w:ascii="仿宋" w:hAnsi="仿宋" w:eastAsia="仿宋" w:cs="仿宋"/>
          <w:sz w:val="32"/>
          <w:szCs w:val="32"/>
        </w:rPr>
        <w:t>及其</w:t>
      </w:r>
      <w:r>
        <w:rPr>
          <w:rFonts w:hint="eastAsia" w:ascii="仿宋" w:hAnsi="仿宋" w:eastAsia="仿宋" w:cs="仿宋"/>
          <w:sz w:val="32"/>
          <w:szCs w:val="32"/>
          <w:lang w:val="en-US" w:eastAsia="zh-CN"/>
        </w:rPr>
        <w:t>他</w:t>
      </w:r>
      <w:r>
        <w:rPr>
          <w:rFonts w:hint="eastAsia" w:ascii="仿宋" w:hAnsi="仿宋" w:eastAsia="仿宋" w:cs="仿宋"/>
          <w:sz w:val="32"/>
          <w:szCs w:val="32"/>
        </w:rPr>
        <w:t>城市绿地。</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第十条</w:t>
      </w:r>
      <w:r>
        <w:rPr>
          <w:rFonts w:hint="eastAsia" w:ascii="仿宋" w:hAnsi="仿宋" w:eastAsia="仿宋" w:cs="仿宋"/>
          <w:sz w:val="32"/>
          <w:szCs w:val="32"/>
        </w:rPr>
        <w:t xml:space="preserve">  市、县（市、区）人民政府应当对在城市绿化规划、建设、保护、管理和科研工作中做出显著成绩的单位和个人，给予表彰和奖励。</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规划和建设</w:t>
      </w:r>
    </w:p>
    <w:p>
      <w:pPr>
        <w:keepNext w:val="0"/>
        <w:keepLines w:val="0"/>
        <w:pageBreakBefore w:val="0"/>
        <w:kinsoku/>
        <w:wordWrap/>
        <w:overflowPunct/>
        <w:topLinePunct w:val="0"/>
        <w:autoSpaceDE/>
        <w:autoSpaceDN/>
        <w:bidi w:val="0"/>
        <w:spacing w:line="240" w:lineRule="auto"/>
        <w:ind w:firstLine="640" w:firstLineChars="200"/>
        <w:jc w:val="center"/>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第十一条</w:t>
      </w:r>
      <w:r>
        <w:rPr>
          <w:rFonts w:hint="eastAsia" w:ascii="仿宋" w:hAnsi="仿宋" w:eastAsia="仿宋" w:cs="仿宋"/>
          <w:sz w:val="32"/>
          <w:szCs w:val="32"/>
        </w:rPr>
        <w:t xml:space="preserve">  市、县（市）人民政府应当组织城市绿化主管部门、规划和自然资源部门，依据国土空间总体规划编制城市绿地系统规划，并向社会公布。</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任何单位和个人不得擅自改变城市绿地系统规划。确需改变的，应当报原批准机关审批。</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第十二条</w:t>
      </w:r>
      <w:r>
        <w:rPr>
          <w:rFonts w:hint="eastAsia" w:ascii="仿宋" w:hAnsi="仿宋" w:eastAsia="仿宋" w:cs="仿宋"/>
          <w:b/>
          <w:bCs/>
          <w:sz w:val="32"/>
          <w:szCs w:val="32"/>
        </w:rPr>
        <w:t xml:space="preserve">  </w:t>
      </w:r>
      <w:r>
        <w:rPr>
          <w:rFonts w:hint="eastAsia" w:ascii="仿宋" w:hAnsi="仿宋" w:eastAsia="仿宋" w:cs="仿宋"/>
          <w:sz w:val="32"/>
          <w:szCs w:val="32"/>
        </w:rPr>
        <w:t>市、县（市、区）人民政府城市绿化主管部门应当根据城市绿地系统规划编制本</w:t>
      </w:r>
      <w:r>
        <w:rPr>
          <w:rFonts w:hint="eastAsia" w:ascii="仿宋" w:hAnsi="仿宋" w:eastAsia="仿宋" w:cs="仿宋"/>
          <w:sz w:val="32"/>
          <w:szCs w:val="32"/>
          <w:lang w:val="en-US" w:eastAsia="zh-CN"/>
        </w:rPr>
        <w:t>行政</w:t>
      </w:r>
      <w:r>
        <w:rPr>
          <w:rFonts w:hint="eastAsia" w:ascii="仿宋" w:hAnsi="仿宋" w:eastAsia="仿宋" w:cs="仿宋"/>
          <w:sz w:val="32"/>
          <w:szCs w:val="32"/>
        </w:rPr>
        <w:t>区</w:t>
      </w:r>
      <w:r>
        <w:rPr>
          <w:rFonts w:hint="eastAsia" w:ascii="仿宋" w:hAnsi="仿宋" w:eastAsia="仿宋" w:cs="仿宋"/>
          <w:sz w:val="32"/>
          <w:szCs w:val="32"/>
          <w:lang w:val="en-US" w:eastAsia="zh-CN"/>
        </w:rPr>
        <w:t>域内</w:t>
      </w:r>
      <w:r>
        <w:rPr>
          <w:rFonts w:hint="eastAsia" w:ascii="仿宋" w:hAnsi="仿宋" w:eastAsia="仿宋" w:cs="仿宋"/>
          <w:sz w:val="32"/>
          <w:szCs w:val="32"/>
        </w:rPr>
        <w:t>的城市绿化年度实施计划，经本级人民政府批准后实施。</w:t>
      </w:r>
    </w:p>
    <w:p>
      <w:pPr>
        <w:keepNext w:val="0"/>
        <w:keepLines w:val="0"/>
        <w:pageBreakBefore w:val="0"/>
        <w:kinsoku/>
        <w:wordWrap/>
        <w:overflowPunct/>
        <w:topLinePunct w:val="0"/>
        <w:autoSpaceDE/>
        <w:autoSpaceDN/>
        <w:bidi w:val="0"/>
        <w:spacing w:line="240" w:lineRule="auto"/>
        <w:ind w:firstLine="64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第十三条</w:t>
      </w:r>
      <w:r>
        <w:rPr>
          <w:rFonts w:hint="eastAsia" w:ascii="仿宋" w:hAnsi="仿宋" w:eastAsia="仿宋" w:cs="仿宋"/>
          <w:sz w:val="32"/>
          <w:szCs w:val="32"/>
        </w:rPr>
        <w:t xml:space="preserve">  市人民政府城市绿化主管部门应当会同有关部门加强汾河太原城区段、晋阳湖片区、东西</w:t>
      </w:r>
      <w:r>
        <w:rPr>
          <w:rFonts w:hint="eastAsia" w:ascii="仿宋" w:hAnsi="仿宋" w:eastAsia="仿宋" w:cs="仿宋"/>
          <w:sz w:val="32"/>
          <w:szCs w:val="32"/>
          <w:lang w:val="en-US" w:eastAsia="zh-CN"/>
        </w:rPr>
        <w:t>北</w:t>
      </w:r>
      <w:r>
        <w:rPr>
          <w:rFonts w:hint="eastAsia" w:ascii="仿宋" w:hAnsi="仿宋" w:eastAsia="仿宋" w:cs="仿宋"/>
          <w:sz w:val="32"/>
          <w:szCs w:val="32"/>
        </w:rPr>
        <w:t>山等重点区域及周边规划管控，保护其自然环境和生态系统。</w:t>
      </w:r>
    </w:p>
    <w:p>
      <w:pPr>
        <w:keepNext w:val="0"/>
        <w:keepLines w:val="0"/>
        <w:pageBreakBefore w:val="0"/>
        <w:kinsoku/>
        <w:wordWrap/>
        <w:overflowPunct/>
        <w:topLinePunct w:val="0"/>
        <w:autoSpaceDE/>
        <w:autoSpaceDN/>
        <w:bidi w:val="0"/>
        <w:spacing w:line="240" w:lineRule="auto"/>
        <w:ind w:firstLine="64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市人民政府城市绿化主管部门、规划和自然资源部门应当会同有关部门，依托水系、道路、公园绿地、防护林带等自然资源和线性廊道，将生态、文化、交通等要素有机结合，统筹规划和建设纵横贯通的绿道网络，为公众提供便捷舒适的慢行、健身、休闲空间。</w:t>
      </w:r>
    </w:p>
    <w:p>
      <w:pPr>
        <w:keepNext w:val="0"/>
        <w:keepLines w:val="0"/>
        <w:pageBreakBefore w:val="0"/>
        <w:kinsoku/>
        <w:wordWrap/>
        <w:overflowPunct/>
        <w:topLinePunct w:val="0"/>
        <w:autoSpaceDE/>
        <w:autoSpaceDN/>
        <w:bidi w:val="0"/>
        <w:spacing w:line="240" w:lineRule="auto"/>
        <w:ind w:firstLine="64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lang w:val="en-US" w:eastAsia="zh-CN"/>
        </w:rPr>
        <w:t xml:space="preserve">第十五条 </w:t>
      </w:r>
      <w:r>
        <w:rPr>
          <w:rFonts w:hint="eastAsia" w:ascii="仿宋" w:hAnsi="仿宋" w:eastAsia="仿宋" w:cs="仿宋"/>
          <w:sz w:val="32"/>
          <w:szCs w:val="32"/>
          <w:lang w:val="en-US" w:eastAsia="zh-CN"/>
        </w:rPr>
        <w:t xml:space="preserve"> 新建、改建、扩建</w:t>
      </w:r>
      <w:r>
        <w:rPr>
          <w:rFonts w:hint="eastAsia" w:ascii="仿宋" w:hAnsi="仿宋" w:eastAsia="仿宋" w:cs="仿宋"/>
          <w:sz w:val="32"/>
          <w:szCs w:val="32"/>
        </w:rPr>
        <w:t xml:space="preserve">各类城市建设项目的绿化用地标准应当按照下列规定执行：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（一）居住区、学校、医院、休（疗）养院、机关团体、公共文化活动场所、部队等单位绿地不低于其总占地面积的百分之三十五；</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景观道路绿地面积占道路比率不低于百分之四十；红线宽度大于五十米的道路绿地面积占道路比率不低于百分之三十；红线宽度在四十至五十米的道路绿地面积占道路比率不低于百分之二十五；红线宽度小于四十米的道路绿地面积占道路比率不低于百分之二十；河道两岸绿地宽度单侧不低于十二米；</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（三）商业中心、交通枢纽绿地不低于其总占地面积的百分之二十五；</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四</w:t>
      </w:r>
      <w:r>
        <w:rPr>
          <w:rFonts w:hint="eastAsia" w:ascii="仿宋" w:hAnsi="仿宋" w:eastAsia="仿宋" w:cs="仿宋"/>
          <w:sz w:val="32"/>
          <w:szCs w:val="32"/>
        </w:rPr>
        <w:t>）产生有毒有害气体</w:t>
      </w:r>
      <w:r>
        <w:rPr>
          <w:rFonts w:hint="eastAsia" w:ascii="仿宋" w:hAnsi="仿宋" w:eastAsia="仿宋" w:cs="仿宋"/>
          <w:sz w:val="32"/>
          <w:szCs w:val="32"/>
          <w:lang w:val="en-US" w:eastAsia="zh-CN"/>
        </w:rPr>
        <w:t>以</w:t>
      </w:r>
      <w:r>
        <w:rPr>
          <w:rFonts w:hint="eastAsia" w:ascii="仿宋" w:hAnsi="仿宋" w:eastAsia="仿宋" w:cs="仿宋"/>
          <w:sz w:val="32"/>
          <w:szCs w:val="32"/>
        </w:rPr>
        <w:t>及污染物的单位绿地不低于其总占地面积的百分之</w:t>
      </w:r>
      <w:r>
        <w:rPr>
          <w:rFonts w:hint="eastAsia" w:ascii="仿宋" w:hAnsi="仿宋" w:eastAsia="仿宋" w:cs="仿宋"/>
          <w:sz w:val="32"/>
          <w:szCs w:val="32"/>
          <w:lang w:val="en-US" w:eastAsia="zh-CN"/>
        </w:rPr>
        <w:t>三十</w:t>
      </w:r>
      <w:r>
        <w:rPr>
          <w:rFonts w:hint="eastAsia" w:ascii="仿宋" w:hAnsi="仿宋" w:eastAsia="仿宋" w:cs="仿宋"/>
          <w:sz w:val="32"/>
          <w:szCs w:val="32"/>
        </w:rPr>
        <w:t>，并根据国家标准设立不少于五十米的防护林带；</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五</w:t>
      </w:r>
      <w:r>
        <w:rPr>
          <w:rFonts w:hint="eastAsia" w:ascii="仿宋" w:hAnsi="仿宋" w:eastAsia="仿宋" w:cs="仿宋"/>
          <w:sz w:val="32"/>
          <w:szCs w:val="32"/>
        </w:rPr>
        <w:t>）城市道路林荫路推广率不低于百分之八十五。</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城中村、棚户区等涉及旧城区改造的新建工程配套绿地面积，按照前款各项规定的指标可以降低百分之五。</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市、县（市）人民政府</w:t>
      </w:r>
      <w:r>
        <w:rPr>
          <w:rFonts w:hint="eastAsia" w:ascii="仿宋" w:hAnsi="仿宋" w:eastAsia="仿宋" w:cs="仿宋"/>
          <w:sz w:val="32"/>
          <w:szCs w:val="32"/>
          <w:lang w:val="en-US" w:eastAsia="zh-CN"/>
        </w:rPr>
        <w:t>规划和自然资源</w:t>
      </w:r>
      <w:r>
        <w:rPr>
          <w:rFonts w:hint="eastAsia" w:ascii="仿宋" w:hAnsi="仿宋" w:eastAsia="仿宋" w:cs="仿宋"/>
          <w:sz w:val="32"/>
          <w:szCs w:val="32"/>
        </w:rPr>
        <w:t>部门应当按照本条例规定的配套绿化用地标准审批建设项目。对达不到绿化用地标准的，不得批准。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城市绿化工程应当依法进行招投标和工程质量监督，确保城市绿化工程质量。</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 w:hAnsi="仿宋" w:eastAsia="仿宋" w:cs="仿宋"/>
          <w:b/>
          <w:bCs/>
          <w:sz w:val="32"/>
          <w:szCs w:val="32"/>
        </w:rPr>
        <w:t xml:space="preserve">  </w:t>
      </w:r>
      <w:r>
        <w:rPr>
          <w:rFonts w:hint="eastAsia" w:ascii="仿宋" w:hAnsi="仿宋" w:eastAsia="仿宋" w:cs="仿宋"/>
          <w:sz w:val="32"/>
          <w:szCs w:val="32"/>
        </w:rPr>
        <w:t>城市新建、改建、扩建项目，需要绿化的，其建设投资中应当包括配套的绿化建设资金。</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工程</w:t>
      </w:r>
      <w:r>
        <w:rPr>
          <w:rFonts w:hint="eastAsia" w:ascii="仿宋" w:hAnsi="仿宋" w:eastAsia="仿宋" w:cs="仿宋"/>
          <w:sz w:val="32"/>
          <w:szCs w:val="32"/>
        </w:rPr>
        <w:t>建设项目的配套绿化工程应当与主体工程同时规划、同时设计、同时施工、同时验收。</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绿化配套工程确因情况特殊不能与主体工程同时竣工的，经市人民政府城市绿化主管部门同意，可以推迟，但不得晚于主体工程竣工后的第一个绿化季节。</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建设单位按照规划代征的城市公共绿化用地，应当自土地手续办理完毕之日起三十日内移交市、县（市）人民政府城市绿化主管部门</w:t>
      </w:r>
      <w:r>
        <w:rPr>
          <w:rFonts w:hint="eastAsia" w:ascii="仿宋" w:hAnsi="仿宋" w:eastAsia="仿宋" w:cs="仿宋"/>
          <w:sz w:val="32"/>
          <w:szCs w:val="32"/>
          <w:lang w:val="en-US" w:eastAsia="zh-CN"/>
        </w:rPr>
        <w:t>组织建设和管理</w:t>
      </w:r>
      <w:r>
        <w:rPr>
          <w:rFonts w:hint="eastAsia" w:ascii="仿宋" w:hAnsi="仿宋" w:eastAsia="仿宋" w:cs="仿宋"/>
          <w:sz w:val="32"/>
          <w:szCs w:val="32"/>
        </w:rPr>
        <w:t>。</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代征的城市公共绿化用地不得挪作他用。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二十一</w:t>
      </w:r>
      <w:r>
        <w:rPr>
          <w:rFonts w:hint="eastAsia" w:ascii="黑体" w:hAnsi="黑体" w:eastAsia="黑体" w:cs="黑体"/>
          <w:b w:val="0"/>
          <w:bCs w:val="0"/>
          <w:sz w:val="32"/>
          <w:szCs w:val="32"/>
        </w:rPr>
        <w:t>条</w:t>
      </w:r>
      <w:r>
        <w:rPr>
          <w:rFonts w:hint="eastAsia" w:ascii="仿宋" w:hAnsi="仿宋" w:eastAsia="仿宋" w:cs="仿宋"/>
          <w:b/>
          <w:bCs/>
          <w:sz w:val="32"/>
          <w:szCs w:val="32"/>
        </w:rPr>
        <w:t xml:space="preserve">  </w:t>
      </w:r>
      <w:r>
        <w:rPr>
          <w:rFonts w:hint="eastAsia" w:ascii="仿宋" w:hAnsi="仿宋" w:eastAsia="仿宋" w:cs="仿宋"/>
          <w:sz w:val="32"/>
          <w:szCs w:val="32"/>
          <w:lang w:val="en-US" w:eastAsia="zh-CN"/>
        </w:rPr>
        <w:t>工程</w:t>
      </w:r>
      <w:r>
        <w:rPr>
          <w:rFonts w:hint="eastAsia" w:ascii="仿宋" w:hAnsi="仿宋" w:eastAsia="仿宋" w:cs="仿宋"/>
          <w:sz w:val="32"/>
          <w:szCs w:val="32"/>
        </w:rPr>
        <w:t>建设项目的附属绿化工程设计方案，按照基本建设程序审</w:t>
      </w:r>
      <w:r>
        <w:rPr>
          <w:rFonts w:hint="eastAsia" w:ascii="仿宋" w:hAnsi="仿宋" w:eastAsia="仿宋" w:cs="仿宋"/>
          <w:sz w:val="32"/>
          <w:szCs w:val="32"/>
          <w:lang w:val="en-US" w:eastAsia="zh-CN"/>
        </w:rPr>
        <w:t>批</w:t>
      </w:r>
      <w:r>
        <w:rPr>
          <w:rFonts w:hint="eastAsia" w:ascii="仿宋" w:hAnsi="仿宋" w:eastAsia="仿宋" w:cs="仿宋"/>
          <w:sz w:val="32"/>
          <w:szCs w:val="32"/>
        </w:rPr>
        <w:t>时，市、县（市）人民政府城市绿化主管部门</w:t>
      </w:r>
      <w:r>
        <w:rPr>
          <w:rFonts w:hint="eastAsia" w:ascii="仿宋" w:hAnsi="仿宋" w:eastAsia="仿宋" w:cs="仿宋"/>
          <w:sz w:val="32"/>
          <w:szCs w:val="32"/>
          <w:lang w:val="en-US" w:eastAsia="zh-CN"/>
        </w:rPr>
        <w:t>应当</w:t>
      </w:r>
      <w:r>
        <w:rPr>
          <w:rFonts w:hint="eastAsia" w:ascii="仿宋" w:hAnsi="仿宋" w:eastAsia="仿宋" w:cs="仿宋"/>
          <w:sz w:val="32"/>
          <w:szCs w:val="32"/>
        </w:rPr>
        <w:t>参加审查。</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w:t>
      </w:r>
      <w:r>
        <w:rPr>
          <w:rFonts w:hint="eastAsia" w:ascii="仿宋" w:hAnsi="仿宋" w:eastAsia="仿宋" w:cs="仿宋"/>
          <w:sz w:val="32"/>
          <w:szCs w:val="32"/>
          <w:lang w:val="en-US" w:eastAsia="zh-CN"/>
        </w:rPr>
        <w:t>必须</w:t>
      </w:r>
      <w:r>
        <w:rPr>
          <w:rFonts w:hint="eastAsia" w:ascii="仿宋" w:hAnsi="仿宋" w:eastAsia="仿宋" w:cs="仿宋"/>
          <w:sz w:val="32"/>
          <w:szCs w:val="32"/>
        </w:rPr>
        <w:t>按照批准的绿化工程设计方案组织施工，不得擅自更改设计方案。</w:t>
      </w:r>
      <w:r>
        <w:rPr>
          <w:rFonts w:hint="eastAsia" w:ascii="仿宋" w:hAnsi="仿宋" w:eastAsia="仿宋" w:cs="仿宋"/>
          <w:sz w:val="32"/>
          <w:szCs w:val="32"/>
          <w:lang w:val="en-US" w:eastAsia="zh-CN"/>
        </w:rPr>
        <w:t>设计方案确需改变时，</w:t>
      </w:r>
      <w:r>
        <w:rPr>
          <w:rFonts w:hint="eastAsia" w:ascii="仿宋" w:hAnsi="仿宋" w:eastAsia="仿宋" w:cs="仿宋"/>
          <w:sz w:val="32"/>
          <w:szCs w:val="32"/>
        </w:rPr>
        <w:t>应当经原批准机关审批，但不得减少绿化面积和降低绿化用地标准。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工程</w:t>
      </w:r>
      <w:r>
        <w:rPr>
          <w:rFonts w:hint="eastAsia" w:ascii="仿宋" w:hAnsi="仿宋" w:eastAsia="仿宋" w:cs="仿宋"/>
          <w:sz w:val="32"/>
          <w:szCs w:val="32"/>
        </w:rPr>
        <w:t>建设项目因客观环境限制绿化用地达不到规定标准的，经市人民政府批准，建设单位应当缴纳缺建绿地补偿金。</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补偿金包括当年基准地价、绿地建设经费和五年养护费用。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 w:hAnsi="仿宋" w:eastAsia="仿宋" w:cs="仿宋"/>
          <w:b/>
          <w:bCs/>
          <w:sz w:val="32"/>
          <w:szCs w:val="32"/>
        </w:rPr>
        <w:t xml:space="preserve">  </w:t>
      </w:r>
      <w:r>
        <w:rPr>
          <w:rFonts w:hint="eastAsia" w:ascii="仿宋" w:hAnsi="仿宋" w:eastAsia="仿宋" w:cs="仿宋"/>
          <w:sz w:val="32"/>
          <w:szCs w:val="32"/>
        </w:rPr>
        <w:t>城市绿化工程实行质量负责制和责任追溯制度。具体办法由市人民政府制定。</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城市绿化工程建设单位应当督促勘察、设计、施工、监理等单位履行法定责任和义务，并建立各方责任主体质量责任信息档案。</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 w:hAnsi="仿宋" w:eastAsia="仿宋" w:cs="仿宋"/>
          <w:sz w:val="32"/>
          <w:szCs w:val="32"/>
        </w:rPr>
        <w:t xml:space="preserve">  新建、改建、扩建各种管线应当遵守下列规定：</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（一）地下管线外缘与行道树树干外缘的水平距离不小于零点九五米；</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（二）架设电杆、设置消防设备等，与树干外缘的水平距离不小于一点五米；</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（三）既有树木上方建设架空电力线路的，应当保持安全距离，高压输电线距树木的高度不得少于九米；既有架空电力线路下方进行绿化的，种植自然生长最终高度符合电力设施安全保护距离的植物；</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（四）其他新建架空线的高度以及已建成的地上地下设施未达到前项规定的，应当统筹兼顾，按照国土空间规划的要求，制定保护措施。</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管线架设先于城市树木种植的，由城市绿化主管部门负责修剪；管线架设晚于城市树木种植的，由管线管理单位负责修剪。</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color w:val="FF000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 w:hAnsi="仿宋" w:eastAsia="仿宋" w:cs="仿宋"/>
          <w:b/>
          <w:bCs/>
          <w:color w:val="FF0000"/>
          <w:sz w:val="32"/>
          <w:szCs w:val="32"/>
        </w:rPr>
        <w:t xml:space="preserve">  </w:t>
      </w:r>
      <w:r>
        <w:rPr>
          <w:rFonts w:hint="eastAsia" w:ascii="仿宋" w:hAnsi="仿宋" w:eastAsia="仿宋" w:cs="仿宋"/>
          <w:sz w:val="32"/>
          <w:szCs w:val="32"/>
        </w:rPr>
        <w:t>开发和利用城市绿地地下空间，应当征求市、县（市）人民政府城市绿化主管部门意见，不得影响植物生长、绿地使用功能和游憩安全。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b/>
          <w:bCs/>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 xml:space="preserve">条 </w:t>
      </w:r>
      <w:r>
        <w:rPr>
          <w:rFonts w:hint="eastAsia" w:ascii="仿宋" w:hAnsi="仿宋" w:eastAsia="仿宋" w:cs="仿宋"/>
          <w:b/>
          <w:bCs/>
          <w:sz w:val="32"/>
          <w:szCs w:val="32"/>
        </w:rPr>
        <w:t xml:space="preserve"> </w:t>
      </w:r>
      <w:r>
        <w:rPr>
          <w:rFonts w:hint="eastAsia" w:ascii="仿宋" w:hAnsi="仿宋" w:eastAsia="仿宋" w:cs="仿宋"/>
          <w:bCs/>
          <w:sz w:val="32"/>
          <w:szCs w:val="32"/>
        </w:rPr>
        <w:t>取得土地使用权后暂时不能开工的建设用地，应当建设临时绿地。临时绿地应</w:t>
      </w:r>
      <w:r>
        <w:rPr>
          <w:rFonts w:hint="eastAsia" w:ascii="仿宋" w:hAnsi="仿宋" w:eastAsia="仿宋" w:cs="仿宋"/>
          <w:bCs/>
          <w:sz w:val="32"/>
          <w:szCs w:val="32"/>
          <w:lang w:val="en-US" w:eastAsia="zh-CN"/>
        </w:rPr>
        <w:t>当</w:t>
      </w:r>
      <w:r>
        <w:rPr>
          <w:rFonts w:hint="eastAsia" w:ascii="仿宋" w:hAnsi="仿宋" w:eastAsia="仿宋" w:cs="仿宋"/>
          <w:bCs/>
          <w:sz w:val="32"/>
          <w:szCs w:val="32"/>
        </w:rPr>
        <w:t>设置明显标志。</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城市苗圃、草圃、花圃等生产绿地的建设，应当适应城市绿化建设的需要，其面积不得低于城市建成区总面积的百分之二。</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保护和管理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 w:hAnsi="仿宋" w:eastAsia="仿宋" w:cs="仿宋"/>
          <w:b/>
          <w:bCs/>
          <w:sz w:val="32"/>
          <w:szCs w:val="32"/>
        </w:rPr>
        <w:t xml:space="preserve">  </w:t>
      </w:r>
      <w:r>
        <w:rPr>
          <w:rFonts w:hint="eastAsia" w:ascii="仿宋" w:hAnsi="仿宋" w:eastAsia="仿宋" w:cs="仿宋"/>
          <w:sz w:val="32"/>
          <w:szCs w:val="32"/>
        </w:rPr>
        <w:t>城市绿地实行绿线管理制度。</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市、县（市）人民政府城市绿化主管部门</w:t>
      </w:r>
      <w:r>
        <w:rPr>
          <w:rFonts w:hint="eastAsia" w:ascii="仿宋" w:hAnsi="仿宋" w:eastAsia="仿宋" w:cs="仿宋"/>
          <w:sz w:val="32"/>
          <w:szCs w:val="32"/>
          <w:lang w:val="en-US" w:eastAsia="zh-CN"/>
        </w:rPr>
        <w:t>应当</w:t>
      </w:r>
      <w:r>
        <w:rPr>
          <w:rFonts w:hint="eastAsia" w:ascii="仿宋" w:hAnsi="仿宋" w:eastAsia="仿宋" w:cs="仿宋"/>
          <w:sz w:val="32"/>
          <w:szCs w:val="32"/>
        </w:rPr>
        <w:t>会同规划和自然资源部门划定城市绿线，按照职责分工</w:t>
      </w:r>
      <w:r>
        <w:rPr>
          <w:rFonts w:hint="eastAsia" w:ascii="仿宋" w:hAnsi="仿宋" w:eastAsia="仿宋" w:cs="仿宋"/>
          <w:sz w:val="32"/>
          <w:szCs w:val="32"/>
          <w:lang w:val="en-US" w:eastAsia="zh-CN"/>
        </w:rPr>
        <w:t>分别</w:t>
      </w:r>
      <w:r>
        <w:rPr>
          <w:rFonts w:hint="eastAsia" w:ascii="仿宋" w:hAnsi="仿宋" w:eastAsia="仿宋" w:cs="仿宋"/>
          <w:sz w:val="32"/>
          <w:szCs w:val="32"/>
        </w:rPr>
        <w:t>负责城市绿线的监督管理工作。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划定的城市绿线应当向社会公布，并严格执行，接受社会监督。</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 xml:space="preserve">条  </w:t>
      </w:r>
      <w:r>
        <w:rPr>
          <w:rFonts w:hint="eastAsia" w:ascii="仿宋" w:hAnsi="仿宋" w:eastAsia="仿宋" w:cs="仿宋"/>
          <w:sz w:val="32"/>
          <w:szCs w:val="32"/>
        </w:rPr>
        <w:t>下列区域应当划定城市绿线：</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（一）现有的和规划的公园绿地、生产绿地、防护绿地、附属绿地</w:t>
      </w:r>
      <w:r>
        <w:rPr>
          <w:rFonts w:hint="eastAsia" w:ascii="仿宋" w:hAnsi="仿宋" w:eastAsia="仿宋" w:cs="仿宋"/>
          <w:sz w:val="32"/>
          <w:szCs w:val="32"/>
          <w:lang w:val="en-US" w:eastAsia="zh-CN"/>
        </w:rPr>
        <w:t>以</w:t>
      </w:r>
      <w:r>
        <w:rPr>
          <w:rFonts w:hint="eastAsia" w:ascii="仿宋" w:hAnsi="仿宋" w:eastAsia="仿宋" w:cs="仿宋"/>
          <w:sz w:val="32"/>
          <w:szCs w:val="32"/>
        </w:rPr>
        <w:t>及其他绿地；</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（二）城市规划区内的河流、湖泊、水塘、湿地、山体等城市景观生态控制区域；</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（三）城市规划区内的风景名胜区、散生林植被</w:t>
      </w:r>
      <w:r>
        <w:rPr>
          <w:rFonts w:hint="eastAsia" w:ascii="仿宋" w:hAnsi="仿宋" w:eastAsia="仿宋" w:cs="仿宋"/>
          <w:sz w:val="32"/>
          <w:szCs w:val="32"/>
          <w:lang w:val="en-US" w:eastAsia="zh-CN"/>
        </w:rPr>
        <w:t>规定</w:t>
      </w:r>
      <w:r>
        <w:rPr>
          <w:rFonts w:hint="eastAsia" w:ascii="仿宋" w:hAnsi="仿宋" w:eastAsia="仿宋" w:cs="仿宋"/>
          <w:sz w:val="32"/>
          <w:szCs w:val="32"/>
        </w:rPr>
        <w:t>的保护范围等；</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（四）其他对城市生态和景观产生积极作用的区域。</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w:t>
      </w:r>
      <w:r>
        <w:rPr>
          <w:rFonts w:hint="eastAsia" w:ascii="黑体" w:hAnsi="黑体" w:eastAsia="黑体" w:cs="黑体"/>
          <w:b w:val="0"/>
          <w:bCs w:val="0"/>
          <w:sz w:val="32"/>
          <w:szCs w:val="32"/>
        </w:rPr>
        <w:t xml:space="preserve">条  </w:t>
      </w:r>
      <w:r>
        <w:rPr>
          <w:rFonts w:hint="eastAsia" w:ascii="仿宋" w:hAnsi="仿宋" w:eastAsia="仿宋" w:cs="仿宋"/>
          <w:sz w:val="32"/>
          <w:szCs w:val="32"/>
        </w:rPr>
        <w:t>市、县（市）人民政府城市绿化主管部门应当会同规划和自然资源部门确定永久保护绿地，向社会公布，并在保护绿地的显著位置设立告示牌。</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居住区附属绿化工程竣工后，建设单位应当制作绿地平面图标牌，在居住区的显著位置进行永久公示。</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三十一</w:t>
      </w:r>
      <w:r>
        <w:rPr>
          <w:rFonts w:hint="eastAsia" w:ascii="黑体" w:hAnsi="黑体" w:eastAsia="黑体" w:cs="黑体"/>
          <w:b w:val="0"/>
          <w:bCs w:val="0"/>
          <w:sz w:val="32"/>
          <w:szCs w:val="32"/>
        </w:rPr>
        <w:t xml:space="preserve">条 </w:t>
      </w:r>
      <w:r>
        <w:rPr>
          <w:rFonts w:hint="eastAsia" w:ascii="仿宋" w:hAnsi="仿宋" w:eastAsia="仿宋" w:cs="仿宋"/>
          <w:b/>
          <w:bCs/>
          <w:sz w:val="32"/>
          <w:szCs w:val="32"/>
        </w:rPr>
        <w:t xml:space="preserve"> </w:t>
      </w:r>
      <w:r>
        <w:rPr>
          <w:rFonts w:hint="eastAsia" w:ascii="仿宋" w:hAnsi="仿宋" w:eastAsia="仿宋" w:cs="仿宋"/>
          <w:sz w:val="32"/>
          <w:szCs w:val="32"/>
        </w:rPr>
        <w:t>鼓励和推行以建筑物、构筑物为载体的立体绿化。</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鼓励露天停车场建设成为生态停车场。</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城市绿地养护管理按照下列分工负责：</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（一）城市公园绿地、风景林地、防护绿地、行道树</w:t>
      </w:r>
      <w:r>
        <w:rPr>
          <w:rFonts w:hint="eastAsia" w:ascii="仿宋" w:hAnsi="仿宋" w:eastAsia="仿宋" w:cs="仿宋"/>
          <w:sz w:val="32"/>
          <w:szCs w:val="32"/>
          <w:lang w:val="en-US" w:eastAsia="zh-CN"/>
        </w:rPr>
        <w:t>以</w:t>
      </w:r>
      <w:r>
        <w:rPr>
          <w:rFonts w:hint="eastAsia" w:ascii="仿宋" w:hAnsi="仿宋" w:eastAsia="仿宋" w:cs="仿宋"/>
          <w:sz w:val="32"/>
          <w:szCs w:val="32"/>
        </w:rPr>
        <w:t>及干道绿化带，由城市绿化主管部门负责；</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（二）单位自建的公园和附属绿地，由单位负责；单位管界内的防护绿地，由单位按照国家有关规定管理；城市苗圃、草圃和花圃等生产绿地，由其经营单位管理；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（三）实行物业管理的居住区的绿地，由物业服务企业负责；未实行物业管理的居住区的绿地，由产权单位</w:t>
      </w:r>
      <w:r>
        <w:rPr>
          <w:rFonts w:hint="eastAsia" w:ascii="仿宋" w:hAnsi="仿宋" w:eastAsia="仿宋" w:cs="仿宋"/>
          <w:sz w:val="32"/>
          <w:szCs w:val="32"/>
          <w:lang w:val="en-US" w:eastAsia="zh-CN"/>
        </w:rPr>
        <w:t>负责，无法确定产权单位的，由</w:t>
      </w:r>
      <w:r>
        <w:rPr>
          <w:rFonts w:hint="eastAsia" w:ascii="仿宋" w:hAnsi="仿宋" w:eastAsia="仿宋" w:cs="仿宋"/>
          <w:sz w:val="32"/>
          <w:szCs w:val="32"/>
        </w:rPr>
        <w:t>乡（镇）人民政府、街道办事处负责；</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四</w:t>
      </w:r>
      <w:r>
        <w:rPr>
          <w:rFonts w:hint="eastAsia" w:ascii="仿宋" w:hAnsi="仿宋" w:eastAsia="仿宋" w:cs="仿宋"/>
          <w:sz w:val="32"/>
          <w:szCs w:val="32"/>
        </w:rPr>
        <w:t>）建设工程范围内保留的树木，在建设期间由建设单位负责。</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市、县（市）人民政府城市绿化主管部门</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其他</w:t>
      </w:r>
      <w:r>
        <w:rPr>
          <w:rFonts w:hint="eastAsia" w:ascii="仿宋" w:hAnsi="仿宋" w:eastAsia="仿宋" w:cs="仿宋"/>
          <w:sz w:val="32"/>
          <w:szCs w:val="32"/>
        </w:rPr>
        <w:t>养护单位以及个人，应当按照城市绿化养护标准和技术规范，对管辖范围内的树木花草和绿化设施进行养护和管理。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 xml:space="preserve">条 </w:t>
      </w:r>
      <w:r>
        <w:rPr>
          <w:rFonts w:hint="eastAsia" w:ascii="仿宋" w:hAnsi="仿宋" w:eastAsia="仿宋" w:cs="仿宋"/>
          <w:b/>
          <w:bCs/>
          <w:sz w:val="32"/>
          <w:szCs w:val="32"/>
        </w:rPr>
        <w:t xml:space="preserve"> </w:t>
      </w:r>
      <w:r>
        <w:rPr>
          <w:rFonts w:hint="eastAsia" w:ascii="仿宋" w:hAnsi="仿宋" w:eastAsia="仿宋" w:cs="仿宋"/>
          <w:sz w:val="32"/>
          <w:szCs w:val="32"/>
        </w:rPr>
        <w:t>市、县（市）人民政府城市绿化主管部门应当建立健全植物疫情监测预警预防控制体系，编制绿化防灾应急预案，加强绿化植物的病虫害防控。</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植物检疫机构应当依法做好绿化植物的检疫工作。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任何单位和个人不得擅自占用城市绿化用地；占用的城市绿化用地，应当限期归还。</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因建设或者其他特殊需要临时占用城市绿化用地的，经城市绿化主管部门同意，并按照有关规定办理临时用地手续。临时占用城市绿化用地不得超过两年。临时占用绿地期满后，占用人应当按</w:t>
      </w:r>
      <w:r>
        <w:rPr>
          <w:rFonts w:hint="eastAsia" w:ascii="仿宋" w:hAnsi="仿宋" w:eastAsia="仿宋" w:cs="仿宋"/>
          <w:sz w:val="32"/>
          <w:szCs w:val="32"/>
          <w:lang w:val="en-US" w:eastAsia="zh-CN"/>
        </w:rPr>
        <w:t>照</w:t>
      </w:r>
      <w:r>
        <w:rPr>
          <w:rFonts w:hint="eastAsia" w:ascii="仿宋" w:hAnsi="仿宋" w:eastAsia="仿宋" w:cs="仿宋"/>
          <w:sz w:val="32"/>
          <w:szCs w:val="32"/>
        </w:rPr>
        <w:t>原设计恢复绿地。</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临时占用城市绿化用地的，应当补偿</w:t>
      </w:r>
      <w:r>
        <w:rPr>
          <w:rFonts w:hint="eastAsia" w:ascii="仿宋" w:hAnsi="仿宋" w:eastAsia="仿宋" w:cs="仿宋"/>
          <w:sz w:val="32"/>
          <w:szCs w:val="32"/>
          <w:lang w:val="en-US" w:eastAsia="zh-CN"/>
        </w:rPr>
        <w:t>；</w:t>
      </w:r>
      <w:r>
        <w:rPr>
          <w:rFonts w:hint="eastAsia" w:ascii="仿宋" w:hAnsi="仿宋" w:eastAsia="仿宋" w:cs="仿宋"/>
          <w:sz w:val="32"/>
          <w:szCs w:val="32"/>
        </w:rPr>
        <w:t>造成损失的，应当承担赔偿责任。</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临时占用城市绿化用地的</w:t>
      </w:r>
      <w:r>
        <w:rPr>
          <w:rFonts w:hint="eastAsia" w:ascii="仿宋" w:hAnsi="仿宋" w:eastAsia="仿宋" w:cs="仿宋"/>
          <w:sz w:val="32"/>
          <w:szCs w:val="32"/>
        </w:rPr>
        <w:t>具体办法由市人民政府制定。</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任何单位和个人不得</w:t>
      </w:r>
      <w:r>
        <w:rPr>
          <w:rFonts w:hint="eastAsia" w:ascii="仿宋" w:hAnsi="仿宋" w:eastAsia="仿宋" w:cs="仿宋"/>
          <w:sz w:val="32"/>
          <w:szCs w:val="32"/>
          <w:lang w:val="en-US" w:eastAsia="zh-CN"/>
        </w:rPr>
        <w:t>擅自</w:t>
      </w:r>
      <w:r>
        <w:rPr>
          <w:rFonts w:hint="eastAsia" w:ascii="仿宋" w:hAnsi="仿宋" w:eastAsia="仿宋" w:cs="仿宋"/>
          <w:sz w:val="32"/>
          <w:szCs w:val="32"/>
        </w:rPr>
        <w:t>砍伐或者移植</w:t>
      </w:r>
      <w:r>
        <w:rPr>
          <w:rFonts w:hint="eastAsia" w:ascii="仿宋" w:hAnsi="仿宋" w:eastAsia="仿宋" w:cs="仿宋"/>
          <w:sz w:val="32"/>
          <w:szCs w:val="32"/>
          <w:lang w:val="en-US" w:eastAsia="zh-CN"/>
        </w:rPr>
        <w:t>城市规划区内的</w:t>
      </w:r>
      <w:r>
        <w:rPr>
          <w:rFonts w:hint="eastAsia" w:ascii="仿宋" w:hAnsi="仿宋" w:eastAsia="仿宋" w:cs="仿宋"/>
          <w:sz w:val="32"/>
          <w:szCs w:val="32"/>
        </w:rPr>
        <w:t xml:space="preserve">树木。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有下列情形之一的，经市人民政府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 xml:space="preserve">部门批准可以砍伐：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（一）严重影响居住安全，且无移植价值的；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（二）妨碍交通、对人身安全或者其他设施构成威胁，且无移植价值的；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（三）发生检疫性病虫害的；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（四）树龄、树容已达到更新期的；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（五）因抢险救灾或者处理突发事件确实需要的；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（六）因树木生长抚育需要，且无移植价值的</w:t>
      </w:r>
      <w:r>
        <w:rPr>
          <w:rFonts w:hint="eastAsia" w:ascii="仿宋" w:hAnsi="仿宋" w:eastAsia="仿宋" w:cs="仿宋"/>
          <w:sz w:val="32"/>
          <w:szCs w:val="32"/>
          <w:lang w:eastAsia="zh-CN"/>
        </w:rPr>
        <w:t>；</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七</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因城市建设或者其他原因确需移植，且无移植价值的。</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有下列情形之一的，经市人民政府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 xml:space="preserve">部门批准可以移植：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（一）严重影响居住安全的；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（二）对人身安全或者其他设施构成威胁的；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（三）因城市建设或者其他特殊需要的。</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w:t>
      </w:r>
      <w:r>
        <w:rPr>
          <w:rFonts w:hint="eastAsia" w:ascii="仿宋" w:hAnsi="仿宋" w:eastAsia="仿宋" w:cs="仿宋"/>
          <w:sz w:val="32"/>
          <w:szCs w:val="32"/>
          <w:lang w:val="en-US" w:eastAsia="zh-CN"/>
        </w:rPr>
        <w:t>城市</w:t>
      </w:r>
      <w:r>
        <w:rPr>
          <w:rFonts w:hint="eastAsia" w:ascii="仿宋" w:hAnsi="仿宋" w:eastAsia="仿宋" w:cs="仿宋"/>
          <w:sz w:val="32"/>
          <w:szCs w:val="32"/>
        </w:rPr>
        <w:t>绿化主管部门应当自受理</w:t>
      </w:r>
      <w:r>
        <w:rPr>
          <w:rFonts w:hint="eastAsia" w:ascii="仿宋" w:hAnsi="仿宋" w:eastAsia="仿宋" w:cs="仿宋"/>
          <w:sz w:val="32"/>
          <w:szCs w:val="32"/>
          <w:lang w:eastAsia="zh-CN"/>
        </w:rPr>
        <w:t>砍伐、移植树木</w:t>
      </w:r>
      <w:r>
        <w:rPr>
          <w:rFonts w:hint="eastAsia" w:ascii="仿宋" w:hAnsi="仿宋" w:eastAsia="仿宋" w:cs="仿宋"/>
          <w:sz w:val="32"/>
          <w:szCs w:val="32"/>
        </w:rPr>
        <w:t>申请之日起五个工作日内作出</w:t>
      </w:r>
      <w:r>
        <w:rPr>
          <w:rFonts w:hint="eastAsia" w:ascii="仿宋" w:hAnsi="仿宋" w:eastAsia="仿宋" w:cs="仿宋"/>
          <w:sz w:val="32"/>
          <w:szCs w:val="32"/>
          <w:lang w:val="en-US" w:eastAsia="zh-CN"/>
        </w:rPr>
        <w:t>批准</w:t>
      </w:r>
      <w:r>
        <w:rPr>
          <w:rFonts w:hint="eastAsia" w:ascii="仿宋" w:hAnsi="仿宋" w:eastAsia="仿宋" w:cs="仿宋"/>
          <w:sz w:val="32"/>
          <w:szCs w:val="32"/>
        </w:rPr>
        <w:t>决定；不予批准的，应当书面说明理由。</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 w:hAnsi="仿宋" w:eastAsia="仿宋" w:cs="仿宋"/>
          <w:sz w:val="32"/>
          <w:szCs w:val="32"/>
        </w:rPr>
        <w:t xml:space="preserve"> 砍伐、移植城市道路、公园绿地的树木不满五十株的，由市人民政府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部门批准；五十株以上的，由市人民政府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部门组织专家论证，提出审核意见，报市人民政府批准；砍伐、移植城市道路、公园绿地以外的树木的，由市人民政府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 xml:space="preserve">部门批准。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每砍伐一株树，应当到城市绿化主管部门指定地点补栽胸径八厘米以上的同种或</w:t>
      </w:r>
      <w:r>
        <w:rPr>
          <w:rFonts w:hint="eastAsia" w:ascii="仿宋" w:hAnsi="仿宋" w:eastAsia="仿宋" w:cs="仿宋"/>
          <w:sz w:val="32"/>
          <w:szCs w:val="32"/>
          <w:lang w:val="en-US" w:eastAsia="zh-CN"/>
        </w:rPr>
        <w:t>者</w:t>
      </w:r>
      <w:r>
        <w:rPr>
          <w:rFonts w:hint="eastAsia" w:ascii="仿宋" w:hAnsi="仿宋" w:eastAsia="仿宋" w:cs="仿宋"/>
          <w:sz w:val="32"/>
          <w:szCs w:val="32"/>
        </w:rPr>
        <w:t>等值树木</w:t>
      </w:r>
      <w:r>
        <w:rPr>
          <w:rFonts w:hint="eastAsia" w:ascii="仿宋" w:hAnsi="仿宋" w:eastAsia="仿宋" w:cs="仿宋"/>
          <w:sz w:val="32"/>
          <w:szCs w:val="32"/>
          <w:lang w:val="en-US" w:eastAsia="zh-CN"/>
        </w:rPr>
        <w:t>不少于</w:t>
      </w:r>
      <w:r>
        <w:rPr>
          <w:rFonts w:hint="eastAsia" w:ascii="仿宋" w:hAnsi="仿宋" w:eastAsia="仿宋" w:cs="仿宋"/>
          <w:sz w:val="32"/>
          <w:szCs w:val="32"/>
        </w:rPr>
        <w:t>十五株，也可以出资由城市绿化主管部门</w:t>
      </w:r>
      <w:r>
        <w:rPr>
          <w:rFonts w:hint="eastAsia" w:ascii="仿宋" w:hAnsi="仿宋" w:eastAsia="仿宋" w:cs="仿宋"/>
          <w:sz w:val="32"/>
          <w:szCs w:val="32"/>
          <w:lang w:val="en-US" w:eastAsia="zh-CN"/>
        </w:rPr>
        <w:t>按照相关技术规范与标准</w:t>
      </w:r>
      <w:r>
        <w:rPr>
          <w:rFonts w:hint="eastAsia" w:ascii="仿宋" w:hAnsi="仿宋" w:eastAsia="仿宋" w:cs="仿宋"/>
          <w:sz w:val="32"/>
          <w:szCs w:val="32"/>
        </w:rPr>
        <w:t>补栽。</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 w:hAnsi="仿宋" w:eastAsia="仿宋" w:cs="仿宋"/>
          <w:sz w:val="32"/>
          <w:szCs w:val="32"/>
        </w:rPr>
        <w:t xml:space="preserve">  任何单位和个人不得擅自修剪城市规划区内的树木。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有下列情形之一的，经县（市、区）人民政府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 xml:space="preserve">部门批准可以修剪：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（一）影响架空线使用安全的；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（二）遮挡交通信号灯、交通标志的；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（三）影响他人采光、通风及安全，利害关系人提出修剪要求的；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（四）其他影响公共利益和公共安全确实需要修剪的。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管护单位修剪树木时，应当按照兼顾公共利益、公共安全和树木正常生长的原则进行修剪。修剪费用应当由管护单位和产权单位承担。</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县（市、区）人民政府</w:t>
      </w:r>
      <w:r>
        <w:rPr>
          <w:rFonts w:hint="eastAsia" w:ascii="仿宋" w:hAnsi="仿宋" w:eastAsia="仿宋" w:cs="仿宋"/>
          <w:sz w:val="32"/>
          <w:szCs w:val="32"/>
          <w:lang w:val="en-US" w:eastAsia="zh-CN"/>
        </w:rPr>
        <w:t>城市</w:t>
      </w:r>
      <w:r>
        <w:rPr>
          <w:rFonts w:hint="eastAsia" w:ascii="仿宋" w:hAnsi="仿宋" w:eastAsia="仿宋" w:cs="仿宋"/>
          <w:sz w:val="32"/>
          <w:szCs w:val="32"/>
        </w:rPr>
        <w:t>绿化主管部门应当自受理</w:t>
      </w:r>
      <w:r>
        <w:rPr>
          <w:rFonts w:hint="eastAsia" w:ascii="仿宋" w:hAnsi="仿宋" w:eastAsia="仿宋" w:cs="仿宋"/>
          <w:sz w:val="32"/>
          <w:szCs w:val="32"/>
          <w:lang w:eastAsia="zh-CN"/>
        </w:rPr>
        <w:t>修剪树木</w:t>
      </w:r>
      <w:r>
        <w:rPr>
          <w:rFonts w:hint="eastAsia" w:ascii="仿宋" w:hAnsi="仿宋" w:eastAsia="仿宋" w:cs="仿宋"/>
          <w:sz w:val="32"/>
          <w:szCs w:val="32"/>
        </w:rPr>
        <w:t>申请之日起五个工作日内作出</w:t>
      </w:r>
      <w:r>
        <w:rPr>
          <w:rFonts w:hint="eastAsia" w:ascii="仿宋" w:hAnsi="仿宋" w:eastAsia="仿宋" w:cs="仿宋"/>
          <w:sz w:val="32"/>
          <w:szCs w:val="32"/>
          <w:lang w:val="en-US" w:eastAsia="zh-CN"/>
        </w:rPr>
        <w:t>批准</w:t>
      </w:r>
      <w:r>
        <w:rPr>
          <w:rFonts w:hint="eastAsia" w:ascii="仿宋" w:hAnsi="仿宋" w:eastAsia="仿宋" w:cs="仿宋"/>
          <w:sz w:val="32"/>
          <w:szCs w:val="32"/>
        </w:rPr>
        <w:t>决定；不予批准的，应当书面说明理由。</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因救灾、抢险确需立即砍伐、移植、修剪树木的，除古树名木外，可先行处理并及时恢复。但应在险情排除后的十日内，向市、县（市、区）人民政府</w:t>
      </w:r>
      <w:r>
        <w:rPr>
          <w:rFonts w:hint="eastAsia" w:ascii="仿宋" w:hAnsi="仿宋" w:eastAsia="仿宋" w:cs="仿宋"/>
          <w:sz w:val="32"/>
          <w:szCs w:val="32"/>
          <w:lang w:val="en-US" w:eastAsia="zh-CN"/>
        </w:rPr>
        <w:t>城市绿化主管</w:t>
      </w:r>
      <w:r>
        <w:rPr>
          <w:rFonts w:hint="eastAsia" w:ascii="仿宋" w:hAnsi="仿宋" w:eastAsia="仿宋" w:cs="仿宋"/>
          <w:sz w:val="32"/>
          <w:szCs w:val="32"/>
        </w:rPr>
        <w:t>部门报告。</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w:t>
      </w:r>
      <w:r>
        <w:rPr>
          <w:rFonts w:hint="eastAsia" w:ascii="黑体" w:hAnsi="黑体" w:eastAsia="黑体" w:cs="黑体"/>
          <w:b w:val="0"/>
          <w:bCs w:val="0"/>
          <w:sz w:val="32"/>
          <w:szCs w:val="32"/>
        </w:rPr>
        <w:t>条</w:t>
      </w:r>
      <w:r>
        <w:rPr>
          <w:rFonts w:hint="eastAsia" w:ascii="仿宋" w:hAnsi="仿宋" w:eastAsia="仿宋" w:cs="仿宋"/>
          <w:sz w:val="32"/>
          <w:szCs w:val="32"/>
        </w:rPr>
        <w:t xml:space="preserve">  新建、改建、扩建城市基础设施时，应当避让树木。确实无法避让的，建设单位应当在城市绿化主管部门指导下采取保护措施，所需费用由建设单位承担。</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四十一</w:t>
      </w:r>
      <w:r>
        <w:rPr>
          <w:rFonts w:hint="eastAsia" w:ascii="黑体" w:hAnsi="黑体" w:eastAsia="黑体" w:cs="黑体"/>
          <w:b w:val="0"/>
          <w:bCs w:val="0"/>
          <w:sz w:val="32"/>
          <w:szCs w:val="32"/>
        </w:rPr>
        <w:t>条</w:t>
      </w:r>
      <w:r>
        <w:rPr>
          <w:rFonts w:hint="eastAsia" w:ascii="仿宋" w:hAnsi="仿宋" w:eastAsia="仿宋" w:cs="仿宋"/>
          <w:b/>
          <w:bCs/>
          <w:sz w:val="32"/>
          <w:szCs w:val="32"/>
        </w:rPr>
        <w:t xml:space="preserve">  </w:t>
      </w:r>
      <w:r>
        <w:rPr>
          <w:rFonts w:hint="eastAsia" w:ascii="仿宋" w:hAnsi="仿宋" w:eastAsia="仿宋" w:cs="仿宋"/>
          <w:sz w:val="32"/>
          <w:szCs w:val="32"/>
        </w:rPr>
        <w:t>市、县（市、区）人民政府城市绿化主管部门应当加强对移植、砍伐城市树木</w:t>
      </w:r>
      <w:r>
        <w:rPr>
          <w:rFonts w:hint="eastAsia" w:ascii="仿宋" w:hAnsi="仿宋" w:eastAsia="仿宋" w:cs="仿宋"/>
          <w:sz w:val="32"/>
          <w:szCs w:val="32"/>
          <w:lang w:eastAsia="zh-CN"/>
        </w:rPr>
        <w:t>、</w:t>
      </w:r>
      <w:r>
        <w:rPr>
          <w:rFonts w:hint="eastAsia" w:ascii="仿宋" w:hAnsi="仿宋" w:eastAsia="仿宋" w:cs="仿宋"/>
          <w:sz w:val="32"/>
          <w:szCs w:val="32"/>
        </w:rPr>
        <w:t>临时占用城市绿化用地的监管。</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 w:hAnsi="仿宋" w:eastAsia="仿宋" w:cs="仿宋"/>
          <w:sz w:val="32"/>
          <w:szCs w:val="32"/>
        </w:rPr>
        <w:t xml:space="preserve">  禁止下列损害城市绿化及其设施的行为：</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（一）损毁草坪、花坛、绿篱，攀折树枝，采摘花果；</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（二）在树木上拴绑铁丝绳索、刻画钉钉、扯挂标语，包裹树木；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（三）在绿地内晾晒物品，停放车辆，摆摊设点，挖坑取土，堆放物料，燃烧废弃物；</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（四）在景观水体内擅自放生鱼类等活体动物；</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（五）攀登建筑和雕塑、攀爬树木；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（六）在河湖等景观水面钓鱼、网鱼、电鱼、游泳、滑冰等；</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（七）在绿地内倾倒含有融雪剂的积雪等有害物质；</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（八）在绿地、水面排放污水、倾倒垃圾；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（九）在绿地内擅自设立广告牌和标语牌；</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（十）损坏绿化设施和水面救援设施；</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（十一）其他损害城市绿化</w:t>
      </w:r>
      <w:r>
        <w:rPr>
          <w:rFonts w:hint="eastAsia" w:ascii="仿宋" w:hAnsi="仿宋" w:eastAsia="仿宋" w:cs="仿宋"/>
          <w:sz w:val="32"/>
          <w:szCs w:val="32"/>
          <w:lang w:val="en-US" w:eastAsia="zh-CN"/>
        </w:rPr>
        <w:t>及其设施</w:t>
      </w:r>
      <w:r>
        <w:rPr>
          <w:rFonts w:hint="eastAsia" w:ascii="仿宋" w:hAnsi="仿宋" w:eastAsia="仿宋" w:cs="仿宋"/>
          <w:sz w:val="32"/>
          <w:szCs w:val="32"/>
        </w:rPr>
        <w:t>的行为。</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因交通、生产等事故损坏城市树木花草和绿化设施的，事故责任人应当依法承担赔偿责任。</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仿宋" w:hAnsi="仿宋" w:eastAsia="仿宋" w:cs="仿宋"/>
          <w:sz w:val="32"/>
          <w:szCs w:val="32"/>
        </w:rPr>
      </w:pP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 w:hAnsi="仿宋" w:eastAsia="仿宋" w:cs="仿宋"/>
          <w:sz w:val="32"/>
          <w:szCs w:val="32"/>
        </w:rPr>
        <w:t xml:space="preserve">  违反本条例规定，建设单位未在规定期限内按照批准的绿化计划完成绿化的，由市、县（市）人民政府城市绿化主管部门责令限期完成；逾期不完成的，可以处绿化工程造价百分之五以上百分之十以下罚款。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 w:hAnsi="仿宋" w:eastAsia="仿宋" w:cs="仿宋"/>
          <w:sz w:val="32"/>
          <w:szCs w:val="32"/>
        </w:rPr>
        <w:t xml:space="preserve">  违反本条例规定，建设单位未按照规定将代征绿地移交的，由市、县（市）人民政府城市绿化主管部门责令限期交回</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逾期未交回的，</w:t>
      </w:r>
      <w:r>
        <w:rPr>
          <w:rFonts w:hint="eastAsia" w:ascii="仿宋" w:hAnsi="仿宋" w:eastAsia="仿宋" w:cs="仿宋"/>
          <w:sz w:val="32"/>
          <w:szCs w:val="32"/>
        </w:rPr>
        <w:t>处每日每平方米0.5元的罚款。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 xml:space="preserve">条 </w:t>
      </w:r>
      <w:r>
        <w:rPr>
          <w:rFonts w:hint="eastAsia" w:ascii="仿宋" w:hAnsi="仿宋" w:eastAsia="仿宋" w:cs="仿宋"/>
          <w:b/>
          <w:bCs/>
          <w:sz w:val="32"/>
          <w:szCs w:val="32"/>
        </w:rPr>
        <w:t xml:space="preserve"> </w:t>
      </w:r>
      <w:r>
        <w:rPr>
          <w:rFonts w:hint="eastAsia" w:ascii="仿宋" w:hAnsi="仿宋" w:eastAsia="仿宋" w:cs="仿宋"/>
          <w:sz w:val="32"/>
          <w:szCs w:val="32"/>
        </w:rPr>
        <w:t>违反本条例规定，开发和利用绿地地下空间，影响植物正常生长、绿地使用功能或者游憩安全的，由市、县（市）人民政府城市绿化主管部门责令限期改正；逾期不改正的，处两万元以上十万元以下罚款；造成损失的，应当赔偿。</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 xml:space="preserve">条 </w:t>
      </w:r>
      <w:r>
        <w:rPr>
          <w:rFonts w:hint="eastAsia" w:ascii="仿宋" w:hAnsi="仿宋" w:eastAsia="仿宋" w:cs="仿宋"/>
          <w:b/>
          <w:bCs/>
          <w:sz w:val="32"/>
          <w:szCs w:val="32"/>
        </w:rPr>
        <w:t xml:space="preserve"> </w:t>
      </w:r>
      <w:r>
        <w:rPr>
          <w:rFonts w:hint="eastAsia" w:ascii="仿宋" w:hAnsi="仿宋" w:eastAsia="仿宋" w:cs="仿宋"/>
          <w:sz w:val="32"/>
          <w:szCs w:val="32"/>
        </w:rPr>
        <w:t>违反本条例规定，建设单位未按照要求公示绿地平面图的，由市、县（市）人民政府城市绿化主管部门责令限期改正；逾期不改正的，处五千元罚款。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b/>
          <w:bCs/>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 xml:space="preserve">条 </w:t>
      </w:r>
      <w:r>
        <w:rPr>
          <w:rFonts w:hint="eastAsia" w:ascii="仿宋" w:hAnsi="仿宋" w:eastAsia="仿宋" w:cs="仿宋"/>
          <w:sz w:val="32"/>
          <w:szCs w:val="32"/>
        </w:rPr>
        <w:t xml:space="preserve"> 违反本条例规定，擅自占用城市绿化用地的，由市、县（市）人民政府城市绿化主管部门责令限期退还，按</w:t>
      </w:r>
      <w:r>
        <w:rPr>
          <w:rFonts w:hint="eastAsia" w:ascii="仿宋" w:hAnsi="仿宋" w:eastAsia="仿宋" w:cs="仿宋"/>
          <w:sz w:val="32"/>
          <w:szCs w:val="32"/>
          <w:lang w:val="en-US" w:eastAsia="zh-CN"/>
        </w:rPr>
        <w:t>照</w:t>
      </w:r>
      <w:r>
        <w:rPr>
          <w:rFonts w:hint="eastAsia" w:ascii="仿宋" w:hAnsi="仿宋" w:eastAsia="仿宋" w:cs="仿宋"/>
          <w:sz w:val="32"/>
          <w:szCs w:val="32"/>
        </w:rPr>
        <w:t>原设计恢复绿地，可以</w:t>
      </w:r>
      <w:r>
        <w:rPr>
          <w:rFonts w:hint="eastAsia" w:ascii="仿宋" w:hAnsi="仿宋" w:eastAsia="仿宋" w:cs="仿宋"/>
          <w:sz w:val="32"/>
          <w:szCs w:val="32"/>
          <w:lang w:val="en-US" w:eastAsia="zh-CN"/>
        </w:rPr>
        <w:t>并</w:t>
      </w:r>
      <w:r>
        <w:rPr>
          <w:rFonts w:hint="eastAsia" w:ascii="仿宋" w:hAnsi="仿宋" w:eastAsia="仿宋" w:cs="仿宋"/>
          <w:sz w:val="32"/>
          <w:szCs w:val="32"/>
        </w:rPr>
        <w:t>处一万元以上三万元以下罚款；造成损失的，应当赔偿。</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 w:hAnsi="仿宋" w:eastAsia="仿宋" w:cs="仿宋"/>
          <w:sz w:val="32"/>
          <w:szCs w:val="32"/>
        </w:rPr>
        <w:t xml:space="preserve">  违反本条例规定，擅自砍伐、移植或者修剪城市树木的，由市、县（市）人民政府城市绿化主管部门责令停止侵害，赔偿损失，并按照下列规定处理：</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（一）擅自砍伐或者移植致死城市树木的，每砍伐或者移植致死一株，责令补栽胸径八厘米以上的同种或</w:t>
      </w:r>
      <w:r>
        <w:rPr>
          <w:rFonts w:hint="eastAsia" w:ascii="仿宋" w:hAnsi="仿宋" w:eastAsia="仿宋" w:cs="仿宋"/>
          <w:sz w:val="32"/>
          <w:szCs w:val="32"/>
          <w:lang w:val="en-US" w:eastAsia="zh-CN"/>
        </w:rPr>
        <w:t>者</w:t>
      </w:r>
      <w:r>
        <w:rPr>
          <w:rFonts w:hint="eastAsia" w:ascii="仿宋" w:hAnsi="仿宋" w:eastAsia="仿宋" w:cs="仿宋"/>
          <w:sz w:val="32"/>
          <w:szCs w:val="32"/>
        </w:rPr>
        <w:t>等值树木</w:t>
      </w:r>
      <w:r>
        <w:rPr>
          <w:rFonts w:hint="eastAsia" w:ascii="仿宋" w:hAnsi="仿宋" w:eastAsia="仿宋" w:cs="仿宋"/>
          <w:sz w:val="32"/>
          <w:szCs w:val="32"/>
          <w:lang w:val="en-US" w:eastAsia="zh-CN"/>
        </w:rPr>
        <w:t>不少于</w:t>
      </w:r>
      <w:r>
        <w:rPr>
          <w:rFonts w:hint="eastAsia" w:ascii="仿宋" w:hAnsi="仿宋" w:eastAsia="仿宋" w:cs="仿宋"/>
          <w:sz w:val="32"/>
          <w:szCs w:val="32"/>
        </w:rPr>
        <w:t>十五株，并视情节轻重，处砍伐或者移植致死树木价值三倍以上五倍以下罚款；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（二）擅自移植城市树木的，在原地补栽胸径八厘米以上的同种</w:t>
      </w:r>
      <w:r>
        <w:rPr>
          <w:rFonts w:hint="eastAsia" w:ascii="仿宋" w:hAnsi="仿宋" w:eastAsia="仿宋" w:cs="仿宋"/>
          <w:sz w:val="32"/>
          <w:szCs w:val="32"/>
          <w:lang w:val="en-US" w:eastAsia="zh-CN"/>
        </w:rPr>
        <w:t>或者</w:t>
      </w:r>
      <w:r>
        <w:rPr>
          <w:rFonts w:hint="eastAsia" w:ascii="仿宋" w:hAnsi="仿宋" w:eastAsia="仿宋" w:cs="仿宋"/>
          <w:sz w:val="32"/>
          <w:szCs w:val="32"/>
        </w:rPr>
        <w:t>等值树木，并视情节轻重，处移植树木价值三倍以上五倍以下罚款；</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（三）擅自修剪城市树木的，处每株五百元以上一千元以下罚款；经评估丧失景观价值的依照本条第一项执行。</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上述行为违反治安管理的，由公安机关依照《中华人民共和国治安管理处罚法》的有关规定处罚；构成犯罪的，依法追究刑事责任。</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w:t>
      </w:r>
      <w:r>
        <w:rPr>
          <w:rFonts w:hint="eastAsia" w:ascii="黑体" w:hAnsi="黑体" w:eastAsia="黑体" w:cs="黑体"/>
          <w:b w:val="0"/>
          <w:bCs w:val="0"/>
          <w:sz w:val="32"/>
          <w:szCs w:val="32"/>
        </w:rPr>
        <w:t>条</w:t>
      </w:r>
      <w:r>
        <w:rPr>
          <w:rFonts w:hint="eastAsia" w:ascii="仿宋" w:hAnsi="仿宋" w:eastAsia="仿宋" w:cs="仿宋"/>
          <w:sz w:val="32"/>
          <w:szCs w:val="32"/>
        </w:rPr>
        <w:t xml:space="preserve"> 违反本条例规定，损</w:t>
      </w:r>
      <w:r>
        <w:rPr>
          <w:rFonts w:hint="eastAsia" w:ascii="仿宋" w:hAnsi="仿宋" w:eastAsia="仿宋" w:cs="仿宋"/>
          <w:sz w:val="32"/>
          <w:szCs w:val="32"/>
          <w:lang w:eastAsia="zh-CN"/>
        </w:rPr>
        <w:t>害</w:t>
      </w:r>
      <w:r>
        <w:rPr>
          <w:rFonts w:hint="eastAsia" w:ascii="仿宋" w:hAnsi="仿宋" w:eastAsia="仿宋" w:cs="仿宋"/>
          <w:sz w:val="32"/>
          <w:szCs w:val="32"/>
        </w:rPr>
        <w:t>城市绿化及其设施的，由市、县（市）人民政府城市绿化主管部门责令停止侵害，并处二千元以上五千元以下罚款；造成损失的，应当赔偿。</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五十一</w:t>
      </w:r>
      <w:r>
        <w:rPr>
          <w:rFonts w:hint="eastAsia" w:ascii="黑体" w:hAnsi="黑体" w:eastAsia="黑体" w:cs="黑体"/>
          <w:b w:val="0"/>
          <w:bCs w:val="0"/>
          <w:sz w:val="32"/>
          <w:szCs w:val="32"/>
        </w:rPr>
        <w:t>条</w:t>
      </w:r>
      <w:r>
        <w:rPr>
          <w:rFonts w:hint="eastAsia" w:ascii="仿宋" w:hAnsi="仿宋" w:eastAsia="仿宋" w:cs="仿宋"/>
          <w:sz w:val="32"/>
          <w:szCs w:val="32"/>
        </w:rPr>
        <w:t xml:space="preserve">  城市绿化主管部门和城市绿地管护单位等负有管理责任的工作人员玩忽职守、滥用职权、徇私舞弊的，依法给予处分；构成犯罪的，依法追究刑事责任。</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spacing w:line="240" w:lineRule="auto"/>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  则</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rPr>
      </w:pP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 w:hAnsi="仿宋" w:eastAsia="仿宋" w:cs="仿宋"/>
          <w:sz w:val="32"/>
          <w:szCs w:val="32"/>
        </w:rPr>
        <w:t xml:space="preserve">  本条例所称城市绿地，包括公园绿地、居住区绿地、生产绿地、防护绿地、风景林地、道路绿地</w:t>
      </w:r>
      <w:r>
        <w:rPr>
          <w:rFonts w:hint="eastAsia" w:ascii="仿宋" w:hAnsi="仿宋" w:eastAsia="仿宋" w:cs="仿宋"/>
          <w:sz w:val="32"/>
          <w:szCs w:val="32"/>
          <w:lang w:val="en-US" w:eastAsia="zh-CN"/>
        </w:rPr>
        <w:t>以</w:t>
      </w:r>
      <w:r>
        <w:rPr>
          <w:rFonts w:hint="eastAsia" w:ascii="仿宋" w:hAnsi="仿宋" w:eastAsia="仿宋" w:cs="仿宋"/>
          <w:sz w:val="32"/>
          <w:szCs w:val="32"/>
        </w:rPr>
        <w:t>及单位附属绿地。</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本条例所称城市绿化设施，包括亭、廊、花架、喷泉、假山、石桌、石凳、护栏、围墙、园路、雕塑、雕刻</w:t>
      </w:r>
      <w:r>
        <w:rPr>
          <w:rFonts w:hint="eastAsia" w:ascii="仿宋" w:hAnsi="仿宋" w:eastAsia="仿宋" w:cs="仿宋"/>
          <w:sz w:val="32"/>
          <w:szCs w:val="32"/>
          <w:lang w:val="en-US" w:eastAsia="zh-CN"/>
        </w:rPr>
        <w:t>以</w:t>
      </w:r>
      <w:r>
        <w:rPr>
          <w:rFonts w:hint="eastAsia" w:ascii="仿宋" w:hAnsi="仿宋" w:eastAsia="仿宋" w:cs="仿宋"/>
          <w:sz w:val="32"/>
          <w:szCs w:val="32"/>
        </w:rPr>
        <w:t>及其他景观建筑。</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本条例所称绿线，是指根据国土空间规划和城市绿化的需要，对各类城市绿地以及对城市生态和景观产生积极作用的区域明确予以界定，并进行严格保护和管理的控制线。</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 xml:space="preserve">第五十三条  </w:t>
      </w:r>
      <w:r>
        <w:rPr>
          <w:rFonts w:hint="eastAsia" w:ascii="仿宋" w:hAnsi="仿宋" w:eastAsia="仿宋" w:cs="仿宋"/>
          <w:sz w:val="32"/>
          <w:szCs w:val="32"/>
          <w:lang w:val="en-US" w:eastAsia="zh-CN"/>
        </w:rPr>
        <w:t xml:space="preserve">本条例规定的行政许可、行政处罚事项，市人民政府依法决定由行政审批服务管理部门、城市管理综合行政执法部门行使的，分别由行政审批服务管理部门、城市管理综合行政执法部门实施。 </w:t>
      </w:r>
      <w:r>
        <w:rPr>
          <w:rFonts w:hint="eastAsia" w:ascii="黑体" w:hAnsi="黑体" w:eastAsia="黑体" w:cs="黑体"/>
          <w:b w:val="0"/>
          <w:bCs w:val="0"/>
          <w:sz w:val="32"/>
          <w:szCs w:val="32"/>
          <w:lang w:val="en-US" w:eastAsia="zh-CN"/>
        </w:rPr>
        <w:t xml:space="preserve"> </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lang w:val="en-US" w:eastAsia="zh-CN"/>
        </w:rPr>
      </w:pPr>
      <w:r>
        <w:rPr>
          <w:rFonts w:hint="eastAsia" w:ascii="黑体" w:hAnsi="黑体" w:eastAsia="黑体" w:cs="黑体"/>
          <w:b w:val="0"/>
          <w:bCs w:val="0"/>
          <w:sz w:val="32"/>
          <w:szCs w:val="32"/>
          <w:lang w:val="en-US" w:eastAsia="zh-CN"/>
        </w:rPr>
        <w:t>第五十四条</w:t>
      </w:r>
      <w:r>
        <w:rPr>
          <w:rFonts w:hint="eastAsia" w:ascii="仿宋" w:hAnsi="仿宋" w:eastAsia="仿宋" w:cs="仿宋"/>
          <w:sz w:val="32"/>
          <w:szCs w:val="32"/>
          <w:lang w:val="en-US" w:eastAsia="zh-CN"/>
        </w:rPr>
        <w:t xml:space="preserve">  对古树名木的保护和管理依照有关法律法规和《太原市古树名木保护条例》的规定执行。</w:t>
      </w:r>
    </w:p>
    <w:p>
      <w:pPr>
        <w:keepNext w:val="0"/>
        <w:keepLines w:val="0"/>
        <w:pageBreakBefore w:val="0"/>
        <w:kinsoku/>
        <w:wordWrap/>
        <w:overflowPunct/>
        <w:topLinePunct w:val="0"/>
        <w:autoSpaceDE/>
        <w:autoSpaceDN/>
        <w:bidi w:val="0"/>
        <w:spacing w:line="240" w:lineRule="auto"/>
        <w:ind w:firstLine="640" w:firstLineChars="2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第五十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 w:hAnsi="仿宋" w:eastAsia="仿宋" w:cs="仿宋"/>
          <w:sz w:val="32"/>
          <w:szCs w:val="32"/>
        </w:rPr>
        <w:t xml:space="preserve">  本条例自</w:t>
      </w:r>
      <w:r>
        <w:rPr>
          <w:rFonts w:hint="eastAsia" w:ascii="仿宋" w:hAnsi="仿宋" w:eastAsia="仿宋" w:cs="仿宋"/>
          <w:sz w:val="32"/>
          <w:szCs w:val="32"/>
          <w:lang w:val="en-US" w:eastAsia="zh-CN"/>
        </w:rPr>
        <w:t>2021</w:t>
      </w:r>
      <w:r>
        <w:rPr>
          <w:rFonts w:hint="eastAsia" w:ascii="仿宋" w:hAnsi="仿宋" w:eastAsia="仿宋" w:cs="仿宋"/>
          <w:sz w:val="32"/>
          <w:szCs w:val="32"/>
        </w:rPr>
        <w:t>年</w:t>
      </w:r>
      <w:r>
        <w:rPr>
          <w:rFonts w:hint="eastAsia" w:ascii="仿宋" w:hAnsi="仿宋" w:eastAsia="仿宋" w:cs="仿宋"/>
          <w:sz w:val="32"/>
          <w:szCs w:val="32"/>
          <w:lang w:val="en-US" w:eastAsia="zh-CN"/>
        </w:rPr>
        <w:t>1</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日起施行。</w:t>
      </w:r>
    </w:p>
    <w:p/>
    <w:sectPr>
      <w:footerReference r:id="rId3" w:type="default"/>
      <w:pgSz w:w="11906" w:h="16838"/>
      <w:pgMar w:top="2098" w:right="1587" w:bottom="2098"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rPr>
                              <w:rFonts w:hint="eastAsia" w:eastAsia="宋体"/>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rPr>
                        <w:rFonts w:hint="eastAsia" w:eastAsia="宋体"/>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C6A43"/>
    <w:rsid w:val="036B5860"/>
    <w:rsid w:val="366C6A43"/>
    <w:rsid w:val="684015A5"/>
    <w:rsid w:val="70D7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2020-10-10T08:44:00Z</dcterms:created>
  <dc:creator>Administrator</dc:creator>
  <cp:lastModifiedBy>此生无悔</cp:lastModifiedBy>
  <dcterms:modified xsi:type="dcterms:W3CDTF">2020-12-29T06:51:55Z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