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b w:val="0"/>
          <w:bCs w:val="0"/>
          <w:color w:val="auto"/>
          <w:sz w:val="44"/>
          <w:szCs w:val="44"/>
        </w:rPr>
      </w:pPr>
      <w:r>
        <w:rPr>
          <w:rFonts w:hint="eastAsia" w:asciiTheme="majorEastAsia" w:hAnsiTheme="majorEastAsia" w:eastAsiaTheme="majorEastAsia" w:cstheme="majorEastAsia"/>
          <w:b w:val="0"/>
          <w:bCs w:val="0"/>
          <w:color w:val="auto"/>
          <w:sz w:val="44"/>
          <w:szCs w:val="44"/>
        </w:rPr>
        <w:t>山西省固体废物污染环境防治条例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Times New Roman" w:hAnsi="Times New Roman" w:eastAsia="楷体" w:cs="楷体"/>
          <w:sz w:val="32"/>
          <w:szCs w:val="32"/>
        </w:rPr>
        <w:t>202</w:t>
      </w:r>
      <w:r>
        <w:rPr>
          <w:rFonts w:hint="eastAsia" w:ascii="Times New Roman" w:hAnsi="Times New Roman" w:eastAsia="楷体" w:cs="楷体"/>
          <w:sz w:val="32"/>
          <w:szCs w:val="32"/>
          <w:lang w:val="en-US" w:eastAsia="zh-CN"/>
        </w:rPr>
        <w:t>1</w:t>
      </w:r>
      <w:r>
        <w:rPr>
          <w:rFonts w:hint="eastAsia" w:ascii="Times New Roman" w:hAnsi="Times New Roman" w:eastAsia="楷体" w:cs="楷体"/>
          <w:sz w:val="32"/>
          <w:szCs w:val="32"/>
        </w:rPr>
        <w:t>年</w:t>
      </w:r>
      <w:r>
        <w:rPr>
          <w:rFonts w:hint="eastAsia" w:ascii="Times New Roman" w:hAnsi="Times New Roman" w:eastAsia="楷体" w:cs="楷体"/>
          <w:sz w:val="32"/>
          <w:szCs w:val="32"/>
          <w:lang w:val="en-US" w:eastAsia="zh-CN"/>
        </w:rPr>
        <w:t>3</w:t>
      </w:r>
      <w:r>
        <w:rPr>
          <w:rFonts w:hint="eastAsia" w:ascii="Times New Roman" w:hAnsi="Times New Roman" w:eastAsia="楷体" w:cs="楷体"/>
          <w:sz w:val="32"/>
          <w:szCs w:val="32"/>
        </w:rPr>
        <w:t>月</w:t>
      </w:r>
      <w:r>
        <w:rPr>
          <w:rFonts w:hint="eastAsia" w:ascii="Times New Roman" w:hAnsi="Times New Roman" w:eastAsia="楷体" w:cs="楷体"/>
          <w:sz w:val="32"/>
          <w:szCs w:val="32"/>
          <w:lang w:val="en-US" w:eastAsia="zh-CN"/>
        </w:rPr>
        <w:t>31</w:t>
      </w:r>
      <w:r>
        <w:rPr>
          <w:rFonts w:hint="eastAsia" w:ascii="Times New Roman" w:hAnsi="Times New Roman" w:eastAsia="楷体" w:cs="楷体"/>
          <w:sz w:val="32"/>
          <w:szCs w:val="32"/>
        </w:rPr>
        <w:t>日山西省第十三届人民代表大会</w:t>
      </w:r>
      <w:r>
        <w:rPr>
          <w:rFonts w:hint="eastAsia" w:ascii="Times New Roman" w:hAnsi="Times New Roman" w:eastAsia="楷体" w:cs="楷体"/>
          <w:sz w:val="32"/>
          <w:szCs w:val="32"/>
          <w:lang w:val="en-US" w:eastAsia="zh-CN"/>
        </w:rPr>
        <w:t>常务委员会第二十五次</w:t>
      </w:r>
      <w:r>
        <w:rPr>
          <w:rFonts w:hint="eastAsia" w:ascii="Times New Roman" w:hAnsi="Times New Roman" w:eastAsia="楷体" w:cs="楷体"/>
          <w:sz w:val="32"/>
          <w:szCs w:val="32"/>
        </w:rPr>
        <w:t>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总则</w:t>
      </w:r>
    </w:p>
    <w:p>
      <w:pPr>
        <w:keepNext w:val="0"/>
        <w:keepLines w:val="0"/>
        <w:pageBreakBefore w:val="0"/>
        <w:widowControl w:val="0"/>
        <w:numPr>
          <w:ilvl w:val="0"/>
          <w:numId w:val="1"/>
        </w:numPr>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工业固体废物</w:t>
      </w:r>
    </w:p>
    <w:p>
      <w:pPr>
        <w:keepNext w:val="0"/>
        <w:keepLines w:val="0"/>
        <w:pageBreakBefore w:val="0"/>
        <w:widowControl w:val="0"/>
        <w:numPr>
          <w:ilvl w:val="0"/>
          <w:numId w:val="1"/>
        </w:numPr>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危险废物</w:t>
      </w:r>
    </w:p>
    <w:p>
      <w:pPr>
        <w:keepNext w:val="0"/>
        <w:keepLines w:val="0"/>
        <w:pageBreakBefore w:val="0"/>
        <w:widowControl w:val="0"/>
        <w:numPr>
          <w:ilvl w:val="0"/>
          <w:numId w:val="1"/>
        </w:numPr>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其他固体废物</w:t>
      </w:r>
    </w:p>
    <w:p>
      <w:pPr>
        <w:keepNext w:val="0"/>
        <w:keepLines w:val="0"/>
        <w:pageBreakBefore w:val="0"/>
        <w:widowControl w:val="0"/>
        <w:numPr>
          <w:ilvl w:val="0"/>
          <w:numId w:val="1"/>
        </w:numPr>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监督管理</w:t>
      </w:r>
    </w:p>
    <w:p>
      <w:pPr>
        <w:keepNext w:val="0"/>
        <w:keepLines w:val="0"/>
        <w:pageBreakBefore w:val="0"/>
        <w:widowControl w:val="0"/>
        <w:numPr>
          <w:ilvl w:val="0"/>
          <w:numId w:val="1"/>
        </w:numPr>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法律责任</w:t>
      </w:r>
    </w:p>
    <w:p>
      <w:pPr>
        <w:keepNext w:val="0"/>
        <w:keepLines w:val="0"/>
        <w:pageBreakBefore w:val="0"/>
        <w:widowControl w:val="0"/>
        <w:numPr>
          <w:ilvl w:val="0"/>
          <w:numId w:val="1"/>
        </w:numPr>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第一章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总</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为了防治固体废物污染环境，保障公众健康，维护生态安全，推进生态文明建设，促进经济社会可持续发展，根据《中华人民共和国固体废物污染环境防治法》等法律、行政法规，结合本省实际，制定本条例。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本省行政区域内固体废物污染环境的防治及其监督管理</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适用本条例。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各级人民政府</w:t>
      </w:r>
      <w:r>
        <w:rPr>
          <w:rFonts w:hint="eastAsia" w:ascii="仿宋" w:hAnsi="仿宋" w:eastAsia="仿宋" w:cs="仿宋"/>
          <w:color w:val="auto"/>
          <w:sz w:val="32"/>
          <w:szCs w:val="32"/>
          <w:lang w:eastAsia="zh-CN"/>
        </w:rPr>
        <w:t>对</w:t>
      </w:r>
      <w:r>
        <w:rPr>
          <w:rFonts w:hint="eastAsia" w:ascii="仿宋" w:hAnsi="仿宋" w:eastAsia="仿宋" w:cs="仿宋"/>
          <w:color w:val="auto"/>
          <w:sz w:val="32"/>
          <w:szCs w:val="32"/>
        </w:rPr>
        <w:t>本行政区域内固体废物污染环境防治</w:t>
      </w:r>
      <w:r>
        <w:rPr>
          <w:rFonts w:hint="eastAsia" w:ascii="仿宋" w:hAnsi="仿宋" w:eastAsia="仿宋" w:cs="仿宋"/>
          <w:color w:val="auto"/>
          <w:sz w:val="32"/>
          <w:szCs w:val="32"/>
          <w:lang w:eastAsia="zh-CN"/>
        </w:rPr>
        <w:t>负责</w:t>
      </w:r>
      <w:r>
        <w:rPr>
          <w:rFonts w:hint="eastAsia" w:ascii="仿宋" w:hAnsi="仿宋" w:eastAsia="仿宋" w:cs="仿宋"/>
          <w:color w:val="auto"/>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县级以上人民政府应当将固体废物污染环境防治</w:t>
      </w:r>
      <w:r>
        <w:rPr>
          <w:rFonts w:hint="eastAsia" w:ascii="仿宋" w:hAnsi="仿宋" w:eastAsia="仿宋" w:cs="仿宋"/>
          <w:color w:val="auto"/>
          <w:sz w:val="32"/>
          <w:szCs w:val="32"/>
          <w:lang w:eastAsia="zh-CN"/>
        </w:rPr>
        <w:t>工作纳入国民经济和社会发展规划，并将有关经费纳入同级财政预算；</w:t>
      </w:r>
      <w:r>
        <w:rPr>
          <w:rFonts w:hint="eastAsia" w:ascii="仿宋" w:hAnsi="仿宋" w:eastAsia="仿宋" w:cs="仿宋"/>
          <w:color w:val="auto"/>
          <w:sz w:val="32"/>
          <w:szCs w:val="32"/>
        </w:rPr>
        <w:t>将固体废物污染环境防治目标纳入现代环境治理体系，建立</w:t>
      </w:r>
      <w:r>
        <w:rPr>
          <w:rFonts w:hint="eastAsia" w:ascii="仿宋" w:hAnsi="仿宋" w:eastAsia="仿宋" w:cs="仿宋"/>
          <w:color w:val="auto"/>
          <w:sz w:val="32"/>
          <w:szCs w:val="32"/>
          <w:lang w:eastAsia="zh-CN"/>
        </w:rPr>
        <w:t>健全</w:t>
      </w:r>
      <w:r>
        <w:rPr>
          <w:rFonts w:hint="eastAsia" w:ascii="仿宋" w:hAnsi="仿宋" w:eastAsia="仿宋" w:cs="仿宋"/>
          <w:color w:val="auto"/>
          <w:sz w:val="32"/>
          <w:szCs w:val="32"/>
        </w:rPr>
        <w:t>固体废物污染环境防治目标责任制和考核评价制度。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县级以上人民政府应当建立联席会议制度，研究解决固体废物污染环境防治工作中的重大问题。</w:t>
      </w:r>
    </w:p>
    <w:p>
      <w:pPr>
        <w:keepNext w:val="0"/>
        <w:keepLines w:val="0"/>
        <w:pageBreakBefore w:val="0"/>
        <w:widowControl w:val="0"/>
        <w:numPr>
          <w:ilvl w:val="0"/>
          <w:numId w:val="2"/>
        </w:numPr>
        <w:kinsoku/>
        <w:wordWrap/>
        <w:overflowPunct/>
        <w:topLinePunct w:val="0"/>
        <w:autoSpaceDE/>
        <w:autoSpaceDN/>
        <w:bidi w:val="0"/>
        <w:adjustRightInd/>
        <w:snapToGrid/>
        <w:ind w:firstLine="850" w:firstLineChars="200"/>
        <w:textAlignment w:val="auto"/>
        <w:rPr>
          <w:rFonts w:hint="eastAsia" w:ascii="黑体" w:hAnsi="黑体" w:eastAsia="黑体" w:cs="黑体"/>
          <w:color w:val="auto"/>
          <w:sz w:val="32"/>
          <w:szCs w:val="32"/>
          <w:lang w:val="en-US" w:eastAsia="zh-CN"/>
        </w:rPr>
      </w:pPr>
      <w:r>
        <w:rPr>
          <w:rFonts w:hint="eastAsia" w:ascii="仿宋" w:hAnsi="仿宋" w:eastAsia="仿宋" w:cs="仿宋"/>
          <w:color w:val="auto"/>
          <w:sz w:val="32"/>
          <w:szCs w:val="32"/>
        </w:rPr>
        <w:t>生态环境主管部门对本行政区域内固体废物污染环境的防治工作实施统一监督管理</w:t>
      </w:r>
      <w:r>
        <w:rPr>
          <w:rFonts w:hint="eastAsia" w:ascii="仿宋" w:hAnsi="仿宋" w:eastAsia="仿宋" w:cs="仿宋"/>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发展和改革、科学技术、工业和信息化、公安、自然资源、住房和城乡建设、交通运输、农业农村、商务、卫生健康、应急管理、市场监督管理、能源、海关等主管部门</w:t>
      </w:r>
      <w:r>
        <w:rPr>
          <w:rFonts w:hint="eastAsia" w:ascii="仿宋" w:hAnsi="仿宋" w:eastAsia="仿宋" w:cs="仿宋"/>
          <w:b w:val="0"/>
          <w:bCs w:val="0"/>
          <w:color w:val="auto"/>
          <w:sz w:val="32"/>
          <w:szCs w:val="32"/>
          <w:lang w:val="en-US" w:eastAsia="zh-CN"/>
        </w:rPr>
        <w:t>，</w:t>
      </w:r>
      <w:r>
        <w:rPr>
          <w:rFonts w:hint="eastAsia" w:ascii="仿宋" w:hAnsi="仿宋" w:eastAsia="仿宋" w:cs="仿宋"/>
          <w:color w:val="auto"/>
          <w:sz w:val="32"/>
          <w:szCs w:val="32"/>
          <w:lang w:val="en-US" w:eastAsia="zh-CN"/>
        </w:rPr>
        <w:t>在各自职责范围内负责固体废物污染环境防治的监督管理工作。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第五条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县级以上人民政府</w:t>
      </w:r>
      <w:r>
        <w:rPr>
          <w:rFonts w:hint="eastAsia" w:ascii="仿宋" w:hAnsi="仿宋" w:eastAsia="仿宋" w:cs="仿宋"/>
          <w:color w:val="auto"/>
          <w:sz w:val="32"/>
          <w:szCs w:val="32"/>
          <w:lang w:eastAsia="zh-CN"/>
        </w:rPr>
        <w:t>应当采取措施，支持固体废物污染环境防治的科学研究、技术开发、先进技术推广和科学普及，促进固体废物的</w:t>
      </w:r>
      <w:r>
        <w:rPr>
          <w:rFonts w:hint="eastAsia" w:ascii="仿宋" w:hAnsi="仿宋" w:eastAsia="仿宋" w:cs="仿宋"/>
          <w:b w:val="0"/>
          <w:bCs w:val="0"/>
          <w:color w:val="auto"/>
          <w:sz w:val="32"/>
          <w:szCs w:val="32"/>
          <w:lang w:eastAsia="zh-CN"/>
        </w:rPr>
        <w:t>综合利用和无害化处置。</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第二章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工业固体废物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第六条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矿山、电力、冶金行业等企业应当采取先进的生产工艺</w:t>
      </w:r>
      <w:r>
        <w:rPr>
          <w:rFonts w:hint="eastAsia" w:ascii="仿宋" w:hAnsi="仿宋" w:eastAsia="仿宋" w:cs="仿宋"/>
          <w:color w:val="auto"/>
          <w:sz w:val="32"/>
          <w:szCs w:val="32"/>
          <w:lang w:val="en-US" w:eastAsia="zh-CN"/>
        </w:rPr>
        <w:t>和设备</w:t>
      </w:r>
      <w:r>
        <w:rPr>
          <w:rFonts w:hint="eastAsia" w:ascii="仿宋" w:hAnsi="仿宋" w:eastAsia="仿宋" w:cs="仿宋"/>
          <w:color w:val="auto"/>
          <w:sz w:val="32"/>
          <w:szCs w:val="32"/>
        </w:rPr>
        <w:t>，减少尾矿、煤矸石、废石、粉煤灰渣、赤泥</w:t>
      </w:r>
      <w:r>
        <w:rPr>
          <w:rFonts w:hint="eastAsia" w:ascii="仿宋" w:hAnsi="仿宋" w:eastAsia="仿宋" w:cs="仿宋"/>
          <w:color w:val="auto"/>
          <w:sz w:val="32"/>
          <w:szCs w:val="32"/>
          <w:lang w:eastAsia="zh-CN"/>
        </w:rPr>
        <w:t>、镁渣、冶炼废渣、脱硫石膏</w:t>
      </w:r>
      <w:r>
        <w:rPr>
          <w:rFonts w:hint="eastAsia" w:ascii="仿宋" w:hAnsi="仿宋" w:eastAsia="仿宋" w:cs="仿宋"/>
          <w:color w:val="auto"/>
          <w:sz w:val="32"/>
          <w:szCs w:val="32"/>
        </w:rPr>
        <w:t>等</w:t>
      </w:r>
      <w:r>
        <w:rPr>
          <w:rFonts w:hint="eastAsia" w:ascii="仿宋" w:hAnsi="仿宋" w:eastAsia="仿宋" w:cs="仿宋"/>
          <w:color w:val="auto"/>
          <w:sz w:val="32"/>
          <w:szCs w:val="32"/>
          <w:lang w:eastAsia="zh-CN"/>
        </w:rPr>
        <w:t>工业</w:t>
      </w:r>
      <w:r>
        <w:rPr>
          <w:rFonts w:hint="eastAsia" w:ascii="仿宋" w:hAnsi="仿宋" w:eastAsia="仿宋" w:cs="仿宋"/>
          <w:color w:val="auto"/>
          <w:sz w:val="32"/>
          <w:szCs w:val="32"/>
        </w:rPr>
        <w:t>固体废物的产生量</w:t>
      </w:r>
      <w:r>
        <w:rPr>
          <w:rFonts w:hint="eastAsia" w:ascii="仿宋" w:hAnsi="仿宋" w:eastAsia="仿宋" w:cs="仿宋"/>
          <w:color w:val="auto"/>
          <w:sz w:val="32"/>
          <w:szCs w:val="32"/>
          <w:lang w:val="en-US" w:eastAsia="zh-CN"/>
        </w:rPr>
        <w:t>和贮存量</w:t>
      </w:r>
      <w:r>
        <w:rPr>
          <w:rFonts w:hint="eastAsia" w:ascii="仿宋" w:hAnsi="仿宋" w:eastAsia="仿宋" w:cs="仿宋"/>
          <w:color w:val="auto"/>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鼓励</w:t>
      </w:r>
      <w:r>
        <w:rPr>
          <w:rFonts w:hint="eastAsia" w:ascii="仿宋" w:hAnsi="仿宋" w:eastAsia="仿宋" w:cs="仿宋"/>
          <w:color w:val="auto"/>
          <w:sz w:val="32"/>
          <w:szCs w:val="32"/>
          <w:lang w:val="en-US" w:eastAsia="zh-CN"/>
        </w:rPr>
        <w:t>产生</w:t>
      </w:r>
      <w:r>
        <w:rPr>
          <w:rFonts w:hint="eastAsia" w:ascii="仿宋" w:hAnsi="仿宋" w:eastAsia="仿宋" w:cs="仿宋"/>
          <w:color w:val="auto"/>
          <w:sz w:val="32"/>
          <w:szCs w:val="32"/>
          <w:lang w:eastAsia="zh-CN"/>
        </w:rPr>
        <w:t>工业固体废物</w:t>
      </w:r>
      <w:r>
        <w:rPr>
          <w:rFonts w:hint="eastAsia" w:ascii="仿宋" w:hAnsi="仿宋" w:eastAsia="仿宋" w:cs="仿宋"/>
          <w:color w:val="auto"/>
          <w:sz w:val="32"/>
          <w:szCs w:val="32"/>
          <w:lang w:val="en-US" w:eastAsia="zh-CN"/>
        </w:rPr>
        <w:t>的单位</w:t>
      </w:r>
      <w:r>
        <w:rPr>
          <w:rFonts w:hint="eastAsia" w:ascii="仿宋" w:hAnsi="仿宋" w:eastAsia="仿宋" w:cs="仿宋"/>
          <w:color w:val="auto"/>
          <w:sz w:val="32"/>
          <w:szCs w:val="32"/>
          <w:lang w:eastAsia="zh-CN"/>
        </w:rPr>
        <w:t>采取有效措施，消纳工业固体废物历史堆存量。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strike w:val="0"/>
          <w:dstrike w:val="0"/>
          <w:color w:val="auto"/>
          <w:sz w:val="32"/>
          <w:szCs w:val="32"/>
          <w:lang w:val="en-US" w:eastAsia="zh-CN"/>
        </w:rPr>
      </w:pPr>
      <w:r>
        <w:rPr>
          <w:rFonts w:hint="eastAsia" w:ascii="仿宋" w:hAnsi="仿宋" w:eastAsia="仿宋" w:cs="仿宋"/>
          <w:strike w:val="0"/>
          <w:dstrike w:val="0"/>
          <w:color w:val="auto"/>
          <w:sz w:val="32"/>
          <w:szCs w:val="32"/>
          <w:lang w:val="en-US" w:eastAsia="zh-CN"/>
        </w:rPr>
        <w:t>鼓励产生工业固体废物的单位规划建设资源综合利用设施。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strike w:val="0"/>
          <w:dstrike w:val="0"/>
          <w:color w:val="auto"/>
          <w:sz w:val="32"/>
          <w:szCs w:val="32"/>
          <w:lang w:val="en-US" w:eastAsia="zh-CN"/>
        </w:rPr>
      </w:pPr>
      <w:r>
        <w:rPr>
          <w:rFonts w:hint="eastAsia" w:ascii="黑体" w:hAnsi="黑体" w:eastAsia="黑体" w:cs="黑体"/>
          <w:strike w:val="0"/>
          <w:dstrike w:val="0"/>
          <w:color w:val="auto"/>
          <w:sz w:val="32"/>
          <w:szCs w:val="32"/>
          <w:lang w:val="en-US" w:eastAsia="zh-CN"/>
        </w:rPr>
        <w:t xml:space="preserve">第七条 </w:t>
      </w:r>
      <w:r>
        <w:rPr>
          <w:rFonts w:hint="eastAsia" w:ascii="仿宋" w:hAnsi="仿宋" w:eastAsia="仿宋" w:cs="仿宋"/>
          <w:strike w:val="0"/>
          <w:dstrike w:val="0"/>
          <w:color w:val="auto"/>
          <w:sz w:val="32"/>
          <w:szCs w:val="32"/>
          <w:lang w:val="en-US" w:eastAsia="zh-CN"/>
        </w:rPr>
        <w:t>尾矿、煤矸石、废石等矿业固体废物贮存设施停止使用后，矿山企业应当按照国家有关环境保护等规定进行封场，防止造成环境污染和生态破坏。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lang w:val="en-US" w:eastAsia="zh-CN"/>
        </w:rPr>
        <w:t>第八条</w:t>
      </w:r>
      <w:r>
        <w:rPr>
          <w:rFonts w:hint="eastAsia" w:ascii="仿宋" w:hAnsi="仿宋" w:eastAsia="仿宋" w:cs="仿宋"/>
          <w:color w:val="auto"/>
          <w:sz w:val="32"/>
          <w:szCs w:val="32"/>
          <w:lang w:val="en-US" w:eastAsia="zh-CN"/>
        </w:rPr>
        <w:t xml:space="preserve"> 省人民政府工业和信息化主管部门应当会同发展和改革、生态环境、能源等主管部门制定工业固体废物综合利用</w:t>
      </w:r>
      <w:r>
        <w:rPr>
          <w:rFonts w:hint="eastAsia" w:ascii="仿宋" w:hAnsi="仿宋" w:eastAsia="仿宋" w:cs="仿宋"/>
          <w:strike w:val="0"/>
          <w:dstrike w:val="0"/>
          <w:color w:val="auto"/>
          <w:sz w:val="32"/>
          <w:szCs w:val="32"/>
          <w:lang w:val="en-US" w:eastAsia="zh-CN"/>
        </w:rPr>
        <w:t>方案</w:t>
      </w:r>
      <w:r>
        <w:rPr>
          <w:rFonts w:hint="eastAsia" w:ascii="仿宋" w:hAnsi="仿宋" w:eastAsia="仿宋" w:cs="仿宋"/>
          <w:color w:val="auto"/>
          <w:sz w:val="32"/>
          <w:szCs w:val="32"/>
          <w:lang w:val="en-US" w:eastAsia="zh-CN"/>
        </w:rPr>
        <w:t>，开展工业固体废物资源综合利用评价，推动企业开展工业固体废物综合利用。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鼓励</w:t>
      </w:r>
      <w:r>
        <w:rPr>
          <w:rFonts w:hint="eastAsia" w:ascii="仿宋" w:hAnsi="仿宋" w:eastAsia="仿宋" w:cs="仿宋"/>
          <w:strike w:val="0"/>
          <w:dstrike w:val="0"/>
          <w:color w:val="auto"/>
          <w:sz w:val="32"/>
          <w:szCs w:val="32"/>
          <w:lang w:val="en-US" w:eastAsia="zh-CN"/>
        </w:rPr>
        <w:t>城乡基础设施建设、居民房屋建设等领域使用</w:t>
      </w:r>
      <w:r>
        <w:rPr>
          <w:rFonts w:hint="eastAsia" w:ascii="仿宋" w:hAnsi="仿宋" w:eastAsia="仿宋" w:cs="仿宋"/>
          <w:color w:val="auto"/>
          <w:sz w:val="32"/>
          <w:szCs w:val="32"/>
          <w:lang w:val="en-US" w:eastAsia="zh-CN"/>
        </w:rPr>
        <w:t>工业固体废物资源化利用产品。</w:t>
      </w:r>
    </w:p>
    <w:p>
      <w:pPr>
        <w:keepNext w:val="0"/>
        <w:keepLines w:val="0"/>
        <w:pageBreakBefore w:val="0"/>
        <w:widowControl w:val="0"/>
        <w:numPr>
          <w:ilvl w:val="0"/>
          <w:numId w:val="0"/>
        </w:numPr>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highlight w:val="none"/>
          <w:lang w:val="en-US" w:eastAsia="zh-CN"/>
        </w:rPr>
      </w:pPr>
      <w:r>
        <w:rPr>
          <w:rFonts w:hint="eastAsia" w:ascii="仿宋" w:hAnsi="仿宋" w:eastAsia="仿宋" w:cs="仿宋"/>
          <w:color w:val="auto"/>
          <w:sz w:val="32"/>
          <w:szCs w:val="32"/>
          <w:highlight w:val="none"/>
          <w:lang w:val="en-US" w:eastAsia="zh-CN"/>
        </w:rPr>
        <w:t>鼓励科研单位与资源化利用单位研究开发固体废物综合利用等新技术，建立科研成果转化机制，推动固体废物污染环境防治技术进步。</w:t>
      </w:r>
    </w:p>
    <w:p>
      <w:pPr>
        <w:keepNext w:val="0"/>
        <w:keepLines w:val="0"/>
        <w:pageBreakBefore w:val="0"/>
        <w:widowControl w:val="0"/>
        <w:numPr>
          <w:ilvl w:val="0"/>
          <w:numId w:val="0"/>
        </w:numPr>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lang w:val="en-US" w:eastAsia="zh-CN"/>
        </w:rPr>
        <w:t xml:space="preserve">第九条 </w:t>
      </w:r>
      <w:r>
        <w:rPr>
          <w:rFonts w:hint="eastAsia" w:ascii="仿宋" w:hAnsi="仿宋" w:eastAsia="仿宋" w:cs="仿宋"/>
          <w:color w:val="auto"/>
          <w:sz w:val="32"/>
          <w:szCs w:val="32"/>
          <w:lang w:val="en-US" w:eastAsia="zh-CN"/>
        </w:rPr>
        <w:t>产生工业固体废物的单位应当按照有关规定对其产生的工业固体废物进行利用；</w:t>
      </w:r>
      <w:r>
        <w:rPr>
          <w:rFonts w:hint="eastAsia" w:ascii="仿宋" w:hAnsi="仿宋" w:eastAsia="仿宋" w:cs="仿宋"/>
          <w:color w:val="auto"/>
          <w:sz w:val="32"/>
          <w:szCs w:val="32"/>
        </w:rPr>
        <w:t>暂时不利用或者不能利用的，应当按照环境影响评价文件和项目设计要求</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建设</w:t>
      </w:r>
      <w:r>
        <w:rPr>
          <w:rFonts w:hint="eastAsia" w:ascii="仿宋" w:hAnsi="仿宋" w:eastAsia="仿宋" w:cs="仿宋"/>
          <w:color w:val="auto"/>
          <w:sz w:val="32"/>
          <w:szCs w:val="32"/>
          <w:lang w:eastAsia="zh-CN"/>
        </w:rPr>
        <w:t>工业</w:t>
      </w:r>
      <w:r>
        <w:rPr>
          <w:rFonts w:hint="eastAsia" w:ascii="仿宋" w:hAnsi="仿宋" w:eastAsia="仿宋" w:cs="仿宋"/>
          <w:color w:val="auto"/>
          <w:sz w:val="32"/>
          <w:szCs w:val="32"/>
        </w:rPr>
        <w:t>固体废物贮存设施、场所</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安全分类存放，或者采取无害化处置措施。贮存工业固体废物应当采取符合国家环境保护标准的防护措施。</w:t>
      </w:r>
    </w:p>
    <w:p>
      <w:pPr>
        <w:keepNext w:val="0"/>
        <w:keepLines w:val="0"/>
        <w:pageBreakBefore w:val="0"/>
        <w:widowControl w:val="0"/>
        <w:numPr>
          <w:ilvl w:val="0"/>
          <w:numId w:val="0"/>
        </w:numPr>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建设工业固体废物贮存、处置的设施、场所，应当符合国家环境保护标准。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w:t>
      </w:r>
      <w:r>
        <w:rPr>
          <w:rFonts w:hint="eastAsia" w:ascii="黑体" w:hAnsi="黑体" w:eastAsia="黑体" w:cs="黑体"/>
          <w:strike w:val="0"/>
          <w:dstrike w:val="0"/>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对属性不明、无法判定危害特性的固体废物，由产生固体废物的单位委托有关技术鉴定机构进行鉴别，根据鉴别结论实施分类管理</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对因原料、工艺改变可能导致属性发生变化的固体废物，应当及时委托有关技术鉴定机构鉴别。</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第三章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危险废物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十一</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危险废物产生单位应当按照国家有关规定制定危险废物管理计划；建立危险废物管理台账，如实记录有关信息，并通过国家危险废物信息管理系统向</w:t>
      </w:r>
      <w:r>
        <w:rPr>
          <w:rFonts w:hint="eastAsia" w:ascii="仿宋" w:hAnsi="仿宋" w:eastAsia="仿宋" w:cs="仿宋"/>
          <w:color w:val="auto"/>
          <w:sz w:val="32"/>
          <w:szCs w:val="32"/>
          <w:lang w:val="en-US" w:eastAsia="zh-CN"/>
        </w:rPr>
        <w:t>所在地</w:t>
      </w:r>
      <w:r>
        <w:rPr>
          <w:rFonts w:hint="eastAsia" w:ascii="仿宋" w:hAnsi="仿宋" w:eastAsia="仿宋" w:cs="仿宋"/>
          <w:color w:val="auto"/>
          <w:sz w:val="32"/>
          <w:szCs w:val="32"/>
        </w:rPr>
        <w:t>生态环境主管部门申报危险废物的种类、产生量、流向、贮存、处置等有关资料。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lang w:val="en-US" w:eastAsia="zh-CN"/>
        </w:rPr>
        <w:t>从事危险废物收集、贮存、利用、处置经营活动的单位，应当按照国家有关规定取得许可证。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许可证持有单位应当建立危险废物管理台账，如实记载危险废物的种类、数量、来源和环境污染事故等事项，保存环境监测记录等信息，通过国家危险废物信息管理系统如实报送危险废物收集、贮存、利用、处置等情况。</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许可证持有单位应当</w:t>
      </w:r>
      <w:r>
        <w:rPr>
          <w:rFonts w:hint="eastAsia" w:ascii="仿宋" w:hAnsi="仿宋" w:eastAsia="仿宋" w:cs="仿宋"/>
          <w:color w:val="auto"/>
          <w:sz w:val="32"/>
          <w:szCs w:val="32"/>
          <w:lang w:val="en-US" w:eastAsia="zh-CN"/>
        </w:rPr>
        <w:t>按照国家有关规定</w:t>
      </w:r>
      <w:r>
        <w:rPr>
          <w:rFonts w:hint="eastAsia" w:ascii="仿宋" w:hAnsi="仿宋" w:eastAsia="仿宋" w:cs="仿宋"/>
          <w:color w:val="auto"/>
          <w:sz w:val="32"/>
          <w:szCs w:val="32"/>
        </w:rPr>
        <w:t>保存危险废物管理台账。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许可证持有单位终止从事收集、贮存、利用、处置危险废物活动的，应当依法对设施、场所、用地采取污染防治措施，对未利用处置的危险废物</w:t>
      </w:r>
      <w:r>
        <w:rPr>
          <w:rFonts w:hint="eastAsia" w:ascii="仿宋" w:hAnsi="仿宋" w:eastAsia="仿宋" w:cs="仿宋"/>
          <w:color w:val="auto"/>
          <w:sz w:val="32"/>
          <w:szCs w:val="32"/>
          <w:lang w:eastAsia="zh-CN"/>
        </w:rPr>
        <w:t>依法处置完毕</w:t>
      </w:r>
      <w:r>
        <w:rPr>
          <w:rFonts w:hint="eastAsia" w:ascii="仿宋" w:hAnsi="仿宋" w:eastAsia="仿宋" w:cs="仿宋"/>
          <w:color w:val="auto"/>
          <w:sz w:val="32"/>
          <w:szCs w:val="32"/>
        </w:rPr>
        <w:t>后，</w:t>
      </w:r>
      <w:r>
        <w:rPr>
          <w:rFonts w:hint="eastAsia" w:ascii="仿宋" w:hAnsi="仿宋" w:eastAsia="仿宋" w:cs="仿宋"/>
          <w:color w:val="auto"/>
          <w:sz w:val="32"/>
          <w:szCs w:val="32"/>
          <w:lang w:val="en-US" w:eastAsia="zh-CN"/>
        </w:rPr>
        <w:t>依法</w:t>
      </w:r>
      <w:r>
        <w:rPr>
          <w:rFonts w:hint="eastAsia" w:ascii="仿宋" w:hAnsi="仿宋" w:eastAsia="仿宋" w:cs="仿宋"/>
          <w:color w:val="auto"/>
          <w:sz w:val="32"/>
          <w:szCs w:val="32"/>
        </w:rPr>
        <w:t>向原发证机关申请注销许可证。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危险废物集中处置设施、场所退役管理</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按照国家有关规定执行。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产生、收集、贮存、运输、利用和处置危险废物的单位，应当对本单位从事相关工作的人员进行法律、法规和专业技术等知识的培训。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实验室</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化验室</w:t>
      </w:r>
      <w:r>
        <w:rPr>
          <w:rFonts w:hint="eastAsia" w:ascii="仿宋" w:hAnsi="仿宋" w:eastAsia="仿宋" w:cs="仿宋"/>
          <w:color w:val="auto"/>
          <w:sz w:val="32"/>
          <w:szCs w:val="32"/>
        </w:rPr>
        <w:t>及其设立单位应当建立固体废物管理制度，对产生的废药剂、废试剂等</w:t>
      </w:r>
      <w:r>
        <w:rPr>
          <w:rFonts w:hint="eastAsia" w:ascii="仿宋" w:hAnsi="仿宋" w:eastAsia="仿宋" w:cs="仿宋"/>
          <w:color w:val="auto"/>
          <w:sz w:val="32"/>
          <w:szCs w:val="32"/>
          <w:lang w:val="en-US" w:eastAsia="zh-CN"/>
        </w:rPr>
        <w:t>危险</w:t>
      </w:r>
      <w:r>
        <w:rPr>
          <w:rFonts w:hint="eastAsia" w:ascii="仿宋" w:hAnsi="仿宋" w:eastAsia="仿宋" w:cs="仿宋"/>
          <w:color w:val="auto"/>
          <w:sz w:val="32"/>
          <w:szCs w:val="32"/>
        </w:rPr>
        <w:t>废物依法收集、贮存</w:t>
      </w:r>
      <w:r>
        <w:rPr>
          <w:rFonts w:hint="eastAsia" w:ascii="仿宋" w:hAnsi="仿宋" w:eastAsia="仿宋" w:cs="仿宋"/>
          <w:b w:val="0"/>
          <w:bCs w:val="0"/>
          <w:strike w:val="0"/>
          <w:dstrike w:val="0"/>
          <w:color w:val="auto"/>
          <w:sz w:val="32"/>
          <w:szCs w:val="32"/>
          <w:lang w:eastAsia="zh-CN"/>
        </w:rPr>
        <w:t>和</w:t>
      </w:r>
      <w:r>
        <w:rPr>
          <w:rFonts w:hint="eastAsia" w:ascii="仿宋" w:hAnsi="仿宋" w:eastAsia="仿宋" w:cs="仿宋"/>
          <w:color w:val="auto"/>
          <w:sz w:val="32"/>
          <w:szCs w:val="32"/>
        </w:rPr>
        <w:t>处置。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医疗废物集中处置单位应当合理配备收集、转运设施和车辆，至少每两日到本服务区域的医疗</w:t>
      </w:r>
      <w:r>
        <w:rPr>
          <w:rFonts w:hint="eastAsia" w:ascii="仿宋" w:hAnsi="仿宋" w:eastAsia="仿宋" w:cs="仿宋"/>
          <w:color w:val="auto"/>
          <w:sz w:val="32"/>
          <w:szCs w:val="32"/>
          <w:lang w:val="en-US" w:eastAsia="zh-CN"/>
        </w:rPr>
        <w:t>卫生</w:t>
      </w:r>
      <w:r>
        <w:rPr>
          <w:rFonts w:hint="eastAsia" w:ascii="仿宋" w:hAnsi="仿宋" w:eastAsia="仿宋" w:cs="仿宋"/>
          <w:color w:val="auto"/>
          <w:sz w:val="32"/>
          <w:szCs w:val="32"/>
        </w:rPr>
        <w:t>机构收集、转运一次医疗废物</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并负责医疗废物的贮存、处置</w:t>
      </w:r>
      <w:r>
        <w:rPr>
          <w:rFonts w:hint="eastAsia" w:ascii="仿宋" w:hAnsi="仿宋" w:eastAsia="仿宋" w:cs="仿宋"/>
          <w:color w:val="auto"/>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发生重大</w:t>
      </w:r>
      <w:r>
        <w:rPr>
          <w:rFonts w:hint="eastAsia" w:ascii="仿宋" w:hAnsi="仿宋" w:eastAsia="仿宋" w:cs="仿宋"/>
          <w:color w:val="auto"/>
          <w:sz w:val="32"/>
          <w:szCs w:val="32"/>
          <w:lang w:val="en-US" w:eastAsia="zh-CN"/>
        </w:rPr>
        <w:t>传染病</w:t>
      </w:r>
      <w:r>
        <w:rPr>
          <w:rFonts w:hint="eastAsia" w:ascii="仿宋" w:hAnsi="仿宋" w:eastAsia="仿宋" w:cs="仿宋"/>
          <w:color w:val="auto"/>
          <w:sz w:val="32"/>
          <w:szCs w:val="32"/>
          <w:lang w:eastAsia="zh-CN"/>
        </w:rPr>
        <w:t>疫情时，医疗废物集中处置单位应当每日到各集中隔离点、定点医疗卫生机构收集、转运医疗废物，并及时进行无害化处置。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县级以上人民政府应当建立重大</w:t>
      </w:r>
      <w:r>
        <w:rPr>
          <w:rFonts w:hint="eastAsia" w:ascii="仿宋" w:hAnsi="仿宋" w:eastAsia="仿宋" w:cs="仿宋"/>
          <w:color w:val="auto"/>
          <w:sz w:val="32"/>
          <w:szCs w:val="32"/>
          <w:lang w:val="en-US" w:eastAsia="zh-CN"/>
        </w:rPr>
        <w:t>传染病</w:t>
      </w:r>
      <w:r>
        <w:rPr>
          <w:rFonts w:hint="eastAsia" w:ascii="仿宋" w:hAnsi="仿宋" w:eastAsia="仿宋" w:cs="仿宋"/>
          <w:color w:val="auto"/>
          <w:sz w:val="32"/>
          <w:szCs w:val="32"/>
        </w:rPr>
        <w:t>疫情医疗废物应急处置保障体系，配备应急处置设施和物资</w:t>
      </w:r>
      <w:r>
        <w:rPr>
          <w:rFonts w:hint="eastAsia" w:ascii="仿宋" w:hAnsi="仿宋" w:eastAsia="仿宋" w:cs="仿宋"/>
          <w:color w:val="auto"/>
          <w:sz w:val="32"/>
          <w:szCs w:val="32"/>
          <w:lang w:val="en-US" w:eastAsia="zh-CN"/>
        </w:rPr>
        <w:t>等</w:t>
      </w:r>
      <w:r>
        <w:rPr>
          <w:rFonts w:hint="eastAsia" w:ascii="仿宋" w:hAnsi="仿宋" w:eastAsia="仿宋" w:cs="仿宋"/>
          <w:color w:val="auto"/>
          <w:sz w:val="32"/>
          <w:szCs w:val="32"/>
        </w:rPr>
        <w:t>，保障重大</w:t>
      </w:r>
      <w:r>
        <w:rPr>
          <w:rFonts w:hint="eastAsia" w:ascii="仿宋" w:hAnsi="仿宋" w:eastAsia="仿宋" w:cs="仿宋"/>
          <w:color w:val="auto"/>
          <w:sz w:val="32"/>
          <w:szCs w:val="32"/>
          <w:lang w:val="en-US" w:eastAsia="zh-CN"/>
        </w:rPr>
        <w:t>传染病</w:t>
      </w:r>
      <w:r>
        <w:rPr>
          <w:rFonts w:hint="eastAsia" w:ascii="仿宋" w:hAnsi="仿宋" w:eastAsia="仿宋" w:cs="仿宋"/>
          <w:color w:val="auto"/>
          <w:sz w:val="32"/>
          <w:szCs w:val="32"/>
        </w:rPr>
        <w:t>疫情医疗废物处置安全。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color w:val="auto"/>
          <w:sz w:val="32"/>
          <w:szCs w:val="32"/>
          <w:lang w:eastAsia="zh-CN"/>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八</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设区的市人民政府应当根据本行政区域内的医疗废物产生情况</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建设医疗废物收集、集中处置设施和场所</w:t>
      </w:r>
      <w:r>
        <w:rPr>
          <w:rFonts w:hint="eastAsia" w:ascii="黑体" w:hAnsi="黑体" w:eastAsia="黑体" w:cs="黑体"/>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第四章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其他固体废物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lang w:val="en-US" w:eastAsia="zh-CN"/>
        </w:rPr>
        <w:t xml:space="preserve">第十九条 </w:t>
      </w:r>
      <w:r>
        <w:rPr>
          <w:rFonts w:hint="eastAsia" w:ascii="仿宋" w:hAnsi="仿宋" w:eastAsia="仿宋" w:cs="仿宋"/>
          <w:color w:val="auto"/>
          <w:sz w:val="32"/>
          <w:szCs w:val="32"/>
          <w:lang w:val="en-US" w:eastAsia="zh-CN"/>
        </w:rPr>
        <w:t>电器电子、汽车、铅蓄电池、车用动力电池和复合包装等生产企业应当通过产品生态设计、使用再生原料、保障废弃产品规范回收利用和安全处置、信息公开等方式，履行资源循环利用和环境保护责任。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县级以上人民政府应当建立生活垃圾分类制度，统筹建设生活垃圾</w:t>
      </w:r>
      <w:r>
        <w:rPr>
          <w:rFonts w:hint="eastAsia" w:ascii="仿宋" w:hAnsi="仿宋" w:eastAsia="仿宋" w:cs="仿宋"/>
          <w:color w:val="auto"/>
          <w:sz w:val="32"/>
          <w:szCs w:val="32"/>
          <w:lang w:val="en-US" w:eastAsia="zh-CN"/>
        </w:rPr>
        <w:t>分类投放、分类</w:t>
      </w:r>
      <w:r>
        <w:rPr>
          <w:rFonts w:hint="eastAsia" w:ascii="仿宋" w:hAnsi="仿宋" w:eastAsia="仿宋" w:cs="仿宋"/>
          <w:color w:val="auto"/>
          <w:sz w:val="32"/>
          <w:szCs w:val="32"/>
        </w:rPr>
        <w:t>收集、</w:t>
      </w:r>
      <w:r>
        <w:rPr>
          <w:rFonts w:hint="eastAsia" w:ascii="仿宋" w:hAnsi="仿宋" w:eastAsia="仿宋" w:cs="仿宋"/>
          <w:color w:val="auto"/>
          <w:sz w:val="32"/>
          <w:szCs w:val="32"/>
          <w:lang w:val="en-US" w:eastAsia="zh-CN"/>
        </w:rPr>
        <w:t>分类</w:t>
      </w:r>
      <w:r>
        <w:rPr>
          <w:rFonts w:hint="eastAsia" w:ascii="仿宋" w:hAnsi="仿宋" w:eastAsia="仿宋" w:cs="仿宋"/>
          <w:color w:val="auto"/>
          <w:sz w:val="32"/>
          <w:szCs w:val="32"/>
        </w:rPr>
        <w:t>运输、</w:t>
      </w:r>
      <w:r>
        <w:rPr>
          <w:rFonts w:hint="eastAsia" w:ascii="仿宋" w:hAnsi="仿宋" w:eastAsia="仿宋" w:cs="仿宋"/>
          <w:color w:val="auto"/>
          <w:sz w:val="32"/>
          <w:szCs w:val="32"/>
          <w:lang w:val="en-US" w:eastAsia="zh-CN"/>
        </w:rPr>
        <w:t>分类</w:t>
      </w:r>
      <w:r>
        <w:rPr>
          <w:rFonts w:hint="eastAsia" w:ascii="仿宋" w:hAnsi="仿宋" w:eastAsia="仿宋" w:cs="仿宋"/>
          <w:color w:val="auto"/>
          <w:sz w:val="32"/>
          <w:szCs w:val="32"/>
        </w:rPr>
        <w:t>处理设施。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乡（镇）人民政府、街道办事处，村民委员会</w:t>
      </w:r>
      <w:r>
        <w:rPr>
          <w:rFonts w:hint="eastAsia" w:ascii="仿宋" w:hAnsi="仿宋" w:eastAsia="仿宋" w:cs="仿宋"/>
          <w:color w:val="auto"/>
          <w:sz w:val="32"/>
          <w:szCs w:val="32"/>
          <w:lang w:eastAsia="zh-CN"/>
        </w:rPr>
        <w:t>、居民委员会</w:t>
      </w:r>
      <w:r>
        <w:rPr>
          <w:rFonts w:hint="eastAsia" w:ascii="仿宋" w:hAnsi="仿宋" w:eastAsia="仿宋" w:cs="仿宋"/>
          <w:color w:val="auto"/>
          <w:sz w:val="32"/>
          <w:szCs w:val="32"/>
        </w:rPr>
        <w:t>负责本辖区内生活垃圾处置的组织、宣传、</w:t>
      </w:r>
      <w:r>
        <w:rPr>
          <w:rFonts w:hint="eastAsia" w:ascii="仿宋" w:hAnsi="仿宋" w:eastAsia="仿宋" w:cs="仿宋"/>
          <w:color w:val="auto"/>
          <w:sz w:val="32"/>
          <w:szCs w:val="32"/>
          <w:lang w:val="en-US" w:eastAsia="zh-CN"/>
        </w:rPr>
        <w:t>指导</w:t>
      </w:r>
      <w:r>
        <w:rPr>
          <w:rFonts w:hint="eastAsia" w:ascii="仿宋" w:hAnsi="仿宋" w:eastAsia="仿宋" w:cs="仿宋"/>
          <w:color w:val="auto"/>
          <w:sz w:val="32"/>
          <w:szCs w:val="32"/>
        </w:rPr>
        <w:t>等日常管理工作。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二十一</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县级以上人民政府环境卫生主管部门负责建筑垃圾污染环境防治工作，建立建筑垃圾全过程管理制度，</w:t>
      </w:r>
      <w:r>
        <w:rPr>
          <w:rFonts w:hint="eastAsia" w:ascii="仿宋" w:hAnsi="仿宋" w:eastAsia="仿宋" w:cs="仿宋"/>
          <w:color w:val="auto"/>
          <w:sz w:val="32"/>
          <w:szCs w:val="32"/>
          <w:lang w:eastAsia="zh-CN"/>
        </w:rPr>
        <w:t>规划</w:t>
      </w:r>
      <w:r>
        <w:rPr>
          <w:rFonts w:hint="eastAsia" w:ascii="仿宋" w:hAnsi="仿宋" w:eastAsia="仿宋" w:cs="仿宋"/>
          <w:color w:val="auto"/>
          <w:sz w:val="32"/>
          <w:szCs w:val="32"/>
        </w:rPr>
        <w:t>建设建筑垃圾处置设施、场所，规范建筑垃圾产生、收集、贮存、运输、利用、处置行为，保障处置安全，防止污染环境。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鼓励社会力量投资建筑垃圾综合利用项目</w:t>
      </w:r>
      <w:r>
        <w:rPr>
          <w:rFonts w:hint="eastAsia" w:ascii="仿宋" w:hAnsi="仿宋" w:eastAsia="仿宋" w:cs="仿宋"/>
          <w:color w:val="auto"/>
          <w:sz w:val="32"/>
          <w:szCs w:val="32"/>
          <w:lang w:eastAsia="zh-CN"/>
        </w:rPr>
        <w:t>或者建设</w:t>
      </w:r>
      <w:r>
        <w:rPr>
          <w:rFonts w:hint="eastAsia" w:ascii="仿宋" w:hAnsi="仿宋" w:eastAsia="仿宋" w:cs="仿宋"/>
          <w:color w:val="auto"/>
          <w:sz w:val="32"/>
          <w:szCs w:val="32"/>
        </w:rPr>
        <w:t>建筑垃圾综合利用</w:t>
      </w:r>
      <w:r>
        <w:rPr>
          <w:rFonts w:hint="eastAsia" w:ascii="仿宋" w:hAnsi="仿宋" w:eastAsia="仿宋" w:cs="仿宋"/>
          <w:color w:val="auto"/>
          <w:sz w:val="32"/>
          <w:szCs w:val="32"/>
          <w:lang w:eastAsia="zh-CN"/>
        </w:rPr>
        <w:t>设施</w:t>
      </w:r>
      <w:r>
        <w:rPr>
          <w:rFonts w:hint="eastAsia" w:ascii="仿宋" w:hAnsi="仿宋" w:eastAsia="仿宋" w:cs="仿宋"/>
          <w:color w:val="auto"/>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工程施工单位应当编制建筑垃圾处理方案，向县级人民政府环境卫生主管部门备案。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rPr>
        <w:t>工程施工单位应当在施工现场设置独立的建筑垃圾收集场所，</w:t>
      </w:r>
      <w:r>
        <w:rPr>
          <w:rFonts w:hint="eastAsia" w:ascii="仿宋" w:hAnsi="仿宋" w:eastAsia="仿宋" w:cs="仿宋"/>
          <w:color w:val="auto"/>
          <w:sz w:val="32"/>
          <w:szCs w:val="32"/>
          <w:lang w:val="en-US" w:eastAsia="zh-CN"/>
        </w:rPr>
        <w:t>按照有关规定</w:t>
      </w:r>
      <w:r>
        <w:rPr>
          <w:rFonts w:hint="eastAsia" w:ascii="仿宋" w:hAnsi="仿宋" w:eastAsia="仿宋" w:cs="仿宋"/>
          <w:color w:val="auto"/>
          <w:sz w:val="32"/>
          <w:szCs w:val="32"/>
        </w:rPr>
        <w:t>及时清运</w:t>
      </w:r>
      <w:r>
        <w:rPr>
          <w:rFonts w:hint="eastAsia" w:ascii="仿宋" w:hAnsi="仿宋" w:eastAsia="仿宋" w:cs="仿宋"/>
          <w:color w:val="auto"/>
          <w:sz w:val="32"/>
          <w:szCs w:val="32"/>
          <w:lang w:eastAsia="zh-CN"/>
        </w:rPr>
        <w:t>、利用、处置</w:t>
      </w:r>
      <w:r>
        <w:rPr>
          <w:rFonts w:hint="eastAsia" w:ascii="仿宋" w:hAnsi="仿宋" w:eastAsia="仿宋" w:cs="仿宋"/>
          <w:color w:val="auto"/>
          <w:sz w:val="32"/>
          <w:szCs w:val="32"/>
        </w:rPr>
        <w:t>建筑垃圾</w:t>
      </w:r>
      <w:r>
        <w:rPr>
          <w:rFonts w:hint="eastAsia" w:ascii="仿宋" w:hAnsi="仿宋" w:eastAsia="仿宋" w:cs="仿宋"/>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eastAsia="zh-CN"/>
        </w:rPr>
        <w:t>工程施工单位不得擅自</w:t>
      </w:r>
      <w:r>
        <w:rPr>
          <w:rFonts w:hint="eastAsia" w:ascii="仿宋" w:hAnsi="仿宋" w:eastAsia="仿宋" w:cs="仿宋"/>
          <w:color w:val="auto"/>
          <w:sz w:val="32"/>
          <w:szCs w:val="32"/>
          <w:lang w:val="en-US" w:eastAsia="zh-CN"/>
        </w:rPr>
        <w:t>倾倒、抛撒或者堆放工程施工过程中产生的建筑垃圾。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b w:val="0"/>
          <w:bCs w:val="0"/>
          <w:color w:val="auto"/>
          <w:sz w:val="32"/>
          <w:szCs w:val="32"/>
          <w:lang w:val="en-US" w:eastAsia="zh-CN"/>
        </w:rPr>
      </w:pPr>
      <w:r>
        <w:rPr>
          <w:rFonts w:hint="eastAsia" w:ascii="黑体" w:hAnsi="黑体" w:eastAsia="黑体" w:cs="黑体"/>
          <w:color w:val="auto"/>
          <w:sz w:val="32"/>
          <w:szCs w:val="32"/>
          <w:lang w:val="en-US" w:eastAsia="zh-CN"/>
        </w:rPr>
        <w:t xml:space="preserve">第二十三条 </w:t>
      </w:r>
      <w:r>
        <w:rPr>
          <w:rFonts w:hint="eastAsia" w:ascii="仿宋" w:hAnsi="仿宋" w:eastAsia="仿宋" w:cs="仿宋"/>
          <w:b w:val="0"/>
          <w:bCs w:val="0"/>
          <w:color w:val="auto"/>
          <w:sz w:val="32"/>
          <w:szCs w:val="32"/>
          <w:lang w:val="en-US" w:eastAsia="zh-CN"/>
        </w:rPr>
        <w:t>县级以上人民政府及其有关部门应当鼓励秸秆还田和以秸秆为原料的沼气、燃料乙醇、发电、饲料、食用菌等产业发展，支持对农业生产过程中产生的固体废物进行综合利用。</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第五章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监督管理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lang w:val="en-US" w:eastAsia="zh-CN"/>
        </w:rPr>
        <w:t>省</w:t>
      </w:r>
      <w:r>
        <w:rPr>
          <w:rFonts w:hint="eastAsia" w:ascii="仿宋" w:hAnsi="仿宋" w:eastAsia="仿宋" w:cs="仿宋"/>
          <w:color w:val="auto"/>
          <w:sz w:val="32"/>
          <w:szCs w:val="32"/>
        </w:rPr>
        <w:t>人民政府应当加强对跨省非法排放、倾倒、处置固体废物行为的</w:t>
      </w:r>
      <w:r>
        <w:rPr>
          <w:rFonts w:hint="eastAsia" w:ascii="仿宋" w:hAnsi="仿宋" w:eastAsia="仿宋" w:cs="仿宋"/>
          <w:color w:val="auto"/>
          <w:sz w:val="32"/>
          <w:szCs w:val="32"/>
          <w:lang w:val="en-US" w:eastAsia="zh-CN"/>
        </w:rPr>
        <w:t>监督管理</w:t>
      </w:r>
      <w:r>
        <w:rPr>
          <w:rFonts w:hint="eastAsia" w:ascii="仿宋" w:hAnsi="仿宋" w:eastAsia="仿宋" w:cs="仿宋"/>
          <w:color w:val="auto"/>
          <w:sz w:val="32"/>
          <w:szCs w:val="32"/>
        </w:rPr>
        <w:t>，与相关省份建立联防联控机制，开展联合执法检查。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省人民政府生态环境主管部门应当会同有关部门建立固体废物污染环境防治信息平台</w:t>
      </w:r>
      <w:r>
        <w:rPr>
          <w:rFonts w:hint="eastAsia" w:ascii="黑体" w:hAnsi="黑体" w:eastAsia="黑体" w:cs="黑体"/>
          <w:color w:val="auto"/>
          <w:sz w:val="32"/>
          <w:szCs w:val="32"/>
          <w:lang w:eastAsia="zh-CN"/>
        </w:rPr>
        <w:t>，</w:t>
      </w:r>
      <w:r>
        <w:rPr>
          <w:rFonts w:hint="eastAsia" w:ascii="仿宋" w:hAnsi="仿宋" w:eastAsia="仿宋" w:cs="仿宋"/>
          <w:color w:val="auto"/>
          <w:sz w:val="32"/>
          <w:szCs w:val="32"/>
          <w:lang w:val="en-US" w:eastAsia="zh-CN"/>
        </w:rPr>
        <w:t>推进固体废物收集、转移、处置等全过程监控和信息化追溯</w:t>
      </w:r>
      <w:r>
        <w:rPr>
          <w:rFonts w:hint="eastAsia" w:ascii="仿宋" w:hAnsi="仿宋" w:eastAsia="仿宋" w:cs="仿宋"/>
          <w:color w:val="auto"/>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设区的市人民政府生态环境主管部门应当会同有关部门在每年第三季度以前</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向社会发布本行政区域上一年度固体废物的种类、产生量、处置能力、利用处置状况等信息。</w:t>
      </w:r>
    </w:p>
    <w:p>
      <w:pPr>
        <w:keepNext w:val="0"/>
        <w:keepLines w:val="0"/>
        <w:pageBreakBefore w:val="0"/>
        <w:widowControl w:val="0"/>
        <w:numPr>
          <w:ilvl w:val="0"/>
          <w:numId w:val="0"/>
        </w:numPr>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lang w:eastAsia="zh-CN"/>
        </w:rPr>
        <w:t>第二十七</w:t>
      </w:r>
      <w:r>
        <w:rPr>
          <w:rFonts w:hint="eastAsia" w:ascii="黑体" w:hAnsi="黑体" w:eastAsia="黑体" w:cs="黑体"/>
          <w:color w:val="auto"/>
          <w:sz w:val="32"/>
          <w:szCs w:val="32"/>
          <w:lang w:val="en-US" w:eastAsia="zh-CN"/>
        </w:rPr>
        <w:t xml:space="preserve">条 </w:t>
      </w:r>
      <w:r>
        <w:rPr>
          <w:rFonts w:hint="eastAsia" w:ascii="仿宋" w:hAnsi="仿宋" w:eastAsia="仿宋" w:cs="仿宋"/>
          <w:color w:val="auto"/>
          <w:sz w:val="32"/>
          <w:szCs w:val="32"/>
          <w:lang w:val="en-US" w:eastAsia="zh-CN"/>
        </w:rPr>
        <w:t>禁止在生态保护红线区域、永久基本农田集中区域和其他需要特别保护的区域内，建设工业固体废物、危险废物集中贮存、利用、处置的设施、场所和生活垃圾填埋场。</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第六章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二十八</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违反本条例规定，法律、</w:t>
      </w:r>
      <w:r>
        <w:rPr>
          <w:rFonts w:hint="eastAsia" w:ascii="仿宋" w:hAnsi="仿宋" w:eastAsia="仿宋" w:cs="仿宋"/>
          <w:color w:val="auto"/>
          <w:sz w:val="32"/>
          <w:szCs w:val="32"/>
          <w:lang w:val="en-US" w:eastAsia="zh-CN"/>
        </w:rPr>
        <w:t>行政</w:t>
      </w:r>
      <w:r>
        <w:rPr>
          <w:rFonts w:hint="eastAsia" w:ascii="仿宋" w:hAnsi="仿宋" w:eastAsia="仿宋" w:cs="仿宋"/>
          <w:color w:val="auto"/>
          <w:sz w:val="32"/>
          <w:szCs w:val="32"/>
        </w:rPr>
        <w:t>法规已有</w:t>
      </w:r>
      <w:r>
        <w:rPr>
          <w:rFonts w:hint="eastAsia" w:ascii="仿宋" w:hAnsi="仿宋" w:eastAsia="仿宋" w:cs="仿宋"/>
          <w:color w:val="auto"/>
          <w:sz w:val="32"/>
          <w:szCs w:val="32"/>
          <w:lang w:val="en-US" w:eastAsia="zh-CN"/>
        </w:rPr>
        <w:t>法律责任</w:t>
      </w:r>
      <w:r>
        <w:rPr>
          <w:rFonts w:hint="eastAsia" w:ascii="仿宋" w:hAnsi="仿宋" w:eastAsia="仿宋" w:cs="仿宋"/>
          <w:color w:val="auto"/>
          <w:sz w:val="32"/>
          <w:szCs w:val="32"/>
        </w:rPr>
        <w:t>规定的，从其规定。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lang w:val="en-US" w:eastAsia="zh-CN"/>
        </w:rPr>
        <w:t xml:space="preserve">第二十九条 </w:t>
      </w:r>
      <w:r>
        <w:rPr>
          <w:rFonts w:hint="eastAsia" w:ascii="仿宋" w:hAnsi="仿宋" w:eastAsia="仿宋" w:cs="仿宋"/>
          <w:color w:val="auto"/>
          <w:sz w:val="32"/>
          <w:szCs w:val="32"/>
          <w:lang w:val="en-US" w:eastAsia="zh-CN"/>
        </w:rPr>
        <w:t>违反本条例规定，尾矿、煤矸石、废石等矿业固体废物贮存设施停止使用后，未按照国家有关环境保护规定进行封场的，由生态环境主管部门责令改正，处三十万元以上一百万元以下的罚款。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lang w:val="en-US" w:eastAsia="zh-CN"/>
        </w:rPr>
        <w:t xml:space="preserve">第三十条 </w:t>
      </w:r>
      <w:r>
        <w:rPr>
          <w:rFonts w:hint="eastAsia" w:ascii="仿宋" w:hAnsi="仿宋" w:eastAsia="仿宋" w:cs="仿宋"/>
          <w:color w:val="auto"/>
          <w:sz w:val="32"/>
          <w:szCs w:val="32"/>
          <w:lang w:val="en-US" w:eastAsia="zh-CN"/>
        </w:rPr>
        <w:t>违反本条例规定，工程施工单位有下列行为之一的，由县级以上人民政府环境卫生主管部门责令改正，处二十万元以上一百万元以下的罚款，没收违法所得：</w:t>
      </w:r>
    </w:p>
    <w:p>
      <w:pPr>
        <w:keepNext w:val="0"/>
        <w:keepLines w:val="0"/>
        <w:pageBreakBefore w:val="0"/>
        <w:widowControl w:val="0"/>
        <w:numPr>
          <w:ilvl w:val="0"/>
          <w:numId w:val="3"/>
        </w:numPr>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未编制建筑垃圾处理方案报备案</w:t>
      </w:r>
      <w:r>
        <w:rPr>
          <w:rFonts w:hint="eastAsia" w:ascii="仿宋" w:hAnsi="仿宋" w:eastAsia="仿宋" w:cs="仿宋"/>
          <w:b w:val="0"/>
          <w:bCs w:val="0"/>
          <w:color w:val="auto"/>
          <w:sz w:val="32"/>
          <w:szCs w:val="32"/>
          <w:lang w:val="en-US" w:eastAsia="zh-CN"/>
        </w:rPr>
        <w:t>的</w:t>
      </w:r>
      <w:r>
        <w:rPr>
          <w:rFonts w:hint="eastAsia" w:ascii="仿宋" w:hAnsi="仿宋" w:eastAsia="仿宋" w:cs="仿宋"/>
          <w:color w:val="auto"/>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（二）未及时清运施工过程中产生的固体废物的；</w:t>
      </w:r>
    </w:p>
    <w:p>
      <w:pPr>
        <w:keepNext w:val="0"/>
        <w:keepLines w:val="0"/>
        <w:pageBreakBefore w:val="0"/>
        <w:widowControl w:val="0"/>
        <w:numPr>
          <w:ilvl w:val="0"/>
          <w:numId w:val="0"/>
        </w:numPr>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（三）擅自倾倒、抛撒或者堆放工程施工过程中产生的建筑垃圾的；</w:t>
      </w:r>
    </w:p>
    <w:p>
      <w:pPr>
        <w:keepNext w:val="0"/>
        <w:keepLines w:val="0"/>
        <w:pageBreakBefore w:val="0"/>
        <w:widowControl w:val="0"/>
        <w:numPr>
          <w:ilvl w:val="0"/>
          <w:numId w:val="0"/>
        </w:numPr>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（四）未按照规定对施工过程中产生的固体废物进行利用或者处置的。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lang w:val="en-US" w:eastAsia="zh-CN"/>
        </w:rPr>
        <w:t>第三十一条</w:t>
      </w:r>
      <w:r>
        <w:rPr>
          <w:rFonts w:hint="eastAsia" w:ascii="仿宋" w:hAnsi="仿宋" w:eastAsia="仿宋" w:cs="仿宋"/>
          <w:color w:val="auto"/>
          <w:sz w:val="32"/>
          <w:szCs w:val="32"/>
          <w:lang w:val="en-US" w:eastAsia="zh-CN"/>
        </w:rPr>
        <w:t xml:space="preserve"> 违反本条例规定，在生态保护红线区域、永久基本农田集中区域和其他需要特别保护的区域内，建设工业固体废物、危险废物集中贮存、利用、处置的设施、场所和生活垃圾填埋场的，由生态环境主管部门责令改正，处二十万元以上一百万元以下的罚款，没收违法所得；</w:t>
      </w:r>
      <w:r>
        <w:rPr>
          <w:rFonts w:hint="eastAsia" w:ascii="仿宋" w:hAnsi="仿宋" w:eastAsia="仿宋" w:cs="仿宋"/>
          <w:i w:val="0"/>
          <w:caps w:val="0"/>
          <w:color w:val="auto"/>
          <w:spacing w:val="0"/>
          <w:sz w:val="32"/>
          <w:szCs w:val="32"/>
          <w:shd w:val="clear" w:color="auto" w:fill="FFFFFF"/>
        </w:rPr>
        <w:t>情节严重的，报经有批准权的人民政府批准，可以责令停业或者关闭</w:t>
      </w:r>
      <w:r>
        <w:rPr>
          <w:rFonts w:hint="eastAsia" w:ascii="仿宋" w:hAnsi="仿宋" w:eastAsia="仿宋" w:cs="仿宋"/>
          <w:i w:val="0"/>
          <w:caps w:val="0"/>
          <w:color w:val="auto"/>
          <w:spacing w:val="0"/>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三十二</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b w:val="0"/>
          <w:bCs w:val="0"/>
          <w:strike w:val="0"/>
          <w:dstrike w:val="0"/>
          <w:color w:val="auto"/>
          <w:sz w:val="32"/>
          <w:szCs w:val="32"/>
          <w:lang w:val="en-US" w:eastAsia="zh-CN"/>
        </w:rPr>
        <w:t>国家机关</w:t>
      </w:r>
      <w:r>
        <w:rPr>
          <w:rFonts w:hint="eastAsia" w:ascii="仿宋" w:hAnsi="仿宋" w:eastAsia="仿宋" w:cs="仿宋"/>
          <w:color w:val="auto"/>
          <w:sz w:val="32"/>
          <w:szCs w:val="32"/>
        </w:rPr>
        <w:t>工作人员</w:t>
      </w:r>
      <w:r>
        <w:rPr>
          <w:rFonts w:hint="eastAsia" w:ascii="仿宋" w:hAnsi="仿宋" w:eastAsia="仿宋" w:cs="仿宋"/>
          <w:color w:val="auto"/>
          <w:sz w:val="32"/>
          <w:szCs w:val="32"/>
          <w:lang w:val="en-US" w:eastAsia="zh-CN"/>
        </w:rPr>
        <w:t>在固体废物污染环境防治工作中</w:t>
      </w:r>
      <w:r>
        <w:rPr>
          <w:rFonts w:hint="eastAsia" w:ascii="仿宋" w:hAnsi="仿宋" w:eastAsia="仿宋" w:cs="仿宋"/>
          <w:color w:val="auto"/>
          <w:sz w:val="32"/>
          <w:szCs w:val="32"/>
        </w:rPr>
        <w:t>玩忽职守、滥用职权、徇私舞弊的，依法给予处分</w:t>
      </w:r>
      <w:r>
        <w:rPr>
          <w:rFonts w:hint="eastAsia" w:ascii="仿宋" w:hAnsi="仿宋" w:eastAsia="仿宋" w:cs="仿宋"/>
          <w:color w:val="auto"/>
          <w:sz w:val="32"/>
          <w:szCs w:val="32"/>
          <w:lang w:eastAsia="zh-CN"/>
        </w:rPr>
        <w:t>；构成犯罪的，依法追究刑事责任。</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第七章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附</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lang w:eastAsia="zh-CN"/>
        </w:rPr>
        <w:t>第三十三条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lang w:val="en-US" w:eastAsia="zh-CN"/>
        </w:rPr>
        <w:t>液态废物的污染防治，适用本条例。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放射性固体废物污染环境的防治和排入水体的废水的污染防治，不适用本条例。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color w:val="auto"/>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三十四</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本条例自</w:t>
      </w:r>
      <w:r>
        <w:rPr>
          <w:rFonts w:hint="eastAsia" w:ascii="仿宋" w:hAnsi="仿宋" w:eastAsia="仿宋" w:cs="仿宋"/>
          <w:color w:val="auto"/>
          <w:sz w:val="32"/>
          <w:szCs w:val="32"/>
          <w:lang w:val="en-US" w:eastAsia="zh-CN"/>
        </w:rPr>
        <w:t>2021</w:t>
      </w:r>
      <w:r>
        <w:rPr>
          <w:rFonts w:hint="eastAsia" w:ascii="仿宋" w:hAnsi="仿宋" w:eastAsia="仿宋" w:cs="仿宋"/>
          <w:color w:val="auto"/>
          <w:sz w:val="32"/>
          <w:szCs w:val="32"/>
        </w:rPr>
        <w:t>年</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月</w:t>
      </w: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rPr>
        <w:t>日起施行。</w:t>
      </w:r>
    </w:p>
    <w:p>
      <w:pPr>
        <w:rPr>
          <w:rFonts w:hint="eastAsia" w:ascii="Times New Roman" w:hAnsi="Times New Roman"/>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bookmarkStart w:id="0" w:name="_GoBack"/>
      <w:bookmarkEnd w:id="0"/>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E3CD5A"/>
    <w:multiLevelType w:val="singleLevel"/>
    <w:tmpl w:val="E8E3CD5A"/>
    <w:lvl w:ilvl="0" w:tentative="0">
      <w:start w:val="1"/>
      <w:numFmt w:val="chineseCounting"/>
      <w:suff w:val="space"/>
      <w:lvlText w:val="第%1章"/>
      <w:lvlJc w:val="left"/>
      <w:rPr>
        <w:rFonts w:hint="eastAsia"/>
      </w:rPr>
    </w:lvl>
  </w:abstractNum>
  <w:abstractNum w:abstractNumId="1">
    <w:nsid w:val="1CAFD6D5"/>
    <w:multiLevelType w:val="singleLevel"/>
    <w:tmpl w:val="1CAFD6D5"/>
    <w:lvl w:ilvl="0" w:tentative="0">
      <w:start w:val="1"/>
      <w:numFmt w:val="chineseCounting"/>
      <w:suff w:val="nothing"/>
      <w:lvlText w:val="（%1）"/>
      <w:lvlJc w:val="left"/>
      <w:rPr>
        <w:rFonts w:hint="eastAsia"/>
      </w:rPr>
    </w:lvl>
  </w:abstractNum>
  <w:abstractNum w:abstractNumId="2">
    <w:nsid w:val="6C7C4EAF"/>
    <w:multiLevelType w:val="singleLevel"/>
    <w:tmpl w:val="6C7C4EAF"/>
    <w:lvl w:ilvl="0" w:tentative="0">
      <w:start w:val="4"/>
      <w:numFmt w:val="chineseCounting"/>
      <w:suff w:val="space"/>
      <w:lvlText w:val="第%1条"/>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3C1C36C9"/>
    <w:rsid w:val="47995270"/>
    <w:rsid w:val="5304361E"/>
    <w:rsid w:val="624C1638"/>
    <w:rsid w:val="713B1DD9"/>
    <w:rsid w:val="7CF2033E"/>
    <w:rsid w:val="7D875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葡萄</cp:lastModifiedBy>
  <dcterms:modified xsi:type="dcterms:W3CDTF">2021-04-02T01:25:57Z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4CB8493002A543BB9B7F7170B622E818</vt:lpwstr>
  </property>
</Properties>
</file>