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ascii="宋体" w:hAnsi="宋体" w:eastAsia="宋体" w:cs="宋体"/>
          <w:b/>
          <w:sz w:val="32"/>
          <w:szCs w:val="32"/>
        </w:rPr>
      </w:pPr>
    </w:p>
    <w:p>
      <w:pPr>
        <w:spacing w:line="360" w:lineRule="auto"/>
        <w:jc w:val="center"/>
        <w:rPr>
          <w:rFonts w:hint="eastAsia" w:ascii="宋体" w:hAnsi="宋体" w:eastAsia="宋体" w:cs="宋体"/>
          <w:b w:val="0"/>
          <w:bCs/>
          <w:sz w:val="44"/>
          <w:szCs w:val="44"/>
        </w:rPr>
      </w:pPr>
      <w:r>
        <w:rPr>
          <w:rFonts w:hint="eastAsia" w:ascii="宋体" w:hAnsi="宋体" w:eastAsia="宋体" w:cs="宋体"/>
          <w:b w:val="0"/>
          <w:bCs/>
          <w:sz w:val="44"/>
          <w:szCs w:val="44"/>
        </w:rPr>
        <w:t>晋中市电梯安全条例</w:t>
      </w:r>
    </w:p>
    <w:p>
      <w:pPr>
        <w:spacing w:line="360" w:lineRule="auto"/>
        <w:jc w:val="center"/>
        <w:rPr>
          <w:rFonts w:hint="eastAsia" w:ascii="楷体_GB2312" w:hAnsi="楷体_GB2312" w:eastAsia="楷体_GB2312" w:cs="楷体_GB2312"/>
          <w:b/>
          <w:bCs/>
          <w:kern w:val="0"/>
          <w:sz w:val="32"/>
          <w:szCs w:val="32"/>
        </w:rPr>
      </w:pPr>
    </w:p>
    <w:p>
      <w:pPr>
        <w:spacing w:line="580" w:lineRule="exact"/>
        <w:ind w:firstLine="640" w:firstLineChars="2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（2017年8月30日晋中市第四届人民代表大会常务</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委员会第九次会议通过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2017年12月1日山西省第</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十二届人民代表大会常务委员会第四十二次会议批准）</w:t>
      </w:r>
    </w:p>
    <w:p>
      <w:pPr>
        <w:widowControl w:val="0"/>
        <w:wordWrap/>
        <w:adjustRightInd/>
        <w:snapToGrid/>
        <w:spacing w:line="560" w:lineRule="exact"/>
        <w:ind w:left="0" w:leftChars="0" w:right="0" w:firstLine="3520" w:firstLineChars="1100"/>
        <w:jc w:val="both"/>
        <w:textAlignment w:val="auto"/>
        <w:outlineLvl w:val="9"/>
        <w:rPr>
          <w:rFonts w:hint="eastAsia" w:ascii="楷体_GB2312" w:hAnsi="楷体_GB2312" w:eastAsia="楷体_GB2312" w:cs="楷体_GB2312"/>
          <w:kern w:val="0"/>
          <w:sz w:val="32"/>
          <w:szCs w:val="32"/>
        </w:rPr>
      </w:pPr>
    </w:p>
    <w:p>
      <w:pPr>
        <w:widowControl w:val="0"/>
        <w:wordWrap/>
        <w:adjustRightInd/>
        <w:snapToGrid/>
        <w:spacing w:line="600" w:lineRule="exact"/>
        <w:ind w:left="0" w:leftChars="0" w:right="0" w:firstLine="3520" w:firstLineChars="1100"/>
        <w:jc w:val="both"/>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rPr>
        <w:t>目</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 xml:space="preserve"> 录</w:t>
      </w:r>
    </w:p>
    <w:p>
      <w:pPr>
        <w:widowControl w:val="0"/>
        <w:wordWrap/>
        <w:adjustRightInd/>
        <w:snapToGrid/>
        <w:spacing w:line="600" w:lineRule="exact"/>
        <w:ind w:left="0" w:leftChars="0" w:right="0" w:firstLine="1280" w:firstLineChars="40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第一章  总则</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第二章  生产、经营</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第三章  使用管理</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第四章  维护保养</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第五章  检验和安全评估</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第六章  监督管理</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第七章  法律责任</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第八章　附  则</w:t>
      </w:r>
    </w:p>
    <w:p>
      <w:pPr>
        <w:spacing w:line="580" w:lineRule="exact"/>
        <w:ind w:firstLine="1280" w:firstLineChars="400"/>
        <w:rPr>
          <w:rFonts w:hint="eastAsia" w:ascii="楷体_GB2312" w:hAnsi="楷体_GB2312" w:eastAsia="楷体_GB2312" w:cs="楷体_GB2312"/>
          <w:kern w:val="0"/>
          <w:sz w:val="32"/>
          <w:szCs w:val="32"/>
        </w:rPr>
      </w:pPr>
    </w:p>
    <w:p>
      <w:pPr>
        <w:ind w:firstLine="640"/>
        <w:rPr>
          <w:rFonts w:hint="eastAsia" w:ascii="黑体" w:hAnsi="黑体" w:eastAsia="黑体" w:cs="黑体"/>
          <w:b/>
          <w:bCs/>
          <w:sz w:val="32"/>
          <w:szCs w:val="32"/>
        </w:rPr>
      </w:pPr>
      <w:r>
        <w:rPr>
          <w:rFonts w:hint="eastAsia" w:ascii="黑体" w:hAnsi="黑体" w:eastAsia="黑体" w:cs="黑体"/>
          <w:b/>
          <w:bCs/>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 xml:space="preserve">第一章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numPr>
          <w:ilvl w:val="0"/>
          <w:numId w:val="0"/>
        </w:numPr>
        <w:spacing w:line="560" w:lineRule="exact"/>
        <w:rPr>
          <w:rFonts w:hint="eastAsia" w:ascii="仿宋" w:hAnsi="仿宋" w:eastAsia="仿宋" w:cs="仿宋"/>
          <w:sz w:val="32"/>
          <w:szCs w:val="32"/>
        </w:rPr>
        <w:sectPr>
          <w:footerReference r:id="rId3" w:type="default"/>
          <w:pgSz w:w="11907" w:h="16839"/>
          <w:pgMar w:top="2098" w:right="1474" w:bottom="2098" w:left="1587" w:header="851" w:footer="1588" w:gutter="0"/>
          <w:pgNumType w:fmt="numberInDash"/>
          <w:cols w:space="720" w:num="1"/>
          <w:docGrid w:type="lines" w:linePitch="408" w:charSpace="0"/>
        </w:sectPr>
      </w:pPr>
      <w:r>
        <w:rPr>
          <w:rFonts w:hint="eastAsia" w:ascii="黑体" w:hAnsi="黑体" w:eastAsia="黑体" w:cs="黑体"/>
          <w:b/>
          <w:bCs/>
          <w:sz w:val="32"/>
          <w:szCs w:val="32"/>
          <w:lang w:val="en-US" w:eastAsia="zh-CN"/>
        </w:rPr>
        <w:t xml:space="preserve">    </w:t>
      </w:r>
      <w:r>
        <w:rPr>
          <w:rFonts w:hint="eastAsia" w:ascii="黑体" w:hAnsi="黑体" w:eastAsia="黑体" w:cs="黑体"/>
          <w:b w:val="0"/>
          <w:bCs w:val="0"/>
          <w:sz w:val="32"/>
          <w:szCs w:val="32"/>
          <w:lang w:val="en-US" w:eastAsia="zh-CN"/>
        </w:rPr>
        <w:t xml:space="preserve">第一条 </w:t>
      </w:r>
      <w:r>
        <w:rPr>
          <w:rFonts w:hint="eastAsia" w:ascii="黑体" w:hAnsi="黑体" w:eastAsia="黑体" w:cs="黑体"/>
          <w:b/>
          <w:bCs/>
          <w:sz w:val="32"/>
          <w:szCs w:val="32"/>
          <w:lang w:val="en-US" w:eastAsia="zh-CN"/>
        </w:rPr>
        <w:t xml:space="preserve"> </w:t>
      </w:r>
      <w:r>
        <w:rPr>
          <w:rFonts w:hint="eastAsia" w:ascii="仿宋" w:hAnsi="仿宋" w:eastAsia="仿宋" w:cs="仿宋"/>
          <w:sz w:val="32"/>
          <w:szCs w:val="32"/>
        </w:rPr>
        <w:t>为了加强电梯安全工作，预防和减少电梯事故，保障人身和财产安全</w:t>
      </w:r>
      <w:r>
        <w:rPr>
          <w:rFonts w:ascii="仿宋" w:hAnsi="仿宋" w:eastAsia="仿宋" w:cs="仿宋"/>
          <w:sz w:val="32"/>
          <w:szCs w:val="32"/>
        </w:rPr>
        <w:t>，</w:t>
      </w:r>
      <w:r>
        <w:rPr>
          <w:rFonts w:hint="eastAsia" w:ascii="仿宋" w:hAnsi="仿宋" w:eastAsia="仿宋" w:cs="仿宋"/>
          <w:sz w:val="32"/>
          <w:szCs w:val="32"/>
        </w:rPr>
        <w:t>依据《中华人民共和国特种设备安全法》和</w:t>
      </w:r>
    </w:p>
    <w:p>
      <w:pPr>
        <w:numPr>
          <w:ilvl w:val="0"/>
          <w:numId w:val="0"/>
        </w:numPr>
        <w:spacing w:line="560" w:lineRule="exact"/>
        <w:rPr>
          <w:rFonts w:hint="eastAsia" w:ascii="仿宋" w:hAnsi="仿宋" w:eastAsia="仿宋" w:cs="仿宋"/>
          <w:sz w:val="32"/>
          <w:szCs w:val="32"/>
        </w:rPr>
      </w:pPr>
      <w:r>
        <w:rPr>
          <w:rFonts w:hint="eastAsia" w:ascii="仿宋" w:hAnsi="仿宋" w:eastAsia="仿宋" w:cs="仿宋"/>
          <w:sz w:val="32"/>
          <w:szCs w:val="32"/>
        </w:rPr>
        <w:t>《山西省安全生产条例》等有关法律、法规，结合本市实际，制定本条例。</w:t>
      </w:r>
    </w:p>
    <w:p>
      <w:pPr>
        <w:numPr>
          <w:ilvl w:val="0"/>
          <w:numId w:val="0"/>
        </w:numPr>
        <w:spacing w:line="560" w:lineRule="exact"/>
        <w:rPr>
          <w:rFonts w:hint="eastAsia" w:ascii="仿宋" w:hAnsi="仿宋" w:eastAsia="仿宋" w:cs="仿宋"/>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本市行政区域内从事电梯生产（包括制造、安装、改造、修理）、经营、</w:t>
      </w:r>
      <w:r>
        <w:rPr>
          <w:rFonts w:hint="eastAsia" w:ascii="仿宋" w:hAnsi="仿宋" w:eastAsia="仿宋" w:cs="仿宋"/>
          <w:color w:val="000000"/>
          <w:sz w:val="32"/>
          <w:szCs w:val="32"/>
        </w:rPr>
        <w:t>使用、维护保养</w:t>
      </w:r>
      <w:r>
        <w:rPr>
          <w:rFonts w:hint="eastAsia" w:ascii="仿宋" w:hAnsi="仿宋" w:eastAsia="仿宋" w:cs="仿宋"/>
          <w:sz w:val="32"/>
          <w:szCs w:val="32"/>
        </w:rPr>
        <w:t>、检验、安全评估、监督管理等活动，适用本条例。</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电梯的范围按照国务院批准的特种设备目录确定。</w:t>
      </w:r>
    </w:p>
    <w:p>
      <w:pPr>
        <w:numPr>
          <w:ilvl w:val="0"/>
          <w:numId w:val="0"/>
        </w:numPr>
        <w:spacing w:line="560" w:lineRule="exact"/>
        <w:rPr>
          <w:rFonts w:ascii="仿宋" w:hAnsi="仿宋" w:eastAsia="仿宋"/>
          <w:sz w:val="32"/>
          <w:szCs w:val="32"/>
        </w:rPr>
      </w:pPr>
      <w:r>
        <w:rPr>
          <w:rFonts w:hint="eastAsia" w:ascii="黑体" w:hAnsi="黑体" w:eastAsia="黑体" w:cs="黑体"/>
          <w:color w:val="000000"/>
          <w:sz w:val="32"/>
          <w:szCs w:val="32"/>
          <w:lang w:val="en-US" w:eastAsia="zh-CN"/>
        </w:rPr>
        <w:t xml:space="preserve">    第三条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市、县（市、区）人民政府统一领导本行政区域内电梯安全管理工作，督促各有关部门依法履行职责，建立</w:t>
      </w:r>
      <w:r>
        <w:rPr>
          <w:rFonts w:hint="eastAsia" w:ascii="仿宋" w:hAnsi="仿宋" w:eastAsia="仿宋" w:cs="仿宋"/>
          <w:sz w:val="32"/>
          <w:szCs w:val="32"/>
        </w:rPr>
        <w:t>协调、考核机制，协调解决电梯安全管理中存在的问题。</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市、县（市、区）特种设备安全监督管理部门负责本行政区</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域内的电梯安全监督管理工作。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住建、公安、消防、发改、教育、规划、商务、卫生计生、交通、旅游、安监、工商、经信、体育等有关部门应当按照各自职责做好电梯安全相关工作。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乡（镇）人民政府及街道办事处应当协助有关部门做好电梯安全监督管理工作。</w:t>
      </w:r>
    </w:p>
    <w:p>
      <w:pPr>
        <w:numPr>
          <w:ilvl w:val="0"/>
          <w:numId w:val="0"/>
        </w:numPr>
        <w:spacing w:line="560" w:lineRule="exact"/>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第四条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各级人民政府及有关部门应当加强电梯安全宣传教育，普及电梯安全知识。</w:t>
      </w:r>
    </w:p>
    <w:p>
      <w:pPr>
        <w:spacing w:line="56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电梯生产、经营、使用、维护保养等单位应当加强对电梯安全知识的宣传，指导公众正确乘用电梯。</w:t>
      </w:r>
    </w:p>
    <w:p>
      <w:pPr>
        <w:spacing w:line="56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学校、幼儿园应当将电梯安全知识作为安全教育的重要内容。</w:t>
      </w:r>
    </w:p>
    <w:p>
      <w:pPr>
        <w:spacing w:line="560" w:lineRule="exact"/>
        <w:ind w:firstLine="640" w:firstLineChars="200"/>
        <w:rPr>
          <w:rFonts w:hint="eastAsia" w:ascii="仿宋" w:hAnsi="仿宋" w:eastAsia="仿宋" w:cs="仿宋"/>
          <w:color w:val="000000"/>
          <w:sz w:val="32"/>
          <w:szCs w:val="32"/>
        </w:rPr>
        <w:sectPr>
          <w:footerReference r:id="rId4" w:type="default"/>
          <w:pgSz w:w="11907" w:h="16839"/>
          <w:pgMar w:top="2098" w:right="1474" w:bottom="2098" w:left="1587" w:header="851" w:footer="1588" w:gutter="0"/>
          <w:pgNumType w:fmt="numberInDash"/>
          <w:cols w:space="720" w:num="1"/>
          <w:docGrid w:type="lines" w:linePitch="408" w:charSpace="0"/>
        </w:sectPr>
      </w:pPr>
    </w:p>
    <w:p>
      <w:pPr>
        <w:spacing w:line="560" w:lineRule="exact"/>
        <w:ind w:firstLine="640" w:firstLineChars="200"/>
        <w:rPr>
          <w:rFonts w:ascii="仿宋" w:hAnsi="仿宋" w:eastAsia="仿宋"/>
          <w:color w:val="000000"/>
          <w:sz w:val="32"/>
          <w:szCs w:val="32"/>
        </w:rPr>
      </w:pPr>
      <w:r>
        <w:rPr>
          <w:rFonts w:hint="eastAsia" w:ascii="仿宋" w:hAnsi="仿宋" w:eastAsia="仿宋" w:cs="仿宋"/>
          <w:color w:val="000000"/>
          <w:sz w:val="32"/>
          <w:szCs w:val="32"/>
        </w:rPr>
        <w:t>新闻媒体应当开展电梯安全法律、法规以及相关知识的公益宣传。</w:t>
      </w:r>
    </w:p>
    <w:p>
      <w:pPr>
        <w:numPr>
          <w:ilvl w:val="0"/>
          <w:numId w:val="0"/>
        </w:numPr>
        <w:spacing w:line="560" w:lineRule="exact"/>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lang w:val="en-US" w:eastAsia="zh-CN"/>
        </w:rPr>
        <w:t>第五条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电梯行业协会应当加强行业自律，推进诚信体系建设，建立电梯维护保养价格指导体系，协助特种设备安全监督管理部门对维护保养单位建立质量等级评价体系，做好电梯安全管理工作。</w:t>
      </w:r>
    </w:p>
    <w:p>
      <w:pPr>
        <w:numPr>
          <w:ilvl w:val="0"/>
          <w:numId w:val="0"/>
        </w:numPr>
        <w:spacing w:line="560" w:lineRule="exact"/>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lang w:val="en-US" w:eastAsia="zh-CN"/>
        </w:rPr>
        <w:t>第六条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鼓励电梯生产、使用、维护保养等单位投保电梯安全责任保险。</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color w:val="000000"/>
          <w:sz w:val="32"/>
          <w:szCs w:val="32"/>
        </w:rPr>
        <w:t>公众聚集场所使用</w:t>
      </w:r>
      <w:r>
        <w:rPr>
          <w:rFonts w:hint="eastAsia" w:ascii="仿宋" w:hAnsi="仿宋" w:eastAsia="仿宋" w:cs="仿宋"/>
          <w:sz w:val="32"/>
          <w:szCs w:val="32"/>
        </w:rPr>
        <w:t>的电梯应当投保电梯安全责任保险。</w:t>
      </w:r>
    </w:p>
    <w:p>
      <w:pPr>
        <w:numPr>
          <w:ilvl w:val="0"/>
          <w:numId w:val="0"/>
        </w:numPr>
        <w:spacing w:line="560" w:lineRule="exact"/>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电梯的安装、改造、修理和维护保养业务禁止进行分包、转包，禁止以任何形式转由非本单位人员从事相应活动。</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禁止借用他人资质（资格）证书从事电梯的安装、改造、修理和维护保养。</w:t>
      </w:r>
    </w:p>
    <w:p>
      <w:pPr>
        <w:spacing w:line="560" w:lineRule="exact"/>
        <w:ind w:firstLine="640" w:firstLineChars="200"/>
        <w:rPr>
          <w:rFonts w:ascii="仿宋" w:hAnsi="仿宋" w:eastAsia="仿宋"/>
          <w:sz w:val="32"/>
          <w:szCs w:val="32"/>
        </w:rPr>
      </w:pPr>
      <w:r>
        <w:rPr>
          <w:rFonts w:hint="eastAsia" w:ascii="仿宋" w:hAnsi="仿宋" w:eastAsia="仿宋" w:cs="仿宋"/>
          <w:sz w:val="32"/>
          <w:szCs w:val="32"/>
        </w:rPr>
        <w:t>禁止电梯安装、改造、修理和维护保养作业人员同时在两个或两个以上单位从业。</w:t>
      </w:r>
    </w:p>
    <w:p>
      <w:pPr>
        <w:widowControl w:val="0"/>
        <w:numPr>
          <w:ilvl w:val="0"/>
          <w:numId w:val="0"/>
        </w:numPr>
        <w:wordWrap/>
        <w:adjustRightInd/>
        <w:snapToGrid/>
        <w:spacing w:line="560" w:lineRule="exact"/>
        <w:ind w:left="0" w:leftChars="0" w:right="0" w:firstLine="0" w:firstLineChars="0"/>
        <w:jc w:val="both"/>
        <w:textAlignment w:val="auto"/>
        <w:outlineLvl w:val="9"/>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鼓励电梯生产、使用、维护保养单位采用远程监控、信息化管理等先进技术和科学手段，提高电梯安全性能和管理水平，增强事故防范能力和应急救援能力。</w:t>
      </w:r>
    </w:p>
    <w:p>
      <w:pPr>
        <w:widowControl w:val="0"/>
        <w:wordWrap/>
        <w:adjustRightInd/>
        <w:snapToGrid/>
        <w:spacing w:line="440" w:lineRule="exact"/>
        <w:ind w:left="0" w:leftChars="0" w:right="0" w:firstLine="0" w:firstLineChars="0"/>
        <w:jc w:val="center"/>
        <w:textAlignment w:val="auto"/>
        <w:outlineLvl w:val="9"/>
        <w:rPr>
          <w:rFonts w:hint="eastAsia" w:ascii="黑体" w:hAnsi="黑体" w:eastAsia="黑体" w:cs="黑体"/>
          <w:b/>
          <w:bCs/>
          <w:sz w:val="32"/>
          <w:szCs w:val="32"/>
        </w:rPr>
      </w:pPr>
    </w:p>
    <w:p>
      <w:pPr>
        <w:widowControl w:val="0"/>
        <w:wordWrap/>
        <w:adjustRightInd/>
        <w:snapToGrid/>
        <w:spacing w:line="440" w:lineRule="exact"/>
        <w:ind w:left="0" w:leftChars="0" w:right="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第二章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生产、经营</w:t>
      </w:r>
    </w:p>
    <w:p>
      <w:pPr>
        <w:widowControl w:val="0"/>
        <w:wordWrap/>
        <w:adjustRightInd/>
        <w:snapToGrid/>
        <w:spacing w:line="440" w:lineRule="exact"/>
        <w:ind w:left="0" w:leftChars="0" w:right="0" w:firstLine="0" w:firstLineChars="0"/>
        <w:jc w:val="center"/>
        <w:textAlignment w:val="auto"/>
        <w:outlineLvl w:val="9"/>
        <w:rPr>
          <w:rFonts w:hint="eastAsia" w:ascii="黑体" w:hAnsi="黑体" w:eastAsia="黑体" w:cs="黑体"/>
          <w:b/>
          <w:bCs/>
          <w:sz w:val="32"/>
          <w:szCs w:val="32"/>
        </w:rPr>
      </w:pPr>
    </w:p>
    <w:p>
      <w:pPr>
        <w:widowControl w:val="0"/>
        <w:numPr>
          <w:ilvl w:val="0"/>
          <w:numId w:val="0"/>
        </w:numPr>
        <w:wordWrap/>
        <w:adjustRightInd/>
        <w:snapToGrid/>
        <w:spacing w:line="560" w:lineRule="exact"/>
        <w:ind w:left="0" w:leftChars="0" w:right="0" w:firstLine="0" w:firstLineChars="0"/>
        <w:jc w:val="both"/>
        <w:textAlignment w:val="auto"/>
        <w:outlineLvl w:val="9"/>
        <w:rPr>
          <w:rFonts w:hint="eastAsia" w:ascii="仿宋" w:hAnsi="仿宋" w:eastAsia="仿宋" w:cs="仿宋"/>
          <w:sz w:val="32"/>
          <w:szCs w:val="32"/>
        </w:rPr>
        <w:sectPr>
          <w:footerReference r:id="rId5" w:type="default"/>
          <w:pgSz w:w="11907" w:h="16839"/>
          <w:pgMar w:top="2098" w:right="1474" w:bottom="2098" w:left="1587" w:header="851" w:footer="1588" w:gutter="0"/>
          <w:pgNumType w:fmt="numberInDash"/>
          <w:cols w:space="720" w:num="1"/>
          <w:docGrid w:type="lines" w:linePitch="408" w:charSpace="0"/>
        </w:sect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电梯制造单位应当保证生产的电梯符合安全技术规范及相关标准的要求，对其生产的电梯安全性能负责；应当向</w:t>
      </w:r>
    </w:p>
    <w:p>
      <w:pPr>
        <w:widowControl w:val="0"/>
        <w:numPr>
          <w:ilvl w:val="0"/>
          <w:numId w:val="0"/>
        </w:numPr>
        <w:wordWrap/>
        <w:adjustRightInd/>
        <w:snapToGrid/>
        <w:spacing w:line="560" w:lineRule="exact"/>
        <w:ind w:left="0" w:leftChars="0" w:right="0" w:firstLine="0" w:firstLineChars="0"/>
        <w:jc w:val="both"/>
        <w:textAlignment w:val="auto"/>
        <w:outlineLvl w:val="9"/>
        <w:rPr>
          <w:rFonts w:ascii="仿宋" w:hAnsi="仿宋" w:eastAsia="仿宋"/>
          <w:sz w:val="32"/>
          <w:szCs w:val="32"/>
        </w:rPr>
      </w:pPr>
      <w:r>
        <w:rPr>
          <w:rFonts w:hint="eastAsia" w:ascii="仿宋" w:hAnsi="仿宋" w:eastAsia="仿宋" w:cs="仿宋"/>
          <w:sz w:val="32"/>
          <w:szCs w:val="32"/>
        </w:rPr>
        <w:t>受委托的电梯安装、改造、修理单位和电梯使用、维护保养单位提供技能培训和技术支持。</w:t>
      </w:r>
    </w:p>
    <w:p>
      <w:pPr>
        <w:numPr>
          <w:ilvl w:val="0"/>
          <w:numId w:val="0"/>
        </w:numPr>
        <w:spacing w:line="560" w:lineRule="exact"/>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电梯改造单位应当依法取得制造许可，不是原电梯制造单位改造电梯的，应当更换电梯铭牌，并承担电梯制造单位的责任。</w:t>
      </w:r>
    </w:p>
    <w:p>
      <w:pPr>
        <w:numPr>
          <w:ilvl w:val="0"/>
          <w:numId w:val="0"/>
        </w:numPr>
        <w:spacing w:line="560" w:lineRule="exact"/>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电梯的选型、配置和机房、井道等设施的设计和施工，必须符合电梯安全技术规范和相应标准，并满足应急救援的要求。</w:t>
      </w:r>
    </w:p>
    <w:p>
      <w:pPr>
        <w:spacing w:line="560" w:lineRule="exact"/>
        <w:ind w:firstLine="640" w:firstLineChars="200"/>
        <w:rPr>
          <w:rFonts w:ascii="仿宋" w:hAnsi="仿宋" w:eastAsia="仿宋"/>
          <w:sz w:val="32"/>
          <w:szCs w:val="32"/>
          <w:shd w:val="clear" w:color="FFFFFF" w:fill="D9D9D9"/>
        </w:rPr>
      </w:pPr>
      <w:r>
        <w:rPr>
          <w:rFonts w:hint="eastAsia" w:ascii="仿宋" w:hAnsi="仿宋" w:eastAsia="仿宋" w:cs="仿宋"/>
          <w:sz w:val="32"/>
          <w:szCs w:val="32"/>
        </w:rPr>
        <w:t>既有建筑申请加装电梯的，应当经规划、住建等部门批准。</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建设单位、建筑施工单位不得将电梯用于运载建筑材料、建筑垃圾等工程建设施工作业。</w:t>
      </w:r>
    </w:p>
    <w:p>
      <w:pPr>
        <w:numPr>
          <w:ilvl w:val="0"/>
          <w:numId w:val="0"/>
        </w:numPr>
        <w:spacing w:line="560" w:lineRule="exact"/>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电梯安装、改造、重大修理施工单位应当在施工前向电梯检验机构申请监督检验。</w:t>
      </w:r>
    </w:p>
    <w:p>
      <w:pPr>
        <w:numPr>
          <w:ilvl w:val="0"/>
          <w:numId w:val="0"/>
        </w:numPr>
        <w:spacing w:line="560" w:lineRule="exact"/>
        <w:rPr>
          <w:rFonts w:hint="eastAsia"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电梯安装、改造、重大修理竣工并经监督检验合格后三十日内，电梯安装、改造、重大修理的施工单位应当将出厂资料、安装技术资料、制造单位校验调试报告、监督检验报告等技术资料移交使用单位（同时复制存档），并办理书面交接手续。办理交付使用手续前，应当采取有效措施防止电梯被非电梯施工人员使用。</w:t>
      </w:r>
    </w:p>
    <w:p>
      <w:pPr>
        <w:numPr>
          <w:ilvl w:val="0"/>
          <w:numId w:val="0"/>
        </w:numPr>
        <w:spacing w:line="560" w:lineRule="exact"/>
        <w:rPr>
          <w:rFonts w:ascii="仿宋" w:hAnsi="仿宋" w:eastAsia="仿宋"/>
          <w:sz w:val="32"/>
          <w:szCs w:val="32"/>
          <w:shd w:val="clear" w:color="FFFFFF" w:fill="D9D9D9"/>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电梯经营单位应当销售、出租符合法律法规、安全技术规范以及相关标准要求的电梯，协助解决电梯存在的制造、安装质量问题。</w:t>
      </w:r>
    </w:p>
    <w:p>
      <w:pPr>
        <w:spacing w:line="560" w:lineRule="exact"/>
        <w:ind w:firstLine="640" w:firstLineChars="200"/>
        <w:rPr>
          <w:rFonts w:hint="eastAsia" w:ascii="仿宋" w:hAnsi="仿宋" w:eastAsia="仿宋" w:cs="仿宋"/>
          <w:sz w:val="32"/>
          <w:szCs w:val="32"/>
        </w:rPr>
        <w:sectPr>
          <w:footerReference r:id="rId6" w:type="default"/>
          <w:pgSz w:w="11907" w:h="16839"/>
          <w:pgMar w:top="2098" w:right="1474" w:bottom="2098" w:left="1587" w:header="851" w:footer="1588" w:gutter="0"/>
          <w:pgNumType w:fmt="numberInDash"/>
          <w:cols w:space="720" w:num="1"/>
          <w:docGrid w:type="lines" w:linePitch="408" w:charSpace="0"/>
        </w:sectPr>
      </w:pPr>
    </w:p>
    <w:p>
      <w:pPr>
        <w:spacing w:line="560" w:lineRule="exact"/>
        <w:ind w:firstLine="640" w:firstLineChars="200"/>
        <w:rPr>
          <w:rFonts w:ascii="仿宋" w:hAnsi="仿宋" w:eastAsia="仿宋"/>
          <w:color w:val="000000"/>
          <w:sz w:val="32"/>
          <w:szCs w:val="32"/>
          <w:shd w:val="clear" w:color="FFFFFF" w:fill="D9D9D9"/>
        </w:rPr>
      </w:pPr>
      <w:r>
        <w:rPr>
          <w:rFonts w:hint="eastAsia" w:ascii="仿宋" w:hAnsi="仿宋" w:eastAsia="仿宋" w:cs="仿宋"/>
          <w:sz w:val="32"/>
          <w:szCs w:val="32"/>
        </w:rPr>
        <w:t>销售境外制造电梯的单位，</w:t>
      </w:r>
      <w:r>
        <w:rPr>
          <w:rFonts w:hint="eastAsia" w:ascii="仿宋" w:hAnsi="仿宋" w:eastAsia="仿宋" w:cs="仿宋"/>
          <w:color w:val="000000"/>
          <w:sz w:val="32"/>
          <w:szCs w:val="32"/>
        </w:rPr>
        <w:t>除应当遵守前款规定外，还</w:t>
      </w:r>
      <w:r>
        <w:rPr>
          <w:rFonts w:hint="eastAsia" w:ascii="仿宋" w:hAnsi="仿宋" w:eastAsia="仿宋" w:cs="仿宋"/>
          <w:sz w:val="32"/>
          <w:szCs w:val="32"/>
        </w:rPr>
        <w:t>必须是境外制造企业明确的境内注册代理商，并承担电梯质量和安全责任。</w:t>
      </w:r>
    </w:p>
    <w:p>
      <w:pPr>
        <w:widowControl/>
        <w:numPr>
          <w:ilvl w:val="0"/>
          <w:numId w:val="0"/>
        </w:numPr>
        <w:spacing w:before="100" w:beforeAutospacing="1" w:after="100" w:afterAutospacing="1" w:line="560" w:lineRule="exact"/>
        <w:jc w:val="center"/>
        <w:rPr>
          <w:rFonts w:hint="eastAsia" w:ascii="黑体" w:hAnsi="黑体" w:eastAsia="黑体" w:cs="黑体"/>
          <w:b w:val="0"/>
          <w:bCs w:val="0"/>
          <w:i w:val="0"/>
          <w:iCs w:val="0"/>
          <w:sz w:val="32"/>
          <w:szCs w:val="32"/>
        </w:rPr>
      </w:pPr>
      <w:r>
        <w:rPr>
          <w:rFonts w:hint="eastAsia" w:ascii="黑体" w:hAnsi="黑体" w:eastAsia="黑体" w:cs="黑体"/>
          <w:b w:val="0"/>
          <w:bCs w:val="0"/>
          <w:i w:val="0"/>
          <w:iCs w:val="0"/>
          <w:sz w:val="32"/>
          <w:szCs w:val="32"/>
          <w:lang w:val="en-US" w:eastAsia="zh-CN"/>
        </w:rPr>
        <w:t xml:space="preserve">第三章  </w:t>
      </w:r>
      <w:r>
        <w:rPr>
          <w:rFonts w:hint="eastAsia" w:ascii="黑体" w:hAnsi="黑体" w:eastAsia="黑体" w:cs="黑体"/>
          <w:b w:val="0"/>
          <w:bCs w:val="0"/>
          <w:i w:val="0"/>
          <w:iCs w:val="0"/>
          <w:sz w:val="32"/>
          <w:szCs w:val="32"/>
        </w:rPr>
        <w:t>使用管理</w:t>
      </w:r>
    </w:p>
    <w:p>
      <w:pPr>
        <w:numPr>
          <w:ilvl w:val="0"/>
          <w:numId w:val="0"/>
        </w:numPr>
        <w:spacing w:line="560" w:lineRule="exact"/>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具有电梯使用管理权的单位或者完全民事行为能力的自然人为电梯使用单位（以下简称使用单位）。使用单位按照下列规定确定：</w:t>
      </w:r>
    </w:p>
    <w:p>
      <w:pPr>
        <w:numPr>
          <w:ilvl w:val="2"/>
          <w:numId w:val="1"/>
        </w:numPr>
        <w:spacing w:line="560" w:lineRule="exact"/>
        <w:rPr>
          <w:rFonts w:ascii="仿宋" w:hAnsi="仿宋" w:eastAsia="仿宋"/>
          <w:sz w:val="32"/>
          <w:szCs w:val="32"/>
        </w:rPr>
      </w:pPr>
      <w:r>
        <w:rPr>
          <w:rFonts w:hint="eastAsia" w:ascii="仿宋" w:hAnsi="仿宋" w:eastAsia="仿宋" w:cs="仿宋"/>
          <w:sz w:val="32"/>
          <w:szCs w:val="32"/>
        </w:rPr>
        <w:t>电梯所有权人未委托管理的，电梯所有权人为使用单位；</w:t>
      </w:r>
    </w:p>
    <w:p>
      <w:pPr>
        <w:numPr>
          <w:ilvl w:val="2"/>
          <w:numId w:val="1"/>
        </w:numPr>
        <w:spacing w:line="560" w:lineRule="exact"/>
        <w:rPr>
          <w:rFonts w:ascii="仿宋" w:hAnsi="仿宋" w:eastAsia="仿宋"/>
          <w:sz w:val="32"/>
          <w:szCs w:val="32"/>
        </w:rPr>
      </w:pPr>
      <w:r>
        <w:rPr>
          <w:rFonts w:hint="eastAsia" w:ascii="仿宋" w:hAnsi="仿宋" w:eastAsia="仿宋" w:cs="仿宋"/>
          <w:sz w:val="32"/>
          <w:szCs w:val="32"/>
        </w:rPr>
        <w:t>电梯所有权人委托物业服务企业管理的，物业服务企业为使用单位；</w:t>
      </w:r>
    </w:p>
    <w:p>
      <w:pPr>
        <w:numPr>
          <w:ilvl w:val="2"/>
          <w:numId w:val="1"/>
        </w:numPr>
        <w:spacing w:line="560" w:lineRule="exact"/>
        <w:rPr>
          <w:rFonts w:ascii="仿宋" w:hAnsi="仿宋" w:eastAsia="仿宋"/>
          <w:sz w:val="32"/>
          <w:szCs w:val="32"/>
        </w:rPr>
      </w:pPr>
      <w:r>
        <w:rPr>
          <w:rFonts w:hint="eastAsia" w:ascii="仿宋" w:hAnsi="仿宋" w:eastAsia="仿宋" w:cs="仿宋"/>
          <w:sz w:val="32"/>
          <w:szCs w:val="32"/>
        </w:rPr>
        <w:t>电梯属共有的，共有人应当书面委托电梯管理人，电梯管理人为使用单位；</w:t>
      </w:r>
    </w:p>
    <w:p>
      <w:pPr>
        <w:numPr>
          <w:ilvl w:val="2"/>
          <w:numId w:val="1"/>
        </w:numPr>
        <w:spacing w:line="560" w:lineRule="exact"/>
        <w:rPr>
          <w:rFonts w:ascii="仿宋" w:hAnsi="仿宋" w:eastAsia="仿宋"/>
          <w:sz w:val="32"/>
          <w:szCs w:val="32"/>
        </w:rPr>
      </w:pPr>
      <w:r>
        <w:rPr>
          <w:rFonts w:hint="eastAsia" w:ascii="仿宋" w:hAnsi="仿宋" w:eastAsia="仿宋" w:cs="仿宋"/>
          <w:sz w:val="32"/>
          <w:szCs w:val="32"/>
        </w:rPr>
        <w:t>新装电梯未移交所有权人的，建设单位为使用单位；</w:t>
      </w:r>
    </w:p>
    <w:p>
      <w:pPr>
        <w:numPr>
          <w:ilvl w:val="2"/>
          <w:numId w:val="1"/>
        </w:numPr>
        <w:spacing w:line="560" w:lineRule="exact"/>
        <w:rPr>
          <w:rFonts w:ascii="仿宋" w:hAnsi="仿宋" w:eastAsia="仿宋"/>
          <w:sz w:val="32"/>
          <w:szCs w:val="32"/>
        </w:rPr>
      </w:pPr>
      <w:r>
        <w:rPr>
          <w:rFonts w:hint="eastAsia" w:ascii="仿宋" w:hAnsi="仿宋" w:eastAsia="仿宋" w:cs="仿宋"/>
          <w:sz w:val="32"/>
          <w:szCs w:val="32"/>
        </w:rPr>
        <w:t>电梯实行出租、出借，未书面约定使用单位的，出租方、出借方为使用单位。</w:t>
      </w:r>
    </w:p>
    <w:p>
      <w:pPr>
        <w:spacing w:line="560" w:lineRule="exact"/>
        <w:ind w:firstLine="645"/>
        <w:rPr>
          <w:rFonts w:ascii="仿宋" w:hAnsi="仿宋" w:eastAsia="仿宋"/>
          <w:sz w:val="32"/>
          <w:szCs w:val="32"/>
        </w:rPr>
      </w:pPr>
      <w:r>
        <w:rPr>
          <w:rFonts w:hint="eastAsia" w:ascii="仿宋" w:hAnsi="仿宋" w:eastAsia="仿宋" w:cs="仿宋"/>
          <w:sz w:val="32"/>
          <w:szCs w:val="32"/>
        </w:rPr>
        <w:t>使用单位不明确的，由电梯所在地乡（镇）人民政府、街道办事处协调确定，未确定使用单位的电梯不得投入使用。</w:t>
      </w:r>
    </w:p>
    <w:p>
      <w:pPr>
        <w:numPr>
          <w:ilvl w:val="0"/>
          <w:numId w:val="0"/>
        </w:numPr>
        <w:spacing w:line="560" w:lineRule="exact"/>
        <w:rPr>
          <w:rFonts w:ascii="仿宋" w:hAnsi="仿宋" w:eastAsia="仿宋"/>
          <w:sz w:val="32"/>
          <w:szCs w:val="32"/>
          <w:shd w:val="clear" w:color="FFFFFF" w:fill="D9D9D9"/>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使用单位应当履行下列安全管理义务：</w:t>
      </w:r>
    </w:p>
    <w:p>
      <w:pPr>
        <w:numPr>
          <w:ilvl w:val="2"/>
          <w:numId w:val="2"/>
        </w:numPr>
        <w:spacing w:line="560" w:lineRule="exact"/>
        <w:rPr>
          <w:rFonts w:ascii="仿宋" w:hAnsi="仿宋" w:eastAsia="仿宋" w:cs="仿宋"/>
          <w:sz w:val="32"/>
          <w:szCs w:val="32"/>
        </w:rPr>
      </w:pPr>
      <w:r>
        <w:rPr>
          <w:rFonts w:hint="eastAsia" w:ascii="仿宋" w:hAnsi="仿宋" w:eastAsia="仿宋" w:cs="仿宋"/>
          <w:sz w:val="32"/>
          <w:szCs w:val="32"/>
        </w:rPr>
        <w:t>保护电梯不被破坏或损坏，指导乘客正确乘梯、文明乘梯；</w:t>
      </w:r>
    </w:p>
    <w:p>
      <w:pPr>
        <w:numPr>
          <w:ilvl w:val="2"/>
          <w:numId w:val="2"/>
        </w:numPr>
        <w:spacing w:line="560" w:lineRule="exact"/>
        <w:rPr>
          <w:rFonts w:ascii="仿宋" w:hAnsi="仿宋" w:eastAsia="仿宋"/>
          <w:color w:val="000000"/>
          <w:sz w:val="32"/>
          <w:szCs w:val="32"/>
        </w:rPr>
        <w:sectPr>
          <w:footerReference r:id="rId7" w:type="default"/>
          <w:pgSz w:w="11907" w:h="16839"/>
          <w:pgMar w:top="2098" w:right="1474" w:bottom="2098" w:left="1587" w:header="851" w:footer="1588" w:gutter="0"/>
          <w:pgNumType w:fmt="numberInDash"/>
          <w:cols w:space="720" w:num="1"/>
          <w:docGrid w:type="lines" w:linePitch="408" w:charSpace="0"/>
        </w:sectPr>
      </w:pPr>
    </w:p>
    <w:p>
      <w:pPr>
        <w:numPr>
          <w:ilvl w:val="2"/>
          <w:numId w:val="2"/>
        </w:numPr>
        <w:spacing w:line="560" w:lineRule="exact"/>
        <w:rPr>
          <w:rFonts w:ascii="仿宋" w:hAnsi="仿宋" w:eastAsia="仿宋"/>
          <w:color w:val="000000"/>
          <w:sz w:val="32"/>
          <w:szCs w:val="32"/>
        </w:rPr>
      </w:pPr>
      <w:r>
        <w:rPr>
          <w:rFonts w:hint="eastAsia" w:ascii="仿宋" w:hAnsi="仿宋" w:eastAsia="仿宋" w:cs="仿宋"/>
          <w:color w:val="000000"/>
          <w:sz w:val="32"/>
          <w:szCs w:val="32"/>
        </w:rPr>
        <w:t>保持电梯紧急报警装置在电梯运行期间随时与使用单位安全管理机构或者值班人员实现有效联络；</w:t>
      </w:r>
    </w:p>
    <w:p>
      <w:pPr>
        <w:numPr>
          <w:ilvl w:val="2"/>
          <w:numId w:val="2"/>
        </w:numPr>
        <w:spacing w:line="560" w:lineRule="exact"/>
        <w:rPr>
          <w:rFonts w:ascii="仿宋" w:hAnsi="仿宋" w:eastAsia="仿宋"/>
          <w:color w:val="000000"/>
          <w:sz w:val="32"/>
          <w:szCs w:val="32"/>
        </w:rPr>
      </w:pPr>
      <w:r>
        <w:rPr>
          <w:rFonts w:hint="eastAsia" w:ascii="仿宋" w:hAnsi="仿宋" w:eastAsia="仿宋" w:cs="仿宋"/>
          <w:color w:val="000000"/>
          <w:sz w:val="32"/>
          <w:szCs w:val="32"/>
        </w:rPr>
        <w:t>在电梯轿厢内或者出入口的明显位置张贴有效的《特种设备使用标志》，并将电梯使用的安全注意事项和警示标志置于乘客易于注意的位置；维护保养单位或使用单位变更后，应当及时办理《特种设备使用标志》变更手续；</w:t>
      </w:r>
    </w:p>
    <w:p>
      <w:pPr>
        <w:numPr>
          <w:ilvl w:val="2"/>
          <w:numId w:val="2"/>
        </w:numPr>
        <w:spacing w:line="560" w:lineRule="exact"/>
        <w:rPr>
          <w:rFonts w:ascii="仿宋" w:hAnsi="仿宋" w:eastAsia="仿宋" w:cs="仿宋"/>
          <w:sz w:val="32"/>
          <w:szCs w:val="32"/>
        </w:rPr>
      </w:pPr>
      <w:r>
        <w:rPr>
          <w:rFonts w:hint="eastAsia" w:ascii="仿宋" w:hAnsi="仿宋" w:eastAsia="仿宋" w:cs="仿宋"/>
          <w:sz w:val="32"/>
          <w:szCs w:val="32"/>
        </w:rPr>
        <w:t>保持电梯在合格状态下使用，监督并配合电梯维护保养单位做好维护保养工作，对电梯维护保养记录确认签字；对维护保养单位提出的改造、维修或者更换零部件、更新电梯的要求，应当及时核实情况并予以解决</w:t>
      </w:r>
      <w:r>
        <w:rPr>
          <w:rFonts w:ascii="仿宋" w:hAnsi="仿宋" w:eastAsia="仿宋" w:cs="仿宋"/>
          <w:sz w:val="32"/>
          <w:szCs w:val="32"/>
        </w:rPr>
        <w:t>；</w:t>
      </w:r>
    </w:p>
    <w:p>
      <w:pPr>
        <w:numPr>
          <w:ilvl w:val="2"/>
          <w:numId w:val="2"/>
        </w:numPr>
        <w:spacing w:line="560" w:lineRule="exact"/>
        <w:rPr>
          <w:rFonts w:ascii="仿宋" w:hAnsi="仿宋" w:eastAsia="仿宋"/>
          <w:sz w:val="32"/>
          <w:szCs w:val="32"/>
        </w:rPr>
      </w:pPr>
      <w:r>
        <w:rPr>
          <w:rFonts w:hint="eastAsia" w:ascii="仿宋" w:hAnsi="仿宋" w:eastAsia="仿宋" w:cs="仿宋"/>
          <w:sz w:val="32"/>
          <w:szCs w:val="32"/>
        </w:rPr>
        <w:t>对电梯进行定时巡检，发现问题及时处理或停止使用；</w:t>
      </w:r>
    </w:p>
    <w:p>
      <w:pPr>
        <w:numPr>
          <w:ilvl w:val="2"/>
          <w:numId w:val="2"/>
        </w:numPr>
        <w:spacing w:line="560" w:lineRule="exact"/>
        <w:rPr>
          <w:rFonts w:ascii="仿宋" w:hAnsi="仿宋" w:eastAsia="仿宋"/>
          <w:sz w:val="32"/>
          <w:szCs w:val="32"/>
        </w:rPr>
      </w:pPr>
      <w:r>
        <w:rPr>
          <w:rFonts w:hint="eastAsia" w:ascii="仿宋" w:hAnsi="仿宋" w:eastAsia="仿宋" w:cs="仿宋"/>
          <w:sz w:val="32"/>
          <w:szCs w:val="32"/>
        </w:rPr>
        <w:t>自动扶梯和自动人行道的使用单位，在每日乘客使用前应当进行试运转，对设备安全状态进行检查确认并作出记录，在客流高峰时段，要安排专人值守，疏导客流；</w:t>
      </w:r>
    </w:p>
    <w:p>
      <w:pPr>
        <w:numPr>
          <w:ilvl w:val="2"/>
          <w:numId w:val="2"/>
        </w:numPr>
        <w:spacing w:line="560" w:lineRule="exact"/>
        <w:rPr>
          <w:rFonts w:ascii="仿宋" w:hAnsi="仿宋" w:eastAsia="仿宋"/>
          <w:sz w:val="32"/>
          <w:szCs w:val="32"/>
        </w:rPr>
      </w:pPr>
      <w:r>
        <w:rPr>
          <w:rFonts w:hint="eastAsia" w:ascii="仿宋" w:hAnsi="仿宋" w:eastAsia="仿宋" w:cs="仿宋"/>
          <w:sz w:val="32"/>
          <w:szCs w:val="32"/>
        </w:rPr>
        <w:t>医院提供患者使用的电梯、直接用于旅游观光的速度大于</w:t>
      </w:r>
      <w:r>
        <w:rPr>
          <w:rFonts w:ascii="仿宋" w:hAnsi="仿宋" w:eastAsia="仿宋" w:cs="仿宋"/>
          <w:sz w:val="32"/>
          <w:szCs w:val="32"/>
        </w:rPr>
        <w:t>2.5m/s</w:t>
      </w:r>
      <w:r>
        <w:rPr>
          <w:rFonts w:hint="eastAsia" w:ascii="仿宋" w:hAnsi="仿宋" w:eastAsia="仿宋" w:cs="仿宋"/>
          <w:sz w:val="32"/>
          <w:szCs w:val="32"/>
        </w:rPr>
        <w:t>的乘客电梯、以及轿厢有效面积超过安全技术规范和标准规定的电梯，应当由取得特种设备作业人员证书的电梯司机操作，按照额定载重量限制进入电梯的乘客数量；</w:t>
      </w:r>
    </w:p>
    <w:p>
      <w:pPr>
        <w:numPr>
          <w:ilvl w:val="2"/>
          <w:numId w:val="2"/>
        </w:numPr>
        <w:spacing w:line="560" w:lineRule="exact"/>
        <w:rPr>
          <w:rFonts w:ascii="仿宋" w:hAnsi="仿宋" w:eastAsia="仿宋"/>
          <w:sz w:val="32"/>
          <w:szCs w:val="32"/>
        </w:rPr>
      </w:pPr>
      <w:r>
        <w:rPr>
          <w:rFonts w:hint="eastAsia" w:ascii="仿宋" w:hAnsi="仿宋" w:eastAsia="仿宋" w:cs="仿宋"/>
          <w:sz w:val="32"/>
          <w:szCs w:val="32"/>
        </w:rPr>
        <w:t>制定电梯突发事件或者事故的应急措施与救援预案，公众聚集场所电梯的使用单位，每年至少进行一次应急救援演练，其他使用单位每两年至少进行一次应急救援演练；</w:t>
      </w:r>
    </w:p>
    <w:p>
      <w:pPr>
        <w:numPr>
          <w:ilvl w:val="2"/>
          <w:numId w:val="2"/>
        </w:numPr>
        <w:spacing w:line="560" w:lineRule="exact"/>
        <w:rPr>
          <w:rFonts w:ascii="仿宋" w:hAnsi="仿宋" w:eastAsia="仿宋"/>
          <w:sz w:val="32"/>
          <w:szCs w:val="32"/>
        </w:rPr>
        <w:sectPr>
          <w:footerReference r:id="rId8" w:type="default"/>
          <w:pgSz w:w="11907" w:h="16839"/>
          <w:pgMar w:top="2098" w:right="1474" w:bottom="2098" w:left="1587" w:header="851" w:footer="1588" w:gutter="0"/>
          <w:pgNumType w:fmt="numberInDash"/>
          <w:cols w:space="720" w:num="1"/>
          <w:docGrid w:type="lines" w:linePitch="408" w:charSpace="0"/>
        </w:sectPr>
      </w:pPr>
    </w:p>
    <w:p>
      <w:pPr>
        <w:numPr>
          <w:ilvl w:val="2"/>
          <w:numId w:val="2"/>
        </w:numPr>
        <w:spacing w:line="560" w:lineRule="exact"/>
        <w:rPr>
          <w:rFonts w:ascii="仿宋" w:hAnsi="仿宋" w:eastAsia="仿宋"/>
          <w:sz w:val="32"/>
          <w:szCs w:val="32"/>
        </w:rPr>
      </w:pPr>
      <w:r>
        <w:rPr>
          <w:rFonts w:hint="eastAsia" w:ascii="仿宋" w:hAnsi="仿宋" w:eastAsia="仿宋" w:cs="仿宋"/>
          <w:sz w:val="32"/>
          <w:szCs w:val="32"/>
        </w:rPr>
        <w:t>同一企业的不同厂区、同一物业服务企业的不同管理项目，均应当配备相应的电梯安全管理人员，并加强对电梯安全管理人员和作业人员的安全培训教育和应急处置演练；</w:t>
      </w:r>
    </w:p>
    <w:p>
      <w:pPr>
        <w:numPr>
          <w:ilvl w:val="2"/>
          <w:numId w:val="2"/>
        </w:numPr>
        <w:spacing w:line="560" w:lineRule="exact"/>
        <w:rPr>
          <w:rFonts w:ascii="仿宋" w:hAnsi="仿宋" w:eastAsia="仿宋"/>
          <w:sz w:val="32"/>
          <w:szCs w:val="32"/>
        </w:rPr>
      </w:pPr>
      <w:r>
        <w:rPr>
          <w:rFonts w:hint="eastAsia" w:ascii="仿宋" w:hAnsi="仿宋" w:eastAsia="仿宋" w:cs="仿宋"/>
          <w:sz w:val="32"/>
          <w:szCs w:val="32"/>
        </w:rPr>
        <w:t>电梯发生困人时，及时采取措施，安抚乘客，组织电梯维修作业人员实施救援；</w:t>
      </w:r>
    </w:p>
    <w:p>
      <w:pPr>
        <w:numPr>
          <w:ilvl w:val="2"/>
          <w:numId w:val="2"/>
        </w:numPr>
        <w:spacing w:line="560" w:lineRule="exact"/>
        <w:rPr>
          <w:rFonts w:hint="eastAsia" w:ascii="仿宋" w:hAnsi="仿宋" w:eastAsia="仿宋" w:cs="仿宋"/>
          <w:sz w:val="32"/>
          <w:szCs w:val="32"/>
        </w:rPr>
      </w:pPr>
      <w:r>
        <w:rPr>
          <w:rFonts w:hint="eastAsia" w:ascii="仿宋" w:hAnsi="仿宋" w:eastAsia="仿宋" w:cs="仿宋"/>
          <w:sz w:val="32"/>
          <w:szCs w:val="32"/>
        </w:rPr>
        <w:t>电梯停止使用（包括因故障停止）时，及时检查电梯轿厢，防止滞留乘客；</w:t>
      </w:r>
    </w:p>
    <w:p>
      <w:pPr>
        <w:numPr>
          <w:ilvl w:val="2"/>
          <w:numId w:val="2"/>
        </w:numPr>
        <w:spacing w:line="560" w:lineRule="exact"/>
        <w:rPr>
          <w:rFonts w:ascii="仿宋" w:hAnsi="仿宋" w:eastAsia="仿宋" w:cs="仿宋"/>
          <w:sz w:val="32"/>
          <w:szCs w:val="32"/>
        </w:rPr>
      </w:pPr>
      <w:r>
        <w:rPr>
          <w:rFonts w:hint="eastAsia" w:ascii="仿宋" w:hAnsi="仿宋" w:eastAsia="仿宋" w:cs="仿宋"/>
          <w:sz w:val="32"/>
          <w:szCs w:val="32"/>
        </w:rPr>
        <w:t>在需要暂停使用的电梯出入口张贴停用告示，并采取避免电梯乘用的安全措施</w:t>
      </w:r>
      <w:r>
        <w:rPr>
          <w:rFonts w:ascii="仿宋" w:hAnsi="仿宋" w:eastAsia="仿宋" w:cs="仿宋"/>
          <w:sz w:val="32"/>
          <w:szCs w:val="32"/>
        </w:rPr>
        <w:t>；</w:t>
      </w:r>
    </w:p>
    <w:p>
      <w:pPr>
        <w:numPr>
          <w:ilvl w:val="2"/>
          <w:numId w:val="2"/>
        </w:numPr>
        <w:spacing w:line="560" w:lineRule="exact"/>
        <w:rPr>
          <w:rFonts w:ascii="仿宋" w:hAnsi="仿宋" w:eastAsia="仿宋"/>
          <w:color w:val="000000"/>
          <w:sz w:val="32"/>
          <w:szCs w:val="32"/>
        </w:rPr>
      </w:pPr>
      <w:r>
        <w:rPr>
          <w:rFonts w:hint="eastAsia" w:ascii="仿宋" w:hAnsi="仿宋" w:eastAsia="仿宋" w:cs="仿宋"/>
          <w:color w:val="000000"/>
          <w:sz w:val="32"/>
          <w:szCs w:val="32"/>
        </w:rPr>
        <w:t>法律、法规规定的其他义务以及电梯安全技术规范的要求。</w:t>
      </w:r>
    </w:p>
    <w:p>
      <w:pPr>
        <w:numPr>
          <w:ilvl w:val="0"/>
          <w:numId w:val="0"/>
        </w:numPr>
        <w:spacing w:line="560" w:lineRule="exact"/>
        <w:rPr>
          <w:rFonts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使用单位的安全管理人员应当履行下列义务</w:t>
      </w:r>
      <w:r>
        <w:rPr>
          <w:rFonts w:ascii="仿宋" w:hAnsi="仿宋" w:eastAsia="仿宋" w:cs="仿宋"/>
          <w:sz w:val="32"/>
          <w:szCs w:val="32"/>
        </w:rPr>
        <w:t>:</w:t>
      </w:r>
    </w:p>
    <w:p>
      <w:pPr>
        <w:numPr>
          <w:ilvl w:val="2"/>
          <w:numId w:val="3"/>
        </w:numPr>
        <w:spacing w:line="560" w:lineRule="exact"/>
        <w:rPr>
          <w:rFonts w:ascii="仿宋" w:hAnsi="仿宋" w:eastAsia="仿宋"/>
          <w:sz w:val="32"/>
          <w:szCs w:val="32"/>
        </w:rPr>
      </w:pPr>
      <w:r>
        <w:rPr>
          <w:rFonts w:hint="eastAsia" w:ascii="仿宋" w:hAnsi="仿宋" w:eastAsia="仿宋" w:cs="仿宋"/>
          <w:sz w:val="32"/>
          <w:szCs w:val="32"/>
        </w:rPr>
        <w:t>电梯安装、改造、修理、维护保养、检验时，做好现场配合工作，协助相关单位落实安全防护措施</w:t>
      </w:r>
      <w:r>
        <w:rPr>
          <w:rFonts w:ascii="仿宋" w:hAnsi="仿宋" w:eastAsia="仿宋" w:cs="仿宋"/>
          <w:sz w:val="32"/>
          <w:szCs w:val="32"/>
        </w:rPr>
        <w:t>；</w:t>
      </w:r>
      <w:r>
        <w:rPr>
          <w:rFonts w:hint="eastAsia" w:ascii="仿宋" w:hAnsi="仿宋" w:eastAsia="仿宋" w:cs="仿宋"/>
          <w:sz w:val="32"/>
          <w:szCs w:val="32"/>
        </w:rPr>
        <w:t>发现违反电梯乘用规范的行为，予以劝阻</w:t>
      </w:r>
      <w:r>
        <w:rPr>
          <w:rFonts w:ascii="仿宋" w:hAnsi="仿宋" w:eastAsia="仿宋" w:cs="仿宋"/>
          <w:sz w:val="32"/>
          <w:szCs w:val="32"/>
        </w:rPr>
        <w:t>；</w:t>
      </w:r>
    </w:p>
    <w:p>
      <w:pPr>
        <w:numPr>
          <w:ilvl w:val="2"/>
          <w:numId w:val="3"/>
        </w:numPr>
        <w:spacing w:line="560" w:lineRule="exact"/>
        <w:rPr>
          <w:rFonts w:ascii="仿宋" w:hAnsi="仿宋" w:eastAsia="仿宋"/>
          <w:sz w:val="32"/>
          <w:szCs w:val="32"/>
        </w:rPr>
      </w:pPr>
      <w:r>
        <w:rPr>
          <w:rFonts w:hint="eastAsia" w:ascii="仿宋" w:hAnsi="仿宋" w:eastAsia="仿宋" w:cs="仿宋"/>
          <w:sz w:val="32"/>
          <w:szCs w:val="32"/>
        </w:rPr>
        <w:t>经过维保单位培训和使用单位的授权，在确保安全的前提下，可通过层门解救被困人员；</w:t>
      </w:r>
    </w:p>
    <w:p>
      <w:pPr>
        <w:numPr>
          <w:ilvl w:val="2"/>
          <w:numId w:val="3"/>
        </w:numPr>
        <w:spacing w:line="560" w:lineRule="exact"/>
        <w:rPr>
          <w:rFonts w:ascii="仿宋" w:hAnsi="仿宋" w:eastAsia="仿宋"/>
          <w:color w:val="000000"/>
          <w:sz w:val="32"/>
          <w:szCs w:val="32"/>
        </w:rPr>
      </w:pPr>
      <w:r>
        <w:rPr>
          <w:rFonts w:hint="eastAsia" w:ascii="仿宋" w:hAnsi="仿宋" w:eastAsia="仿宋" w:cs="仿宋"/>
          <w:color w:val="000000"/>
          <w:sz w:val="32"/>
          <w:szCs w:val="32"/>
        </w:rPr>
        <w:t>法律、法规规定的其他义务以及电梯安全技术规范的要求。</w:t>
      </w:r>
    </w:p>
    <w:p>
      <w:pPr>
        <w:numPr>
          <w:ilvl w:val="0"/>
          <w:numId w:val="0"/>
        </w:numPr>
        <w:spacing w:line="560" w:lineRule="exact"/>
        <w:rPr>
          <w:rFonts w:hint="eastAsia"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使用单位对电梯轿厢进行内部装修时，电梯轿厢应当符合安全技术规范和标准的要求。</w:t>
      </w:r>
    </w:p>
    <w:p>
      <w:pPr>
        <w:numPr>
          <w:ilvl w:val="0"/>
          <w:numId w:val="0"/>
        </w:numPr>
        <w:spacing w:line="560" w:lineRule="exact"/>
        <w:rPr>
          <w:rFonts w:hint="eastAsia" w:ascii="仿宋" w:hAnsi="仿宋" w:eastAsia="仿宋" w:cs="仿宋"/>
          <w:color w:val="000000"/>
          <w:sz w:val="32"/>
          <w:szCs w:val="32"/>
        </w:rPr>
        <w:sectPr>
          <w:footerReference r:id="rId9" w:type="default"/>
          <w:pgSz w:w="11907" w:h="16839"/>
          <w:pgMar w:top="2098" w:right="1474" w:bottom="2098" w:left="1587" w:header="851" w:footer="1588" w:gutter="0"/>
          <w:pgNumType w:fmt="numberInDash"/>
          <w:cols w:space="720" w:num="1"/>
          <w:docGrid w:type="lines" w:linePitch="408" w:charSpace="0"/>
        </w:sectPr>
      </w:pP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lang w:eastAsia="zh-CN"/>
        </w:rPr>
        <w:t>第十九条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电梯日常运行、维护保养、检验、安全评估等所</w:t>
      </w:r>
    </w:p>
    <w:p>
      <w:pPr>
        <w:numPr>
          <w:ilvl w:val="0"/>
          <w:numId w:val="0"/>
        </w:numPr>
        <w:spacing w:line="560" w:lineRule="exact"/>
        <w:rPr>
          <w:rFonts w:ascii="仿宋" w:hAnsi="仿宋" w:eastAsia="仿宋"/>
          <w:color w:val="000000"/>
          <w:sz w:val="32"/>
          <w:szCs w:val="32"/>
        </w:rPr>
      </w:pPr>
      <w:r>
        <w:rPr>
          <w:rFonts w:hint="eastAsia" w:ascii="仿宋" w:hAnsi="仿宋" w:eastAsia="仿宋" w:cs="仿宋"/>
          <w:color w:val="000000"/>
          <w:sz w:val="32"/>
          <w:szCs w:val="32"/>
        </w:rPr>
        <w:t>需费用由使用单位承担。</w:t>
      </w:r>
    </w:p>
    <w:p>
      <w:pPr>
        <w:spacing w:line="560" w:lineRule="exact"/>
        <w:ind w:firstLine="640" w:firstLineChars="200"/>
        <w:rPr>
          <w:rFonts w:ascii="仿宋" w:hAnsi="仿宋" w:eastAsia="仿宋"/>
          <w:color w:val="000000"/>
          <w:sz w:val="32"/>
          <w:szCs w:val="32"/>
        </w:rPr>
      </w:pPr>
      <w:r>
        <w:rPr>
          <w:rFonts w:hint="eastAsia" w:ascii="仿宋" w:hAnsi="仿宋" w:eastAsia="仿宋" w:cs="仿宋"/>
          <w:color w:val="000000"/>
          <w:sz w:val="32"/>
          <w:szCs w:val="32"/>
        </w:rPr>
        <w:t>住宅小区电梯需要修理、改造、更新的，使用单位和业主大会应当按照相关规定及时组织落实所需资金。</w:t>
      </w:r>
    </w:p>
    <w:p>
      <w:pPr>
        <w:numPr>
          <w:ilvl w:val="0"/>
          <w:numId w:val="0"/>
        </w:numPr>
        <w:spacing w:line="560" w:lineRule="exact"/>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电梯停用期超出下次检验日期的，使用单位应当及时设置警示标志，采取防止乘用电梯的措施，并自停用之日起三十日内，向负责特种设备安全监督管理的部门办理停用手续。</w:t>
      </w:r>
    </w:p>
    <w:p>
      <w:pPr>
        <w:numPr>
          <w:ilvl w:val="0"/>
          <w:numId w:val="0"/>
        </w:numPr>
        <w:spacing w:line="560" w:lineRule="exact"/>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使用单位对电梯进行拆除的，应当在拆除之日起三十日内向负责特种设备安全监督管理的部门办理注销手续；对需要移装的电梯，按照TSG 08《特种设备使用管理规则》的规定执行。</w:t>
      </w:r>
    </w:p>
    <w:p>
      <w:pPr>
        <w:numPr>
          <w:ilvl w:val="0"/>
          <w:numId w:val="0"/>
        </w:numPr>
        <w:spacing w:line="560" w:lineRule="exact"/>
        <w:rPr>
          <w:rFonts w:hint="eastAsia" w:ascii="仿宋" w:hAnsi="仿宋" w:eastAsia="仿宋" w:cs="宋体"/>
          <w:kern w:val="0"/>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乘客应当</w:t>
      </w:r>
      <w:r>
        <w:rPr>
          <w:rFonts w:hint="eastAsia" w:ascii="仿宋" w:hAnsi="仿宋" w:eastAsia="仿宋" w:cs="宋体"/>
          <w:kern w:val="0"/>
          <w:sz w:val="32"/>
          <w:szCs w:val="32"/>
        </w:rPr>
        <w:t>遵守电梯乘用规范，安全乘用电梯。不得有下列行为:</w:t>
      </w:r>
    </w:p>
    <w:p>
      <w:pPr>
        <w:widowControl/>
        <w:numPr>
          <w:ilvl w:val="2"/>
          <w:numId w:val="4"/>
        </w:numPr>
        <w:shd w:val="clear" w:color="auto" w:fill="FFFFFF"/>
        <w:spacing w:line="560" w:lineRule="exact"/>
        <w:jc w:val="left"/>
        <w:rPr>
          <w:rFonts w:hint="eastAsia" w:ascii="仿宋" w:hAnsi="仿宋" w:eastAsia="仿宋" w:cs="宋体"/>
          <w:kern w:val="0"/>
          <w:sz w:val="32"/>
          <w:szCs w:val="32"/>
        </w:rPr>
      </w:pPr>
      <w:r>
        <w:rPr>
          <w:rFonts w:hint="eastAsia" w:ascii="仿宋" w:hAnsi="仿宋" w:eastAsia="仿宋" w:cs="宋体"/>
          <w:kern w:val="0"/>
          <w:sz w:val="32"/>
          <w:szCs w:val="32"/>
        </w:rPr>
        <w:t>乘用明示禁止使用状态的电梯；违反安全警示乘用电梯；</w:t>
      </w:r>
    </w:p>
    <w:p>
      <w:pPr>
        <w:widowControl/>
        <w:numPr>
          <w:ilvl w:val="2"/>
          <w:numId w:val="4"/>
        </w:numPr>
        <w:shd w:val="clear" w:color="auto" w:fill="FFFFFF"/>
        <w:spacing w:line="560" w:lineRule="exact"/>
        <w:jc w:val="left"/>
        <w:rPr>
          <w:rFonts w:hint="eastAsia" w:ascii="仿宋" w:hAnsi="仿宋" w:eastAsia="仿宋" w:cs="宋体"/>
          <w:kern w:val="0"/>
          <w:sz w:val="32"/>
          <w:szCs w:val="32"/>
        </w:rPr>
      </w:pPr>
      <w:r>
        <w:rPr>
          <w:rFonts w:hint="eastAsia" w:ascii="仿宋" w:hAnsi="仿宋" w:eastAsia="仿宋" w:cs="宋体"/>
          <w:kern w:val="0"/>
          <w:sz w:val="32"/>
          <w:szCs w:val="32"/>
        </w:rPr>
        <w:t>超过额定载荷使用电梯；</w:t>
      </w:r>
    </w:p>
    <w:p>
      <w:pPr>
        <w:widowControl/>
        <w:numPr>
          <w:ilvl w:val="2"/>
          <w:numId w:val="4"/>
        </w:numPr>
        <w:shd w:val="clear" w:color="auto" w:fill="FFFFFF"/>
        <w:spacing w:line="560" w:lineRule="exact"/>
        <w:jc w:val="left"/>
        <w:rPr>
          <w:rFonts w:hint="eastAsia" w:ascii="仿宋" w:hAnsi="仿宋" w:eastAsia="仿宋" w:cs="宋体"/>
          <w:kern w:val="0"/>
          <w:sz w:val="32"/>
          <w:szCs w:val="32"/>
        </w:rPr>
      </w:pPr>
      <w:r>
        <w:rPr>
          <w:rFonts w:hint="eastAsia" w:ascii="仿宋" w:hAnsi="仿宋" w:eastAsia="仿宋" w:cs="宋体"/>
          <w:kern w:val="0"/>
          <w:sz w:val="32"/>
          <w:szCs w:val="32"/>
        </w:rPr>
        <w:t>在电梯内嬉戏、打闹、蹦跳或者在运行的自动扶梯、自动人行道上逆行以及在其出入口滞留；</w:t>
      </w:r>
    </w:p>
    <w:p>
      <w:pPr>
        <w:widowControl/>
        <w:numPr>
          <w:ilvl w:val="2"/>
          <w:numId w:val="4"/>
        </w:numPr>
        <w:shd w:val="clear" w:color="auto" w:fill="FFFFFF"/>
        <w:spacing w:line="560" w:lineRule="exact"/>
        <w:jc w:val="left"/>
        <w:rPr>
          <w:rFonts w:hint="eastAsia" w:ascii="仿宋" w:hAnsi="仿宋" w:eastAsia="仿宋" w:cs="宋体"/>
          <w:kern w:val="0"/>
          <w:sz w:val="32"/>
          <w:szCs w:val="32"/>
        </w:rPr>
      </w:pPr>
      <w:r>
        <w:rPr>
          <w:rFonts w:hint="eastAsia" w:ascii="仿宋" w:hAnsi="仿宋" w:eastAsia="仿宋" w:cs="宋体"/>
          <w:kern w:val="0"/>
          <w:sz w:val="32"/>
          <w:szCs w:val="32"/>
        </w:rPr>
        <w:t>强行开启电梯层门、轿厢门；</w:t>
      </w:r>
    </w:p>
    <w:p>
      <w:pPr>
        <w:widowControl/>
        <w:numPr>
          <w:ilvl w:val="2"/>
          <w:numId w:val="4"/>
        </w:numPr>
        <w:shd w:val="clear" w:color="auto" w:fill="FFFFFF"/>
        <w:spacing w:line="560" w:lineRule="exact"/>
        <w:jc w:val="left"/>
        <w:rPr>
          <w:rFonts w:hint="eastAsia" w:ascii="仿宋" w:hAnsi="仿宋" w:eastAsia="仿宋" w:cs="宋体"/>
          <w:kern w:val="0"/>
          <w:sz w:val="32"/>
          <w:szCs w:val="32"/>
        </w:rPr>
      </w:pPr>
      <w:r>
        <w:rPr>
          <w:rFonts w:hint="eastAsia" w:ascii="仿宋" w:hAnsi="仿宋" w:eastAsia="仿宋" w:cs="宋体"/>
          <w:kern w:val="0"/>
          <w:sz w:val="32"/>
          <w:szCs w:val="32"/>
        </w:rPr>
        <w:t>拆除和损坏电梯标识标志、紧急报警装置以及电梯安全部件；</w:t>
      </w:r>
    </w:p>
    <w:p>
      <w:pPr>
        <w:widowControl/>
        <w:numPr>
          <w:ilvl w:val="2"/>
          <w:numId w:val="4"/>
        </w:numPr>
        <w:shd w:val="clear" w:color="auto" w:fill="FFFFFF"/>
        <w:spacing w:line="560" w:lineRule="exact"/>
        <w:jc w:val="left"/>
        <w:rPr>
          <w:rFonts w:hint="eastAsia" w:ascii="仿宋" w:hAnsi="仿宋" w:eastAsia="仿宋" w:cs="宋体"/>
          <w:kern w:val="0"/>
          <w:sz w:val="32"/>
          <w:szCs w:val="32"/>
        </w:rPr>
      </w:pPr>
      <w:r>
        <w:rPr>
          <w:rFonts w:hint="eastAsia" w:ascii="仿宋" w:hAnsi="仿宋" w:eastAsia="仿宋" w:cs="宋体"/>
          <w:kern w:val="0"/>
          <w:sz w:val="32"/>
          <w:szCs w:val="32"/>
        </w:rPr>
        <w:t>发生火灾地震时</w:t>
      </w:r>
      <w:r>
        <w:rPr>
          <w:rFonts w:hint="eastAsia" w:ascii="仿宋" w:hAnsi="仿宋" w:eastAsia="仿宋" w:cs="仿宋"/>
          <w:sz w:val="32"/>
          <w:szCs w:val="32"/>
        </w:rPr>
        <w:t>乘用电梯；</w:t>
      </w:r>
      <w:r>
        <w:rPr>
          <w:rFonts w:hint="eastAsia" w:ascii="仿宋" w:hAnsi="仿宋" w:eastAsia="仿宋" w:cs="宋体"/>
          <w:kern w:val="0"/>
          <w:sz w:val="32"/>
          <w:szCs w:val="32"/>
        </w:rPr>
        <w:t xml:space="preserve"> </w:t>
      </w:r>
    </w:p>
    <w:p>
      <w:pPr>
        <w:widowControl/>
        <w:numPr>
          <w:ilvl w:val="2"/>
          <w:numId w:val="4"/>
        </w:numPr>
        <w:shd w:val="clear" w:color="auto" w:fill="FFFFFF"/>
        <w:spacing w:line="560" w:lineRule="exact"/>
        <w:jc w:val="left"/>
        <w:rPr>
          <w:rFonts w:hint="eastAsia" w:ascii="仿宋" w:hAnsi="仿宋" w:eastAsia="仿宋" w:cs="宋体"/>
          <w:kern w:val="0"/>
          <w:sz w:val="32"/>
          <w:szCs w:val="32"/>
        </w:rPr>
      </w:pPr>
      <w:r>
        <w:rPr>
          <w:rFonts w:hint="eastAsia" w:ascii="仿宋" w:hAnsi="仿宋" w:eastAsia="仿宋" w:cs="宋体"/>
          <w:kern w:val="0"/>
          <w:sz w:val="32"/>
          <w:szCs w:val="32"/>
        </w:rPr>
        <w:t>其他危及人身安全或者电梯安全运行的行为。</w:t>
      </w:r>
    </w:p>
    <w:p>
      <w:pPr>
        <w:widowControl/>
        <w:shd w:val="clear" w:color="auto" w:fill="FFFFFF"/>
        <w:spacing w:line="560" w:lineRule="exact"/>
        <w:ind w:firstLine="645"/>
        <w:jc w:val="left"/>
        <w:rPr>
          <w:rFonts w:hint="eastAsia" w:ascii="仿宋" w:hAnsi="仿宋" w:eastAsia="仿宋" w:cs="宋体"/>
          <w:kern w:val="0"/>
          <w:sz w:val="32"/>
          <w:szCs w:val="32"/>
        </w:rPr>
        <w:sectPr>
          <w:footerReference r:id="rId10" w:type="default"/>
          <w:pgSz w:w="11907" w:h="16839"/>
          <w:pgMar w:top="2098" w:right="1474" w:bottom="2098" w:left="1587" w:header="851" w:footer="1588" w:gutter="0"/>
          <w:pgNumType w:fmt="numberInDash"/>
          <w:cols w:space="720" w:num="1"/>
          <w:docGrid w:type="lines" w:linePitch="408" w:charSpace="0"/>
        </w:sectPr>
      </w:pPr>
    </w:p>
    <w:p>
      <w:pPr>
        <w:widowControl/>
        <w:shd w:val="clear" w:color="auto" w:fill="FFFFFF"/>
        <w:spacing w:line="560" w:lineRule="exact"/>
        <w:ind w:firstLine="645"/>
        <w:jc w:val="left"/>
        <w:rPr>
          <w:rFonts w:ascii="仿宋" w:hAnsi="仿宋" w:eastAsia="仿宋"/>
          <w:sz w:val="32"/>
          <w:szCs w:val="32"/>
        </w:rPr>
      </w:pPr>
      <w:r>
        <w:rPr>
          <w:rFonts w:hint="eastAsia" w:ascii="仿宋" w:hAnsi="仿宋" w:eastAsia="仿宋" w:cs="宋体"/>
          <w:kern w:val="0"/>
          <w:sz w:val="32"/>
          <w:szCs w:val="32"/>
        </w:rPr>
        <w:t>监护人应当履行对被监护人安全乘用电梯的监护义务。</w:t>
      </w:r>
    </w:p>
    <w:p>
      <w:pPr>
        <w:numPr>
          <w:ilvl w:val="0"/>
          <w:numId w:val="0"/>
        </w:numPr>
        <w:spacing w:line="560" w:lineRule="exact"/>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公众聚集场所使用的电梯应当在电梯轿厢内、自动扶梯（自动人行道）出入口安装视频监控系统并保持正常运行，监控数据保存应当不少于三十日。</w:t>
      </w:r>
    </w:p>
    <w:p>
      <w:pPr>
        <w:widowControl/>
        <w:spacing w:before="100" w:beforeAutospacing="1" w:after="100" w:afterAutospacing="1" w:line="560" w:lineRule="exact"/>
        <w:jc w:val="center"/>
        <w:rPr>
          <w:rFonts w:hint="eastAsia" w:ascii="黑体" w:hAnsi="黑体" w:eastAsia="黑体" w:cs="黑体"/>
          <w:b/>
          <w:bCs/>
          <w:sz w:val="32"/>
          <w:szCs w:val="32"/>
        </w:rPr>
      </w:pPr>
      <w:r>
        <w:rPr>
          <w:rFonts w:hint="eastAsia" w:ascii="黑体" w:hAnsi="黑体" w:eastAsia="黑体" w:cs="黑体"/>
          <w:b w:val="0"/>
          <w:bCs w:val="0"/>
          <w:sz w:val="32"/>
          <w:szCs w:val="32"/>
        </w:rPr>
        <w:t xml:space="preserve">第四章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维护保养</w:t>
      </w:r>
    </w:p>
    <w:p>
      <w:pPr>
        <w:numPr>
          <w:ilvl w:val="0"/>
          <w:numId w:val="0"/>
        </w:numPr>
        <w:spacing w:line="560" w:lineRule="exact"/>
        <w:rPr>
          <w:rFonts w:hint="eastAsia"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电梯的维护保</w:t>
      </w:r>
      <w:r>
        <w:rPr>
          <w:rFonts w:hint="eastAsia" w:ascii="仿宋" w:hAnsi="仿宋" w:eastAsia="仿宋" w:cs="仿宋"/>
          <w:color w:val="000000"/>
          <w:sz w:val="32"/>
          <w:szCs w:val="32"/>
        </w:rPr>
        <w:t>养应当由电梯制造单位或者依法取得许可的安装、改造、修理单位进行，按</w:t>
      </w:r>
      <w:r>
        <w:rPr>
          <w:rFonts w:hint="eastAsia" w:ascii="仿宋" w:hAnsi="仿宋" w:eastAsia="仿宋" w:cs="仿宋"/>
          <w:sz w:val="32"/>
          <w:szCs w:val="32"/>
        </w:rPr>
        <w:t>照电梯安全技术规范要求和使用维护说明书规定以及合同约定开展维护保养工作，保证电梯达到安全要求并正常运行，对其维护保养的电梯安全性能负责。</w:t>
      </w:r>
    </w:p>
    <w:p>
      <w:pPr>
        <w:spacing w:line="560" w:lineRule="exact"/>
        <w:ind w:firstLine="627" w:firstLineChars="196"/>
        <w:rPr>
          <w:rFonts w:ascii="仿宋" w:hAnsi="仿宋" w:eastAsia="仿宋"/>
          <w:color w:val="000000"/>
          <w:sz w:val="32"/>
          <w:szCs w:val="32"/>
        </w:rPr>
      </w:pPr>
      <w:r>
        <w:rPr>
          <w:rFonts w:hint="eastAsia" w:ascii="仿宋" w:hAnsi="仿宋" w:eastAsia="仿宋" w:cs="仿宋"/>
          <w:color w:val="000000"/>
          <w:sz w:val="32"/>
          <w:szCs w:val="32"/>
        </w:rPr>
        <w:t>电梯维护保养单位在本行政区域首次开展维护保养业务前</w:t>
      </w:r>
      <w:r>
        <w:rPr>
          <w:rFonts w:hint="eastAsia" w:ascii="仿宋" w:hAnsi="仿宋" w:eastAsia="仿宋"/>
          <w:color w:val="000000"/>
          <w:sz w:val="32"/>
          <w:szCs w:val="32"/>
        </w:rPr>
        <w:t>，应当书面告知所在地特种设备安全监督管理部门。</w:t>
      </w:r>
    </w:p>
    <w:p>
      <w:pPr>
        <w:numPr>
          <w:ilvl w:val="0"/>
          <w:numId w:val="0"/>
        </w:numPr>
        <w:spacing w:line="560" w:lineRule="exact"/>
        <w:rPr>
          <w:rFonts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不得以恶意低价、商业贿赂等不正当竞争手段获取维护保养业务，降低维护保养质量，影响电梯安全。</w:t>
      </w:r>
    </w:p>
    <w:p>
      <w:pPr>
        <w:numPr>
          <w:ilvl w:val="0"/>
          <w:numId w:val="0"/>
        </w:numPr>
        <w:spacing w:line="560" w:lineRule="exact"/>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维护保养单位应当履行下列义务：</w:t>
      </w:r>
    </w:p>
    <w:p>
      <w:pPr>
        <w:numPr>
          <w:ilvl w:val="2"/>
          <w:numId w:val="5"/>
        </w:numPr>
        <w:spacing w:line="560" w:lineRule="exact"/>
        <w:rPr>
          <w:rFonts w:hint="eastAsia" w:ascii="仿宋" w:hAnsi="仿宋" w:eastAsia="仿宋"/>
          <w:sz w:val="32"/>
          <w:szCs w:val="32"/>
        </w:rPr>
      </w:pPr>
      <w:r>
        <w:rPr>
          <w:rFonts w:hint="eastAsia" w:ascii="仿宋" w:hAnsi="仿宋" w:eastAsia="仿宋" w:cs="仿宋"/>
          <w:sz w:val="32"/>
          <w:szCs w:val="32"/>
        </w:rPr>
        <w:t>至少每半月对电梯进行一次清洁、润滑、调整、检查，更换不符合要求的易损件，使电梯达到安全要求，并经使用单位签字确认；</w:t>
      </w:r>
    </w:p>
    <w:p>
      <w:pPr>
        <w:numPr>
          <w:ilvl w:val="2"/>
          <w:numId w:val="5"/>
        </w:numPr>
        <w:spacing w:line="560" w:lineRule="exact"/>
        <w:rPr>
          <w:rFonts w:hint="eastAsia" w:ascii="仿宋" w:hAnsi="仿宋" w:eastAsia="仿宋"/>
          <w:sz w:val="32"/>
          <w:szCs w:val="32"/>
        </w:rPr>
      </w:pPr>
      <w:r>
        <w:rPr>
          <w:rFonts w:hint="eastAsia" w:ascii="仿宋" w:hAnsi="仿宋" w:eastAsia="仿宋" w:cs="仿宋"/>
          <w:sz w:val="32"/>
          <w:szCs w:val="32"/>
        </w:rPr>
        <w:t>设立二十四小时值班电话并确保及时应答，除不可抗力外，接到乘客被困故障报告后，在安全技术规范规定的时间内赶到现场实施救援；</w:t>
      </w:r>
    </w:p>
    <w:p>
      <w:pPr>
        <w:numPr>
          <w:ilvl w:val="2"/>
          <w:numId w:val="5"/>
        </w:numPr>
        <w:spacing w:line="560" w:lineRule="exact"/>
        <w:rPr>
          <w:rFonts w:ascii="仿宋" w:hAnsi="仿宋" w:eastAsia="仿宋"/>
          <w:sz w:val="32"/>
          <w:szCs w:val="32"/>
        </w:rPr>
        <w:sectPr>
          <w:footerReference r:id="rId11" w:type="default"/>
          <w:pgSz w:w="11907" w:h="16839"/>
          <w:pgMar w:top="2098" w:right="1474" w:bottom="2098" w:left="1587" w:header="851" w:footer="1588" w:gutter="0"/>
          <w:pgNumType w:fmt="numberInDash"/>
          <w:cols w:space="720" w:num="1"/>
          <w:docGrid w:type="lines" w:linePitch="408" w:charSpace="0"/>
        </w:sectPr>
      </w:pPr>
    </w:p>
    <w:p>
      <w:pPr>
        <w:numPr>
          <w:ilvl w:val="2"/>
          <w:numId w:val="5"/>
        </w:numPr>
        <w:spacing w:line="560" w:lineRule="exact"/>
        <w:rPr>
          <w:rFonts w:ascii="仿宋" w:hAnsi="仿宋" w:eastAsia="仿宋"/>
          <w:sz w:val="32"/>
          <w:szCs w:val="32"/>
        </w:rPr>
      </w:pPr>
      <w:r>
        <w:rPr>
          <w:rFonts w:hint="eastAsia" w:ascii="仿宋" w:hAnsi="仿宋" w:eastAsia="仿宋" w:cs="仿宋"/>
          <w:sz w:val="32"/>
          <w:szCs w:val="32"/>
        </w:rPr>
        <w:t>在电梯轿厢显著位置记录本单位的名称、应急救援电话号码和最近一次维护保养时间等信息；</w:t>
      </w:r>
    </w:p>
    <w:p>
      <w:pPr>
        <w:numPr>
          <w:ilvl w:val="2"/>
          <w:numId w:val="5"/>
        </w:numPr>
        <w:spacing w:line="560" w:lineRule="exact"/>
        <w:rPr>
          <w:rFonts w:ascii="仿宋" w:hAnsi="仿宋" w:eastAsia="仿宋"/>
          <w:sz w:val="32"/>
          <w:szCs w:val="32"/>
        </w:rPr>
      </w:pPr>
      <w:r>
        <w:rPr>
          <w:rFonts w:hint="eastAsia" w:ascii="仿宋" w:hAnsi="仿宋" w:eastAsia="仿宋" w:cs="仿宋"/>
          <w:sz w:val="32"/>
          <w:szCs w:val="32"/>
        </w:rPr>
        <w:t>更换的电梯零部件应当符合相关标准的要求，主要部件和安全保护装置应当具有型式试验合格证</w:t>
      </w:r>
      <w:r>
        <w:rPr>
          <w:rFonts w:ascii="仿宋" w:hAnsi="仿宋" w:eastAsia="仿宋" w:cs="仿宋"/>
          <w:sz w:val="32"/>
          <w:szCs w:val="32"/>
        </w:rPr>
        <w:t>；</w:t>
      </w:r>
    </w:p>
    <w:p>
      <w:pPr>
        <w:numPr>
          <w:ilvl w:val="2"/>
          <w:numId w:val="5"/>
        </w:numPr>
        <w:spacing w:line="560" w:lineRule="exact"/>
        <w:rPr>
          <w:rFonts w:ascii="仿宋" w:hAnsi="仿宋" w:eastAsia="仿宋"/>
          <w:sz w:val="32"/>
          <w:szCs w:val="32"/>
        </w:rPr>
      </w:pPr>
      <w:r>
        <w:rPr>
          <w:rFonts w:hint="eastAsia" w:ascii="仿宋" w:hAnsi="仿宋" w:eastAsia="仿宋" w:cs="仿宋"/>
          <w:sz w:val="32"/>
          <w:szCs w:val="32"/>
        </w:rPr>
        <w:t>制定应急救援预案，配备救援人员、装备，服从电梯应急处置指挥平台的调度；</w:t>
      </w:r>
    </w:p>
    <w:p>
      <w:pPr>
        <w:numPr>
          <w:ilvl w:val="2"/>
          <w:numId w:val="5"/>
        </w:numPr>
        <w:spacing w:line="560" w:lineRule="exact"/>
        <w:rPr>
          <w:rFonts w:ascii="仿宋" w:hAnsi="仿宋" w:eastAsia="仿宋"/>
          <w:sz w:val="32"/>
          <w:szCs w:val="32"/>
        </w:rPr>
      </w:pPr>
      <w:r>
        <w:rPr>
          <w:rFonts w:hint="eastAsia" w:ascii="仿宋" w:hAnsi="仿宋" w:eastAsia="仿宋" w:cs="仿宋"/>
          <w:sz w:val="32"/>
          <w:szCs w:val="32"/>
        </w:rPr>
        <w:t>接受负责特种设备安全监督管理部门组织的培训考核和监督管理，并向其提交年度报告；</w:t>
      </w:r>
    </w:p>
    <w:p>
      <w:pPr>
        <w:numPr>
          <w:ilvl w:val="2"/>
          <w:numId w:val="5"/>
        </w:numPr>
        <w:spacing w:line="560" w:lineRule="exact"/>
        <w:rPr>
          <w:rFonts w:ascii="仿宋" w:hAnsi="仿宋" w:eastAsia="仿宋"/>
          <w:sz w:val="32"/>
          <w:szCs w:val="32"/>
        </w:rPr>
      </w:pPr>
      <w:r>
        <w:rPr>
          <w:rFonts w:hint="eastAsia" w:ascii="仿宋" w:hAnsi="仿宋" w:eastAsia="仿宋" w:cs="仿宋"/>
          <w:sz w:val="32"/>
          <w:szCs w:val="32"/>
        </w:rPr>
        <w:t>在维护保养过程中，发现事故隐患时及时告知使用单位；发现严重事故隐患时，在书面告知使用单位的同时立即书面报告县级特种设备安全监督管理部门，并停止电梯使用；</w:t>
      </w:r>
    </w:p>
    <w:p>
      <w:pPr>
        <w:numPr>
          <w:ilvl w:val="2"/>
          <w:numId w:val="5"/>
        </w:numPr>
        <w:spacing w:line="560" w:lineRule="exact"/>
        <w:rPr>
          <w:rFonts w:hint="eastAsia" w:ascii="仿宋" w:hAnsi="仿宋" w:eastAsia="仿宋" w:cs="仿宋"/>
          <w:sz w:val="32"/>
          <w:szCs w:val="32"/>
        </w:rPr>
      </w:pPr>
      <w:r>
        <w:rPr>
          <w:rFonts w:hint="eastAsia" w:ascii="仿宋" w:hAnsi="仿宋" w:eastAsia="仿宋" w:cs="仿宋"/>
          <w:sz w:val="32"/>
          <w:szCs w:val="32"/>
        </w:rPr>
        <w:t>维护保养单位应当加强对从业人员的安全防护和安全教育培训，在维护保养作业期间，严格采取围蔽、警示等安全防护措施；</w:t>
      </w:r>
    </w:p>
    <w:p>
      <w:pPr>
        <w:numPr>
          <w:ilvl w:val="2"/>
          <w:numId w:val="5"/>
        </w:numPr>
        <w:spacing w:line="560" w:lineRule="exact"/>
        <w:rPr>
          <w:rFonts w:ascii="仿宋" w:hAnsi="仿宋" w:eastAsia="仿宋"/>
          <w:color w:val="000000"/>
          <w:sz w:val="32"/>
          <w:szCs w:val="32"/>
        </w:rPr>
      </w:pPr>
      <w:r>
        <w:rPr>
          <w:rFonts w:hint="eastAsia" w:ascii="仿宋" w:hAnsi="仿宋" w:eastAsia="仿宋" w:cs="仿宋"/>
          <w:color w:val="000000"/>
          <w:sz w:val="32"/>
          <w:szCs w:val="32"/>
        </w:rPr>
        <w:t>法律、法规规定的其他义务以及电梯安全技术规范的要求。</w:t>
      </w:r>
    </w:p>
    <w:p>
      <w:pPr>
        <w:widowControl/>
        <w:spacing w:before="100" w:beforeAutospacing="1" w:after="100" w:afterAutospacing="1" w:line="560" w:lineRule="exact"/>
        <w:jc w:val="center"/>
        <w:rPr>
          <w:rFonts w:hint="eastAsia" w:ascii="黑体" w:hAnsi="黑体" w:eastAsia="黑体" w:cs="黑体"/>
          <w:b/>
          <w:bCs/>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 xml:space="preserve"> 检验和安全评估</w:t>
      </w:r>
    </w:p>
    <w:p>
      <w:pPr>
        <w:numPr>
          <w:ilvl w:val="0"/>
          <w:numId w:val="0"/>
        </w:numPr>
        <w:spacing w:line="560" w:lineRule="exact"/>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电梯应当依法进行检验，使用单位应当按照安全技术规范的要求，在定期检验有效期届满的一个月以前向检验机构提出定期检验要求，逾期未申请致使不能在规定期限内完成检验的，由使用单位承担有关责任。</w:t>
      </w:r>
    </w:p>
    <w:p>
      <w:pPr>
        <w:spacing w:line="560" w:lineRule="exact"/>
        <w:ind w:firstLine="627" w:firstLineChars="196"/>
        <w:rPr>
          <w:rFonts w:hint="eastAsia" w:ascii="仿宋" w:hAnsi="仿宋" w:eastAsia="仿宋" w:cs="仿宋"/>
          <w:sz w:val="32"/>
          <w:szCs w:val="32"/>
        </w:rPr>
        <w:sectPr>
          <w:footerReference r:id="rId12" w:type="default"/>
          <w:pgSz w:w="11907" w:h="16839"/>
          <w:pgMar w:top="2098" w:right="1474" w:bottom="2098" w:left="1587" w:header="851" w:footer="1588" w:gutter="0"/>
          <w:pgNumType w:fmt="numberInDash"/>
          <w:cols w:space="720" w:num="1"/>
          <w:docGrid w:type="lines" w:linePitch="408" w:charSpace="0"/>
        </w:sectPr>
      </w:pPr>
    </w:p>
    <w:p>
      <w:pPr>
        <w:spacing w:line="560" w:lineRule="exact"/>
        <w:ind w:firstLine="627" w:firstLineChars="196"/>
        <w:rPr>
          <w:rFonts w:ascii="仿宋" w:hAnsi="仿宋" w:eastAsia="仿宋"/>
          <w:sz w:val="32"/>
          <w:szCs w:val="32"/>
        </w:rPr>
      </w:pPr>
      <w:r>
        <w:rPr>
          <w:rFonts w:hint="eastAsia" w:ascii="仿宋" w:hAnsi="仿宋" w:eastAsia="仿宋" w:cs="仿宋"/>
          <w:sz w:val="32"/>
          <w:szCs w:val="32"/>
        </w:rPr>
        <w:t>未经检验或超过检验有效期限以及检验不合格的电梯不得使用。</w:t>
      </w:r>
    </w:p>
    <w:p>
      <w:pPr>
        <w:numPr>
          <w:ilvl w:val="0"/>
          <w:numId w:val="0"/>
        </w:numPr>
        <w:spacing w:line="560" w:lineRule="exact"/>
        <w:rPr>
          <w:rFonts w:hint="eastAsia"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电梯检验机</w:t>
      </w:r>
      <w:r>
        <w:rPr>
          <w:rFonts w:hint="eastAsia" w:ascii="仿宋" w:hAnsi="仿宋" w:eastAsia="仿宋" w:cs="仿宋"/>
          <w:color w:val="000000"/>
          <w:sz w:val="32"/>
          <w:szCs w:val="32"/>
        </w:rPr>
        <w:t>构应当经特种设备安全监督管理部门核准并取得相应资质，按照安全技术规范的要求持续保持核准条件，客观、公正地出具检</w:t>
      </w:r>
      <w:r>
        <w:rPr>
          <w:rFonts w:hint="eastAsia" w:ascii="仿宋" w:hAnsi="仿宋" w:eastAsia="仿宋" w:cs="仿宋"/>
          <w:sz w:val="32"/>
          <w:szCs w:val="32"/>
        </w:rPr>
        <w:t>验报告，并对检验结果和鉴定结论负责。</w:t>
      </w:r>
    </w:p>
    <w:p>
      <w:pPr>
        <w:spacing w:line="560" w:lineRule="exact"/>
        <w:ind w:firstLine="627" w:firstLineChars="196"/>
        <w:rPr>
          <w:rFonts w:ascii="仿宋" w:hAnsi="仿宋" w:eastAsia="仿宋"/>
          <w:sz w:val="32"/>
          <w:szCs w:val="32"/>
        </w:rPr>
      </w:pPr>
      <w:r>
        <w:rPr>
          <w:rFonts w:hint="eastAsia" w:ascii="仿宋" w:hAnsi="仿宋" w:eastAsia="仿宋" w:cs="仿宋"/>
          <w:color w:val="000000"/>
          <w:sz w:val="32"/>
          <w:szCs w:val="32"/>
        </w:rPr>
        <w:t>电梯检验机构在本行政区域首次开展检验业务前</w:t>
      </w:r>
      <w:r>
        <w:rPr>
          <w:rFonts w:hint="eastAsia" w:ascii="仿宋" w:hAnsi="仿宋" w:eastAsia="仿宋"/>
          <w:color w:val="000000"/>
          <w:sz w:val="32"/>
          <w:szCs w:val="32"/>
        </w:rPr>
        <w:t>，应当书面告知所在地特种设备安全监督管理部门。</w:t>
      </w:r>
    </w:p>
    <w:p>
      <w:pPr>
        <w:numPr>
          <w:ilvl w:val="0"/>
          <w:numId w:val="0"/>
        </w:numPr>
        <w:spacing w:line="560" w:lineRule="exact"/>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有下列情形之一的，使用单位应当</w:t>
      </w:r>
      <w:r>
        <w:rPr>
          <w:rFonts w:hint="eastAsia" w:ascii="仿宋" w:hAnsi="仿宋" w:eastAsia="仿宋" w:cs="仿宋"/>
          <w:color w:val="000000"/>
          <w:sz w:val="32"/>
          <w:szCs w:val="32"/>
        </w:rPr>
        <w:t>委托经特种设备安全监督管理部门核准并取得相应资质的电梯</w:t>
      </w:r>
      <w:r>
        <w:rPr>
          <w:rFonts w:hint="eastAsia" w:ascii="仿宋" w:hAnsi="仿宋" w:eastAsia="仿宋" w:cs="仿宋"/>
          <w:sz w:val="32"/>
          <w:szCs w:val="32"/>
        </w:rPr>
        <w:t>检验机构开展安全评估工作：</w:t>
      </w:r>
    </w:p>
    <w:p>
      <w:pPr>
        <w:numPr>
          <w:ilvl w:val="2"/>
          <w:numId w:val="6"/>
        </w:numPr>
        <w:spacing w:line="560" w:lineRule="exact"/>
        <w:rPr>
          <w:rFonts w:ascii="仿宋" w:hAnsi="仿宋" w:eastAsia="仿宋"/>
          <w:sz w:val="32"/>
          <w:szCs w:val="32"/>
        </w:rPr>
      </w:pPr>
      <w:r>
        <w:rPr>
          <w:rFonts w:hint="eastAsia" w:ascii="仿宋" w:hAnsi="仿宋" w:eastAsia="仿宋" w:cs="仿宋"/>
          <w:sz w:val="32"/>
          <w:szCs w:val="32"/>
        </w:rPr>
        <w:t>电梯故障频率较高、影响正常使用的；</w:t>
      </w:r>
    </w:p>
    <w:p>
      <w:pPr>
        <w:numPr>
          <w:ilvl w:val="2"/>
          <w:numId w:val="6"/>
        </w:numPr>
        <w:spacing w:line="560" w:lineRule="exact"/>
        <w:rPr>
          <w:rFonts w:hint="eastAsia" w:ascii="仿宋" w:hAnsi="仿宋" w:eastAsia="仿宋" w:cs="仿宋"/>
          <w:sz w:val="32"/>
          <w:szCs w:val="32"/>
        </w:rPr>
      </w:pPr>
      <w:r>
        <w:rPr>
          <w:rFonts w:hint="eastAsia" w:ascii="仿宋" w:hAnsi="仿宋" w:eastAsia="仿宋" w:cs="仿宋"/>
          <w:sz w:val="32"/>
          <w:szCs w:val="32"/>
        </w:rPr>
        <w:t>电梯曾遭遇水浸、火灾、雷击、地震等灾害影响的；</w:t>
      </w:r>
    </w:p>
    <w:p>
      <w:pPr>
        <w:numPr>
          <w:ilvl w:val="2"/>
          <w:numId w:val="6"/>
        </w:numPr>
        <w:spacing w:line="560" w:lineRule="exact"/>
        <w:rPr>
          <w:rFonts w:ascii="仿宋" w:hAnsi="仿宋" w:eastAsia="仿宋"/>
          <w:sz w:val="32"/>
          <w:szCs w:val="32"/>
        </w:rPr>
      </w:pPr>
      <w:r>
        <w:rPr>
          <w:rFonts w:hint="eastAsia" w:ascii="仿宋" w:hAnsi="仿宋" w:eastAsia="仿宋" w:cs="仿宋"/>
          <w:sz w:val="32"/>
          <w:szCs w:val="32"/>
        </w:rPr>
        <w:t>其他需要进行安全评估的情形。</w:t>
      </w:r>
    </w:p>
    <w:p>
      <w:pPr>
        <w:numPr>
          <w:ilvl w:val="0"/>
          <w:numId w:val="0"/>
        </w:numPr>
        <w:spacing w:line="560" w:lineRule="exact"/>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检验机构应当在受理申请后五个工作日内确定现场检验时间，检验工作完成后，检验机构应当在十个工作日内出具检验报告。确定现场检验时间至出具检验报告时间不得超过一个月。</w:t>
      </w:r>
    </w:p>
    <w:p>
      <w:pPr>
        <w:spacing w:line="560" w:lineRule="exact"/>
        <w:ind w:firstLine="640" w:firstLineChars="200"/>
        <w:rPr>
          <w:rFonts w:ascii="仿宋" w:hAnsi="仿宋" w:eastAsia="仿宋"/>
          <w:sz w:val="32"/>
          <w:szCs w:val="32"/>
        </w:rPr>
      </w:pPr>
      <w:r>
        <w:rPr>
          <w:rFonts w:hint="eastAsia" w:ascii="仿宋" w:hAnsi="仿宋" w:eastAsia="仿宋" w:cs="仿宋"/>
          <w:sz w:val="32"/>
          <w:szCs w:val="32"/>
        </w:rPr>
        <w:t>检验机构在检验中发现电梯存在严重事故隐患的，应当及时书面告知使用单位，并书面报告县级特种设备安全监督管理部门。</w:t>
      </w:r>
    </w:p>
    <w:p>
      <w:pPr>
        <w:widowControl/>
        <w:spacing w:before="100" w:beforeAutospacing="1" w:after="100" w:afterAutospacing="1" w:line="560" w:lineRule="exact"/>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第六章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监督管理</w:t>
      </w:r>
    </w:p>
    <w:p>
      <w:pPr>
        <w:numPr>
          <w:ilvl w:val="0"/>
          <w:numId w:val="0"/>
        </w:numPr>
        <w:spacing w:line="560" w:lineRule="exact"/>
        <w:rPr>
          <w:rFonts w:hint="eastAsia" w:ascii="仿宋" w:hAnsi="仿宋" w:eastAsia="仿宋" w:cs="宋体"/>
          <w:kern w:val="0"/>
          <w:sz w:val="32"/>
          <w:szCs w:val="32"/>
          <w:lang w:val="en-US" w:eastAsia="zh-CN"/>
        </w:rPr>
        <w:sectPr>
          <w:footerReference r:id="rId13" w:type="default"/>
          <w:pgSz w:w="11907" w:h="16839"/>
          <w:pgMar w:top="2098" w:right="1474" w:bottom="2098" w:left="1587" w:header="851" w:footer="1588" w:gutter="0"/>
          <w:pgNumType w:fmt="numberInDash"/>
          <w:cols w:space="720" w:num="1"/>
          <w:docGrid w:type="lines" w:linePitch="408" w:charSpace="0"/>
        </w:sectPr>
      </w:pPr>
    </w:p>
    <w:p>
      <w:pPr>
        <w:numPr>
          <w:ilvl w:val="0"/>
          <w:numId w:val="0"/>
        </w:numPr>
        <w:spacing w:line="560" w:lineRule="exact"/>
        <w:rPr>
          <w:rFonts w:hint="eastAsia" w:ascii="仿宋" w:hAnsi="仿宋" w:eastAsia="仿宋" w:cs="宋体"/>
          <w:kern w:val="0"/>
          <w:sz w:val="32"/>
          <w:szCs w:val="32"/>
        </w:rPr>
      </w:pPr>
      <w:r>
        <w:rPr>
          <w:rFonts w:hint="eastAsia" w:ascii="仿宋" w:hAnsi="仿宋" w:eastAsia="仿宋" w:cs="宋体"/>
          <w:kern w:val="0"/>
          <w:sz w:val="32"/>
          <w:szCs w:val="32"/>
          <w:lang w:val="en-US" w:eastAsia="zh-CN"/>
        </w:rPr>
        <w:t xml:space="preserve">    </w:t>
      </w:r>
      <w:r>
        <w:rPr>
          <w:rFonts w:hint="eastAsia" w:ascii="黑体" w:hAnsi="黑体" w:eastAsia="黑体" w:cs="黑体"/>
          <w:kern w:val="0"/>
          <w:sz w:val="32"/>
          <w:szCs w:val="32"/>
          <w:lang w:eastAsia="zh-CN"/>
        </w:rPr>
        <w:t>第三十一条</w:t>
      </w:r>
      <w:r>
        <w:rPr>
          <w:rFonts w:hint="eastAsia" w:ascii="仿宋" w:hAnsi="仿宋" w:eastAsia="仿宋" w:cs="宋体"/>
          <w:kern w:val="0"/>
          <w:sz w:val="32"/>
          <w:szCs w:val="32"/>
          <w:lang w:val="en-US" w:eastAsia="zh-CN"/>
        </w:rPr>
        <w:t xml:space="preserve">  </w:t>
      </w:r>
      <w:r>
        <w:rPr>
          <w:rFonts w:hint="eastAsia" w:ascii="仿宋" w:hAnsi="仿宋" w:eastAsia="仿宋" w:cs="宋体"/>
          <w:kern w:val="0"/>
          <w:sz w:val="32"/>
          <w:szCs w:val="32"/>
        </w:rPr>
        <w:t>特种设备安全监督管理部门应当制定年度监督检查计划，按照规定对电梯生产、经营、使用、维护保养单位和检验机构实施全面监督检查。重点监督检查下列使用单位:</w:t>
      </w:r>
    </w:p>
    <w:p>
      <w:pPr>
        <w:numPr>
          <w:ilvl w:val="2"/>
          <w:numId w:val="7"/>
        </w:numPr>
        <w:spacing w:line="560" w:lineRule="exact"/>
        <w:rPr>
          <w:rFonts w:hint="eastAsia" w:ascii="仿宋" w:hAnsi="仿宋" w:eastAsia="仿宋" w:cs="宋体"/>
          <w:kern w:val="0"/>
          <w:sz w:val="32"/>
          <w:szCs w:val="32"/>
        </w:rPr>
      </w:pPr>
      <w:r>
        <w:rPr>
          <w:rFonts w:hint="eastAsia" w:ascii="仿宋" w:hAnsi="仿宋" w:eastAsia="仿宋" w:cs="仿宋"/>
          <w:sz w:val="32"/>
          <w:szCs w:val="32"/>
        </w:rPr>
        <w:t>公众聚集场所</w:t>
      </w:r>
      <w:r>
        <w:rPr>
          <w:rFonts w:hint="eastAsia" w:ascii="仿宋" w:hAnsi="仿宋" w:eastAsia="仿宋" w:cs="宋体"/>
          <w:kern w:val="0"/>
          <w:sz w:val="32"/>
          <w:szCs w:val="32"/>
        </w:rPr>
        <w:t>；</w:t>
      </w:r>
    </w:p>
    <w:p>
      <w:pPr>
        <w:numPr>
          <w:ilvl w:val="2"/>
          <w:numId w:val="7"/>
        </w:numPr>
        <w:spacing w:line="560" w:lineRule="exact"/>
        <w:rPr>
          <w:rFonts w:hint="eastAsia" w:ascii="仿宋" w:hAnsi="仿宋" w:eastAsia="仿宋" w:cs="宋体"/>
          <w:kern w:val="0"/>
          <w:sz w:val="32"/>
          <w:szCs w:val="32"/>
        </w:rPr>
      </w:pPr>
      <w:r>
        <w:rPr>
          <w:rFonts w:hint="eastAsia" w:ascii="仿宋" w:hAnsi="仿宋" w:eastAsia="仿宋" w:cs="仿宋"/>
          <w:sz w:val="32"/>
          <w:szCs w:val="32"/>
        </w:rPr>
        <w:t>近两年发生过电梯安全事故的</w:t>
      </w:r>
      <w:r>
        <w:rPr>
          <w:rFonts w:hint="eastAsia" w:ascii="仿宋" w:hAnsi="仿宋" w:eastAsia="仿宋" w:cs="宋体"/>
          <w:kern w:val="0"/>
          <w:sz w:val="32"/>
          <w:szCs w:val="32"/>
        </w:rPr>
        <w:t>；</w:t>
      </w:r>
    </w:p>
    <w:p>
      <w:pPr>
        <w:numPr>
          <w:ilvl w:val="2"/>
          <w:numId w:val="7"/>
        </w:numPr>
        <w:spacing w:line="560" w:lineRule="exact"/>
        <w:rPr>
          <w:rFonts w:ascii="仿宋" w:hAnsi="仿宋" w:eastAsia="仿宋" w:cs="宋体"/>
          <w:kern w:val="0"/>
          <w:sz w:val="32"/>
          <w:szCs w:val="32"/>
        </w:rPr>
      </w:pPr>
      <w:r>
        <w:rPr>
          <w:rFonts w:hint="eastAsia" w:ascii="仿宋" w:hAnsi="仿宋" w:eastAsia="仿宋" w:cs="仿宋"/>
          <w:sz w:val="32"/>
          <w:szCs w:val="32"/>
        </w:rPr>
        <w:t>其他需要实施重点监督检查的</w:t>
      </w:r>
      <w:r>
        <w:rPr>
          <w:rFonts w:hint="eastAsia" w:ascii="仿宋" w:hAnsi="仿宋" w:eastAsia="仿宋" w:cs="宋体"/>
          <w:kern w:val="0"/>
          <w:sz w:val="32"/>
          <w:szCs w:val="32"/>
        </w:rPr>
        <w:t>。</w:t>
      </w:r>
    </w:p>
    <w:p>
      <w:pPr>
        <w:numPr>
          <w:ilvl w:val="0"/>
          <w:numId w:val="0"/>
        </w:numPr>
        <w:spacing w:line="560" w:lineRule="exact"/>
        <w:ind w:firstLine="640" w:firstLineChars="200"/>
        <w:rPr>
          <w:rFonts w:hint="eastAsia"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第三十二条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宋体"/>
          <w:color w:val="000000"/>
          <w:kern w:val="0"/>
          <w:sz w:val="32"/>
          <w:szCs w:val="32"/>
          <w:lang w:val="en-US" w:eastAsia="zh-CN"/>
        </w:rPr>
        <w:t xml:space="preserve"> </w:t>
      </w:r>
      <w:r>
        <w:rPr>
          <w:rFonts w:hint="eastAsia" w:ascii="仿宋" w:hAnsi="仿宋" w:eastAsia="仿宋" w:cs="宋体"/>
          <w:color w:val="000000"/>
          <w:kern w:val="0"/>
          <w:sz w:val="32"/>
          <w:szCs w:val="32"/>
        </w:rPr>
        <w:t>特种设备安全监督管理部门实施监督检查时，发现电梯存在事故隐患，或者违反法律法规和安全技术规范要求的行为，应当以书面形式发出安全监察指令，责令有关单位及时采取措施予以改正或者消除事故隐患；电梯存在严重事故隐患的，应当予以查封。</w:t>
      </w:r>
    </w:p>
    <w:p>
      <w:pPr>
        <w:numPr>
          <w:ilvl w:val="0"/>
          <w:numId w:val="0"/>
        </w:numPr>
        <w:spacing w:line="560" w:lineRule="exact"/>
        <w:rPr>
          <w:rFonts w:hint="eastAsia" w:ascii="仿宋" w:hAnsi="仿宋" w:eastAsia="仿宋" w:cs="宋体"/>
          <w:kern w:val="0"/>
          <w:sz w:val="32"/>
          <w:szCs w:val="32"/>
        </w:rPr>
      </w:pPr>
      <w:r>
        <w:rPr>
          <w:rFonts w:hint="eastAsia" w:ascii="仿宋" w:hAnsi="仿宋" w:eastAsia="仿宋" w:cs="宋体"/>
          <w:kern w:val="0"/>
          <w:sz w:val="32"/>
          <w:szCs w:val="32"/>
          <w:lang w:val="en-US" w:eastAsia="zh-CN"/>
        </w:rPr>
        <w:t xml:space="preserve">    </w:t>
      </w:r>
      <w:r>
        <w:rPr>
          <w:rFonts w:hint="eastAsia" w:ascii="黑体" w:hAnsi="黑体" w:eastAsia="黑体" w:cs="黑体"/>
          <w:kern w:val="0"/>
          <w:sz w:val="32"/>
          <w:szCs w:val="32"/>
          <w:lang w:eastAsia="zh-CN"/>
        </w:rPr>
        <w:t>第三十三条</w:t>
      </w:r>
      <w:r>
        <w:rPr>
          <w:rFonts w:hint="eastAsia" w:ascii="仿宋" w:hAnsi="仿宋" w:eastAsia="仿宋" w:cs="宋体"/>
          <w:kern w:val="0"/>
          <w:sz w:val="32"/>
          <w:szCs w:val="32"/>
          <w:lang w:val="en-US" w:eastAsia="zh-CN"/>
        </w:rPr>
        <w:t xml:space="preserve">  </w:t>
      </w:r>
      <w:r>
        <w:rPr>
          <w:rFonts w:hint="eastAsia" w:ascii="仿宋" w:hAnsi="仿宋" w:eastAsia="仿宋" w:cs="宋体"/>
          <w:kern w:val="0"/>
          <w:sz w:val="32"/>
          <w:szCs w:val="32"/>
        </w:rPr>
        <w:t xml:space="preserve">特种设备安全监督管理部门应当建立电梯信息动态监督管理系统，实现电梯安全管理信息化、网络化，还应当建立电梯服务信用评价制度，定期对电梯制造、安装、改造、修理、维护保养单位进行评价并建立信用档案。信用评价结果作为分类监管、风险提示的依据，并定期向社会公布。 </w:t>
      </w:r>
    </w:p>
    <w:p>
      <w:pPr>
        <w:numPr>
          <w:ilvl w:val="0"/>
          <w:numId w:val="0"/>
        </w:numPr>
        <w:spacing w:line="560" w:lineRule="exact"/>
        <w:rPr>
          <w:rFonts w:hint="eastAsia" w:ascii="仿宋" w:hAnsi="仿宋" w:eastAsia="仿宋" w:cs="宋体"/>
          <w:kern w:val="0"/>
          <w:sz w:val="32"/>
          <w:szCs w:val="32"/>
        </w:rPr>
      </w:pPr>
      <w:r>
        <w:rPr>
          <w:rFonts w:hint="eastAsia" w:ascii="仿宋" w:hAnsi="仿宋" w:eastAsia="仿宋" w:cs="宋体"/>
          <w:kern w:val="0"/>
          <w:sz w:val="32"/>
          <w:szCs w:val="32"/>
          <w:lang w:val="en-US" w:eastAsia="zh-CN"/>
        </w:rPr>
        <w:t xml:space="preserve">    </w:t>
      </w:r>
      <w:r>
        <w:rPr>
          <w:rFonts w:hint="eastAsia" w:ascii="黑体" w:hAnsi="黑体" w:eastAsia="黑体" w:cs="黑体"/>
          <w:kern w:val="0"/>
          <w:sz w:val="32"/>
          <w:szCs w:val="32"/>
          <w:lang w:eastAsia="zh-CN"/>
        </w:rPr>
        <w:t>第三十四条</w:t>
      </w:r>
      <w:r>
        <w:rPr>
          <w:rFonts w:hint="eastAsia" w:ascii="仿宋" w:hAnsi="仿宋" w:eastAsia="仿宋" w:cs="宋体"/>
          <w:kern w:val="0"/>
          <w:sz w:val="32"/>
          <w:szCs w:val="32"/>
          <w:lang w:val="en-US" w:eastAsia="zh-CN"/>
        </w:rPr>
        <w:t xml:space="preserve">  </w:t>
      </w:r>
      <w:r>
        <w:rPr>
          <w:rFonts w:hint="eastAsia" w:ascii="仿宋" w:hAnsi="仿宋" w:eastAsia="仿宋" w:cs="宋体"/>
          <w:kern w:val="0"/>
          <w:sz w:val="32"/>
          <w:szCs w:val="32"/>
        </w:rPr>
        <w:t>特种设备安全监督管理部门应当建立电梯安全监督管理举报制度，公布举报电话、信箱或者电子邮件地址，受理对电梯制造、安装、改造、修理、销售、使用、维护保养和检验违法行为的举报，并及时予以处理。</w:t>
      </w:r>
    </w:p>
    <w:p>
      <w:pPr>
        <w:numPr>
          <w:ilvl w:val="0"/>
          <w:numId w:val="0"/>
        </w:numPr>
        <w:spacing w:line="560" w:lineRule="exact"/>
        <w:rPr>
          <w:rFonts w:hint="eastAsia" w:ascii="仿宋" w:hAnsi="仿宋" w:eastAsia="仿宋" w:cs="宋体"/>
          <w:kern w:val="0"/>
          <w:sz w:val="32"/>
          <w:szCs w:val="32"/>
        </w:rPr>
        <w:sectPr>
          <w:footerReference r:id="rId14" w:type="default"/>
          <w:pgSz w:w="11907" w:h="16839"/>
          <w:pgMar w:top="2098" w:right="1474" w:bottom="2098" w:left="1587" w:header="851" w:footer="1588" w:gutter="0"/>
          <w:pgNumType w:fmt="numberInDash"/>
          <w:cols w:space="720" w:num="1"/>
          <w:docGrid w:type="lines" w:linePitch="408" w:charSpace="0"/>
        </w:sectPr>
      </w:pPr>
      <w:r>
        <w:rPr>
          <w:rFonts w:hint="eastAsia" w:ascii="仿宋" w:hAnsi="仿宋" w:eastAsia="仿宋" w:cs="宋体"/>
          <w:kern w:val="0"/>
          <w:sz w:val="32"/>
          <w:szCs w:val="32"/>
          <w:lang w:val="en-US" w:eastAsia="zh-CN"/>
        </w:rPr>
        <w:t xml:space="preserve">    </w:t>
      </w:r>
      <w:r>
        <w:rPr>
          <w:rFonts w:hint="eastAsia" w:ascii="黑体" w:hAnsi="黑体" w:eastAsia="黑体" w:cs="黑体"/>
          <w:kern w:val="0"/>
          <w:sz w:val="32"/>
          <w:szCs w:val="32"/>
          <w:lang w:eastAsia="zh-CN"/>
        </w:rPr>
        <w:t>第三十五条</w:t>
      </w:r>
      <w:r>
        <w:rPr>
          <w:rFonts w:hint="eastAsia" w:ascii="黑体" w:hAnsi="黑体" w:eastAsia="黑体" w:cs="黑体"/>
          <w:kern w:val="0"/>
          <w:sz w:val="32"/>
          <w:szCs w:val="32"/>
          <w:lang w:val="en-US" w:eastAsia="zh-CN"/>
        </w:rPr>
        <w:t xml:space="preserve"> </w:t>
      </w:r>
      <w:r>
        <w:rPr>
          <w:rFonts w:hint="eastAsia" w:ascii="仿宋" w:hAnsi="仿宋" w:eastAsia="仿宋" w:cs="宋体"/>
          <w:kern w:val="0"/>
          <w:sz w:val="32"/>
          <w:szCs w:val="32"/>
          <w:lang w:val="en-US" w:eastAsia="zh-CN"/>
        </w:rPr>
        <w:t xml:space="preserve"> </w:t>
      </w:r>
      <w:r>
        <w:rPr>
          <w:rFonts w:hint="eastAsia" w:ascii="仿宋" w:hAnsi="仿宋" w:eastAsia="仿宋" w:cs="宋体"/>
          <w:kern w:val="0"/>
          <w:sz w:val="32"/>
          <w:szCs w:val="32"/>
        </w:rPr>
        <w:t>特种设备安全监督管理部门在接到电梯事故报告后，应当立即赶赴现场组织救援、核实事故情况，并向本级</w:t>
      </w:r>
    </w:p>
    <w:p>
      <w:pPr>
        <w:numPr>
          <w:ilvl w:val="0"/>
          <w:numId w:val="0"/>
        </w:numPr>
        <w:spacing w:line="560" w:lineRule="exact"/>
        <w:rPr>
          <w:rFonts w:hint="eastAsia" w:ascii="仿宋" w:hAnsi="仿宋" w:eastAsia="仿宋" w:cs="宋体"/>
          <w:kern w:val="0"/>
          <w:sz w:val="32"/>
          <w:szCs w:val="32"/>
        </w:rPr>
      </w:pPr>
      <w:r>
        <w:rPr>
          <w:rFonts w:hint="eastAsia" w:ascii="仿宋" w:hAnsi="仿宋" w:eastAsia="仿宋" w:cs="宋体"/>
          <w:kern w:val="0"/>
          <w:sz w:val="32"/>
          <w:szCs w:val="32"/>
        </w:rPr>
        <w:t>人民政府、上级特种设备安全监督管理部门报告，依法做好事故调查处理工作。</w:t>
      </w:r>
    </w:p>
    <w:p>
      <w:pPr>
        <w:numPr>
          <w:ilvl w:val="0"/>
          <w:numId w:val="0"/>
        </w:numPr>
        <w:spacing w:line="560" w:lineRule="exact"/>
        <w:rPr>
          <w:rFonts w:ascii="仿宋" w:hAnsi="仿宋" w:eastAsia="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住建部门应当监督建设单位和设计单位按照相关标准进行电梯选型、配置，加强对在建项目电梯安装施工现场的安全生产监督，对电梯安装、运行所涉及的建筑工程质量实施监督，监督物业服务企业依法履行电梯日常安全使用管理义务。</w:t>
      </w:r>
    </w:p>
    <w:p>
      <w:pPr>
        <w:spacing w:line="560" w:lineRule="exact"/>
        <w:ind w:firstLine="640" w:firstLineChars="200"/>
        <w:rPr>
          <w:rFonts w:ascii="仿宋" w:hAnsi="仿宋" w:eastAsia="仿宋"/>
          <w:sz w:val="32"/>
          <w:szCs w:val="32"/>
        </w:rPr>
      </w:pPr>
      <w:r>
        <w:rPr>
          <w:rFonts w:hint="eastAsia" w:ascii="仿宋" w:hAnsi="仿宋" w:eastAsia="仿宋" w:cs="仿宋"/>
          <w:sz w:val="32"/>
          <w:szCs w:val="32"/>
        </w:rPr>
        <w:t>电梯存在严重事故隐患，需要改造、重大修理或更新时，使用单位和业主大会可以按规定启动住宅专项维修资金紧急使用程序。</w:t>
      </w:r>
    </w:p>
    <w:p>
      <w:pPr>
        <w:widowControl/>
        <w:spacing w:before="100" w:beforeAutospacing="1" w:after="100" w:afterAutospacing="1" w:line="560" w:lineRule="exact"/>
        <w:jc w:val="center"/>
        <w:rPr>
          <w:rFonts w:ascii="仿宋" w:hAnsi="仿宋" w:eastAsia="仿宋"/>
          <w:b w:val="0"/>
          <w:bCs w:val="0"/>
          <w:color w:val="000000"/>
          <w:sz w:val="32"/>
          <w:szCs w:val="32"/>
        </w:rPr>
      </w:pPr>
      <w:r>
        <w:rPr>
          <w:rFonts w:hint="eastAsia" w:ascii="黑体" w:hAnsi="黑体" w:eastAsia="黑体" w:cs="黑体"/>
          <w:b w:val="0"/>
          <w:bCs w:val="0"/>
          <w:color w:val="000000"/>
          <w:sz w:val="32"/>
          <w:szCs w:val="32"/>
        </w:rPr>
        <w:t xml:space="preserve">第七章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法律责任</w:t>
      </w:r>
    </w:p>
    <w:p>
      <w:pPr>
        <w:numPr>
          <w:ilvl w:val="0"/>
          <w:numId w:val="0"/>
        </w:numPr>
        <w:spacing w:line="560" w:lineRule="exact"/>
        <w:rPr>
          <w:rFonts w:ascii="仿宋" w:hAnsi="仿宋" w:eastAsia="仿宋"/>
          <w:color w:val="000000"/>
          <w:sz w:val="32"/>
          <w:szCs w:val="32"/>
        </w:rPr>
      </w:pP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lang w:eastAsia="zh-CN"/>
        </w:rPr>
        <w:t>第三十七条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违反本条例规定，法律、行政法规已有法律责任规定的，从其规定。</w:t>
      </w:r>
    </w:p>
    <w:p>
      <w:pPr>
        <w:numPr>
          <w:ilvl w:val="0"/>
          <w:numId w:val="0"/>
        </w:numPr>
        <w:spacing w:line="560" w:lineRule="exact"/>
        <w:rPr>
          <w:rFonts w:hint="eastAsia" w:ascii="楷体_GB2312" w:hAnsi="仿宋" w:eastAsia="楷体_GB2312"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使用单位未按照安全技术规范的要求在电梯定期检验有效期届满的一个月以前申报检验的，由特种设备安全监督管理部门责令限期改正；逾期未改正的，责令停止使用，并处一万元以上十万元以下罚款。</w:t>
      </w:r>
    </w:p>
    <w:p>
      <w:pPr>
        <w:spacing w:line="560" w:lineRule="exact"/>
        <w:rPr>
          <w:rFonts w:ascii="仿宋" w:hAnsi="仿宋" w:eastAsia="仿宋"/>
          <w:sz w:val="32"/>
          <w:szCs w:val="32"/>
        </w:rPr>
      </w:pPr>
      <w:r>
        <w:rPr>
          <w:rFonts w:hint="eastAsia" w:ascii="仿宋" w:hAnsi="仿宋" w:eastAsia="仿宋" w:cs="仿宋"/>
          <w:b/>
          <w:sz w:val="32"/>
          <w:szCs w:val="32"/>
          <w:lang w:val="en-US" w:eastAsia="zh-CN"/>
        </w:rPr>
        <w:t xml:space="preserve">    </w:t>
      </w:r>
      <w:r>
        <w:rPr>
          <w:rFonts w:hint="eastAsia" w:ascii="黑体" w:hAnsi="黑体" w:eastAsia="黑体" w:cs="黑体"/>
          <w:b w:val="0"/>
          <w:bCs/>
          <w:sz w:val="32"/>
          <w:szCs w:val="32"/>
        </w:rPr>
        <w:t>第三十九条</w:t>
      </w:r>
      <w:r>
        <w:rPr>
          <w:rFonts w:hint="eastAsia" w:ascii="仿宋" w:hAnsi="仿宋" w:eastAsia="仿宋" w:cs="仿宋"/>
          <w:b/>
          <w:sz w:val="32"/>
          <w:szCs w:val="32"/>
          <w:lang w:val="en-US" w:eastAsia="zh-CN"/>
        </w:rPr>
        <w:t xml:space="preserve">  </w:t>
      </w:r>
      <w:r>
        <w:rPr>
          <w:rFonts w:hint="eastAsia" w:ascii="仿宋" w:hAnsi="仿宋" w:eastAsia="仿宋" w:cs="仿宋"/>
          <w:sz w:val="32"/>
          <w:szCs w:val="32"/>
        </w:rPr>
        <w:t>违反本条例规定，使用单位有下列情形之一的，由特种设备安全监督管理部门责令改正，逾期未改正的，处一万元以上五万元以下罚款：</w:t>
      </w:r>
    </w:p>
    <w:p>
      <w:pPr>
        <w:spacing w:line="560" w:lineRule="exact"/>
        <w:ind w:firstLine="640" w:firstLineChars="200"/>
        <w:rPr>
          <w:rFonts w:ascii="楷体_GB2312" w:hAnsi="仿宋" w:eastAsia="楷体_GB2312" w:cs="仿宋"/>
          <w:sz w:val="32"/>
          <w:szCs w:val="32"/>
        </w:rPr>
      </w:pPr>
      <w:r>
        <w:rPr>
          <w:rFonts w:hint="eastAsia" w:ascii="仿宋" w:hAnsi="仿宋" w:eastAsia="仿宋" w:cs="仿宋"/>
          <w:sz w:val="32"/>
          <w:szCs w:val="32"/>
        </w:rPr>
        <w:t>（一）未按规定配备相应电梯安全管理人员和作业人员的；</w:t>
      </w:r>
    </w:p>
    <w:p>
      <w:pPr>
        <w:spacing w:line="560" w:lineRule="exact"/>
        <w:ind w:firstLine="640" w:firstLineChars="200"/>
        <w:rPr>
          <w:rFonts w:hint="eastAsia" w:ascii="仿宋" w:hAnsi="仿宋" w:eastAsia="仿宋" w:cs="仿宋"/>
          <w:sz w:val="32"/>
          <w:szCs w:val="32"/>
        </w:rPr>
        <w:sectPr>
          <w:footerReference r:id="rId15" w:type="default"/>
          <w:pgSz w:w="11907" w:h="16839"/>
          <w:pgMar w:top="2098" w:right="1474" w:bottom="2098" w:left="1587" w:header="851" w:footer="1588" w:gutter="0"/>
          <w:pgNumType w:fmt="numberInDash"/>
          <w:cols w:space="720" w:num="1"/>
          <w:docGrid w:type="lines" w:linePitch="408" w:charSpace="0"/>
        </w:sectPr>
      </w:pPr>
    </w:p>
    <w:p>
      <w:pPr>
        <w:spacing w:line="560" w:lineRule="exact"/>
        <w:ind w:firstLine="640" w:firstLineChars="200"/>
        <w:rPr>
          <w:rFonts w:ascii="仿宋" w:hAnsi="仿宋" w:eastAsia="仿宋"/>
          <w:sz w:val="32"/>
          <w:szCs w:val="32"/>
        </w:rPr>
      </w:pPr>
      <w:r>
        <w:rPr>
          <w:rFonts w:hint="eastAsia" w:ascii="仿宋" w:hAnsi="仿宋" w:eastAsia="仿宋" w:cs="仿宋"/>
          <w:sz w:val="32"/>
          <w:szCs w:val="32"/>
        </w:rPr>
        <w:t>（二）自动扶梯和自动人行道的使用单位，在每日投入使用前，未进行试运转和对设备安全状态进行检查确认并作出记录的</w:t>
      </w:r>
      <w:r>
        <w:rPr>
          <w:rFonts w:hint="eastAsia" w:ascii="仿宋" w:hAnsi="仿宋" w:eastAsia="仿宋" w:cs="仿宋"/>
          <w:color w:val="000000"/>
          <w:sz w:val="32"/>
          <w:szCs w:val="32"/>
        </w:rPr>
        <w:t>；</w:t>
      </w:r>
    </w:p>
    <w:p>
      <w:pPr>
        <w:spacing w:line="560" w:lineRule="exact"/>
        <w:ind w:firstLine="640" w:firstLineChars="200"/>
        <w:rPr>
          <w:rFonts w:hint="eastAsia" w:ascii="楷体_GB2312" w:hAnsi="仿宋" w:eastAsia="楷体_GB2312" w:cs="仿宋"/>
          <w:sz w:val="32"/>
          <w:szCs w:val="32"/>
        </w:rPr>
      </w:pPr>
      <w:r>
        <w:rPr>
          <w:rFonts w:hint="eastAsia" w:ascii="仿宋" w:hAnsi="仿宋" w:eastAsia="仿宋" w:cs="仿宋"/>
          <w:sz w:val="32"/>
          <w:szCs w:val="32"/>
        </w:rPr>
        <w:t>（三）未对电梯安全管理人员和作业人员进行安全教育和技能培训的。</w:t>
      </w:r>
    </w:p>
    <w:p>
      <w:pPr>
        <w:spacing w:line="560" w:lineRule="exact"/>
        <w:rPr>
          <w:rFonts w:ascii="仿宋" w:hAnsi="仿宋" w:eastAsia="仿宋"/>
          <w:sz w:val="32"/>
          <w:szCs w:val="32"/>
        </w:rPr>
      </w:pPr>
      <w:r>
        <w:rPr>
          <w:rFonts w:hint="eastAsia" w:ascii="仿宋" w:hAnsi="仿宋" w:eastAsia="仿宋" w:cs="仿宋"/>
          <w:b/>
          <w:sz w:val="32"/>
          <w:szCs w:val="32"/>
          <w:lang w:val="en-US" w:eastAsia="zh-CN"/>
        </w:rPr>
        <w:t xml:space="preserve">    </w:t>
      </w:r>
      <w:r>
        <w:rPr>
          <w:rFonts w:hint="eastAsia" w:ascii="黑体" w:hAnsi="黑体" w:eastAsia="黑体" w:cs="黑体"/>
          <w:b w:val="0"/>
          <w:bCs/>
          <w:sz w:val="32"/>
          <w:szCs w:val="32"/>
        </w:rPr>
        <w:t>第四十条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违反本条例规定，维护保养单位有下列情形之一的，由特种设备安全监督管理部门责令限期改正，逾期未改正的处一万元以上十万元以下罚款；有违法所得的，没收违法所得：</w:t>
      </w:r>
    </w:p>
    <w:p>
      <w:pPr>
        <w:numPr>
          <w:ilvl w:val="2"/>
          <w:numId w:val="8"/>
        </w:numPr>
        <w:spacing w:line="560" w:lineRule="exact"/>
        <w:rPr>
          <w:rFonts w:ascii="仿宋" w:hAnsi="仿宋" w:eastAsia="仿宋"/>
          <w:sz w:val="32"/>
          <w:szCs w:val="32"/>
        </w:rPr>
      </w:pPr>
      <w:r>
        <w:rPr>
          <w:rFonts w:hint="eastAsia" w:ascii="仿宋" w:hAnsi="仿宋" w:eastAsia="仿宋" w:cs="仿宋"/>
          <w:sz w:val="32"/>
          <w:szCs w:val="32"/>
        </w:rPr>
        <w:t>在维护保养作业期间，未采取围蔽、警示等安全防护措施的；</w:t>
      </w:r>
    </w:p>
    <w:p>
      <w:pPr>
        <w:numPr>
          <w:ilvl w:val="2"/>
          <w:numId w:val="8"/>
        </w:numPr>
        <w:spacing w:line="560" w:lineRule="exact"/>
        <w:rPr>
          <w:rFonts w:ascii="仿宋" w:hAnsi="仿宋" w:eastAsia="仿宋"/>
          <w:sz w:val="32"/>
          <w:szCs w:val="32"/>
        </w:rPr>
      </w:pPr>
      <w:r>
        <w:rPr>
          <w:rFonts w:hint="eastAsia" w:ascii="仿宋" w:hAnsi="仿宋" w:eastAsia="仿宋" w:cs="仿宋"/>
          <w:sz w:val="32"/>
          <w:szCs w:val="32"/>
        </w:rPr>
        <w:t>在维护保养期间，发现事故隐患未及时告知使用单位的；发现严重事故隐患，未及时书面告知使用单位并向县级特种设备安全监督管理部门书面报告的。</w:t>
      </w:r>
    </w:p>
    <w:p>
      <w:pPr>
        <w:spacing w:line="560" w:lineRule="exact"/>
        <w:rPr>
          <w:rFonts w:hint="eastAsia" w:ascii="仿宋" w:hAnsi="仿宋" w:eastAsia="仿宋"/>
          <w:sz w:val="32"/>
          <w:szCs w:val="32"/>
        </w:rPr>
      </w:pPr>
      <w:r>
        <w:rPr>
          <w:rFonts w:hint="eastAsia" w:ascii="仿宋" w:hAnsi="仿宋" w:eastAsia="仿宋" w:cs="仿宋"/>
          <w:b/>
          <w:sz w:val="32"/>
          <w:szCs w:val="32"/>
          <w:lang w:val="en-US" w:eastAsia="zh-CN"/>
        </w:rPr>
        <w:t xml:space="preserve">    </w:t>
      </w:r>
      <w:r>
        <w:rPr>
          <w:rFonts w:hint="eastAsia" w:ascii="黑体" w:hAnsi="黑体" w:eastAsia="黑体" w:cs="黑体"/>
          <w:b w:val="0"/>
          <w:bCs/>
          <w:sz w:val="32"/>
          <w:szCs w:val="32"/>
        </w:rPr>
        <w:t>第四十一条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违反本条例规定，造成人身、财产损害的，依法承担民事责任；构成违反治安管理行为的，</w:t>
      </w:r>
      <w:r>
        <w:rPr>
          <w:rFonts w:hint="eastAsia" w:ascii="仿宋" w:hAnsi="仿宋" w:eastAsia="仿宋" w:cs="仿宋"/>
          <w:color w:val="000000"/>
          <w:sz w:val="32"/>
          <w:szCs w:val="32"/>
        </w:rPr>
        <w:t>由公安机关依</w:t>
      </w:r>
      <w:r>
        <w:rPr>
          <w:rFonts w:hint="eastAsia" w:ascii="仿宋" w:hAnsi="仿宋" w:eastAsia="仿宋" w:cs="仿宋"/>
          <w:sz w:val="32"/>
          <w:szCs w:val="32"/>
        </w:rPr>
        <w:t>法给予治安管理处罚；涉嫌犯罪的，移送司法机关依法处理。</w:t>
      </w:r>
    </w:p>
    <w:p>
      <w:pPr>
        <w:spacing w:line="560" w:lineRule="exact"/>
        <w:rPr>
          <w:rFonts w:hint="eastAsia" w:ascii="仿宋" w:hAnsi="仿宋" w:eastAsia="仿宋"/>
          <w:color w:val="000000"/>
          <w:sz w:val="32"/>
          <w:szCs w:val="32"/>
        </w:rPr>
      </w:pPr>
      <w:r>
        <w:rPr>
          <w:rFonts w:hint="eastAsia" w:ascii="仿宋" w:hAnsi="仿宋" w:eastAsia="仿宋" w:cs="宋体"/>
          <w:b/>
          <w:kern w:val="0"/>
          <w:sz w:val="32"/>
          <w:szCs w:val="32"/>
          <w:lang w:val="en-US" w:eastAsia="zh-CN"/>
        </w:rPr>
        <w:t xml:space="preserve">    </w:t>
      </w:r>
      <w:r>
        <w:rPr>
          <w:rFonts w:hint="eastAsia" w:ascii="黑体" w:hAnsi="黑体" w:eastAsia="黑体" w:cs="黑体"/>
          <w:b w:val="0"/>
          <w:bCs/>
          <w:kern w:val="0"/>
          <w:sz w:val="32"/>
          <w:szCs w:val="32"/>
        </w:rPr>
        <w:t>第四十二条</w:t>
      </w:r>
      <w:r>
        <w:rPr>
          <w:rFonts w:hint="eastAsia" w:ascii="黑体" w:hAnsi="黑体" w:eastAsia="黑体" w:cs="黑体"/>
          <w:b w:val="0"/>
          <w:bCs/>
          <w:kern w:val="0"/>
          <w:sz w:val="32"/>
          <w:szCs w:val="32"/>
          <w:lang w:val="en-US" w:eastAsia="zh-CN"/>
        </w:rPr>
        <w:t xml:space="preserve"> </w:t>
      </w:r>
      <w:r>
        <w:rPr>
          <w:rFonts w:hint="eastAsia" w:ascii="仿宋" w:hAnsi="仿宋" w:eastAsia="仿宋" w:cs="宋体"/>
          <w:kern w:val="0"/>
          <w:sz w:val="32"/>
          <w:szCs w:val="32"/>
        </w:rPr>
        <w:t xml:space="preserve"> 违反本条例规定,特种设备安全监督管理部门及其工作人员有下列情形之一</w:t>
      </w:r>
      <w:r>
        <w:rPr>
          <w:rFonts w:hint="eastAsia" w:ascii="仿宋" w:hAnsi="仿宋" w:eastAsia="仿宋" w:cs="宋体"/>
          <w:color w:val="000000"/>
          <w:kern w:val="0"/>
          <w:sz w:val="32"/>
          <w:szCs w:val="32"/>
        </w:rPr>
        <w:t>的,由其上级机关责令改正；</w:t>
      </w:r>
      <w:r>
        <w:rPr>
          <w:rFonts w:hint="eastAsia" w:ascii="仿宋" w:hAnsi="仿宋" w:eastAsia="仿宋" w:cs="宋体"/>
          <w:kern w:val="0"/>
          <w:sz w:val="32"/>
          <w:szCs w:val="32"/>
        </w:rPr>
        <w:t>对直接负责的主管人员和其他直接责任人员,依法给予</w:t>
      </w:r>
      <w:r>
        <w:rPr>
          <w:rFonts w:hint="eastAsia" w:ascii="仿宋" w:hAnsi="仿宋" w:eastAsia="仿宋" w:cs="宋体"/>
          <w:color w:val="000000"/>
          <w:kern w:val="0"/>
          <w:sz w:val="32"/>
          <w:szCs w:val="32"/>
        </w:rPr>
        <w:t>处分：</w:t>
      </w:r>
    </w:p>
    <w:p>
      <w:pPr>
        <w:numPr>
          <w:ilvl w:val="2"/>
          <w:numId w:val="9"/>
        </w:numPr>
        <w:spacing w:line="560" w:lineRule="exact"/>
        <w:rPr>
          <w:rFonts w:hint="eastAsia" w:ascii="仿宋" w:hAnsi="仿宋" w:eastAsia="仿宋"/>
          <w:sz w:val="32"/>
          <w:szCs w:val="32"/>
        </w:rPr>
      </w:pPr>
      <w:r>
        <w:rPr>
          <w:rFonts w:hint="eastAsia" w:ascii="仿宋" w:hAnsi="仿宋" w:eastAsia="仿宋" w:cs="宋体"/>
          <w:kern w:val="0"/>
          <w:sz w:val="32"/>
          <w:szCs w:val="32"/>
        </w:rPr>
        <w:t>发现违法行为未依法进行查处的；</w:t>
      </w:r>
    </w:p>
    <w:p>
      <w:pPr>
        <w:numPr>
          <w:ilvl w:val="2"/>
          <w:numId w:val="9"/>
        </w:numPr>
        <w:spacing w:line="560" w:lineRule="exact"/>
        <w:rPr>
          <w:rFonts w:hint="eastAsia" w:ascii="仿宋" w:hAnsi="仿宋" w:eastAsia="仿宋"/>
          <w:sz w:val="32"/>
          <w:szCs w:val="32"/>
        </w:rPr>
      </w:pPr>
      <w:r>
        <w:rPr>
          <w:rFonts w:hint="eastAsia" w:ascii="仿宋" w:hAnsi="仿宋" w:eastAsia="仿宋" w:cs="宋体"/>
          <w:kern w:val="0"/>
          <w:sz w:val="32"/>
          <w:szCs w:val="32"/>
        </w:rPr>
        <w:t>发现在用电梯存在严重事故隐患未依法进行处理的；</w:t>
      </w:r>
    </w:p>
    <w:p>
      <w:pPr>
        <w:numPr>
          <w:ilvl w:val="2"/>
          <w:numId w:val="9"/>
        </w:numPr>
        <w:spacing w:line="560" w:lineRule="exact"/>
        <w:rPr>
          <w:rFonts w:hint="eastAsia" w:ascii="仿宋" w:hAnsi="仿宋" w:eastAsia="仿宋"/>
          <w:sz w:val="32"/>
          <w:szCs w:val="32"/>
        </w:rPr>
      </w:pPr>
      <w:r>
        <w:rPr>
          <w:rFonts w:hint="eastAsia" w:ascii="仿宋" w:hAnsi="仿宋" w:eastAsia="仿宋" w:cs="宋体"/>
          <w:kern w:val="0"/>
          <w:sz w:val="32"/>
          <w:szCs w:val="32"/>
        </w:rPr>
        <w:t>接到报告或者投诉、举报未按照规定及时处理的；在电梯事故应急救援工作中失职的；</w:t>
      </w:r>
    </w:p>
    <w:p>
      <w:pPr>
        <w:numPr>
          <w:ilvl w:val="2"/>
          <w:numId w:val="9"/>
        </w:numPr>
        <w:spacing w:line="560" w:lineRule="exact"/>
        <w:rPr>
          <w:rFonts w:hint="eastAsia" w:ascii="仿宋" w:hAnsi="仿宋" w:eastAsia="仿宋"/>
          <w:sz w:val="32"/>
          <w:szCs w:val="32"/>
        </w:rPr>
      </w:pPr>
      <w:r>
        <w:rPr>
          <w:rFonts w:hint="eastAsia" w:ascii="仿宋" w:hAnsi="仿宋" w:eastAsia="仿宋" w:cs="宋体"/>
          <w:kern w:val="0"/>
          <w:sz w:val="32"/>
          <w:szCs w:val="32"/>
        </w:rPr>
        <w:t>违法实施行政处罚的；</w:t>
      </w:r>
    </w:p>
    <w:p>
      <w:pPr>
        <w:numPr>
          <w:ilvl w:val="2"/>
          <w:numId w:val="9"/>
        </w:numPr>
        <w:spacing w:line="560" w:lineRule="exact"/>
        <w:rPr>
          <w:rFonts w:ascii="仿宋" w:hAnsi="仿宋" w:eastAsia="仿宋"/>
          <w:sz w:val="32"/>
          <w:szCs w:val="32"/>
        </w:rPr>
      </w:pPr>
      <w:r>
        <w:rPr>
          <w:rFonts w:hint="eastAsia" w:ascii="仿宋" w:hAnsi="仿宋" w:eastAsia="仿宋" w:cs="宋体"/>
          <w:kern w:val="0"/>
          <w:sz w:val="32"/>
          <w:szCs w:val="32"/>
        </w:rPr>
        <w:t>其他滥用职权、玩忽职守、徇私舞弊的行为。</w:t>
      </w:r>
    </w:p>
    <w:p>
      <w:pPr>
        <w:spacing w:line="560" w:lineRule="exact"/>
        <w:rPr>
          <w:rFonts w:ascii="仿宋" w:hAnsi="仿宋" w:eastAsia="仿宋"/>
          <w:color w:val="000000"/>
          <w:sz w:val="32"/>
          <w:szCs w:val="32"/>
        </w:rPr>
      </w:pPr>
      <w:r>
        <w:rPr>
          <w:rFonts w:hint="eastAsia" w:ascii="仿宋" w:hAnsi="仿宋" w:eastAsia="仿宋" w:cs="仿宋"/>
          <w:b/>
          <w:color w:val="000000"/>
          <w:sz w:val="32"/>
          <w:szCs w:val="32"/>
          <w:lang w:val="en-US" w:eastAsia="zh-CN"/>
        </w:rPr>
        <w:t xml:space="preserve">    </w:t>
      </w:r>
      <w:r>
        <w:rPr>
          <w:rFonts w:hint="eastAsia" w:ascii="黑体" w:hAnsi="黑体" w:eastAsia="黑体" w:cs="黑体"/>
          <w:b w:val="0"/>
          <w:bCs/>
          <w:color w:val="000000"/>
          <w:sz w:val="32"/>
          <w:szCs w:val="32"/>
        </w:rPr>
        <w:t>第四十三条</w:t>
      </w:r>
      <w:r>
        <w:rPr>
          <w:rFonts w:hint="eastAsia" w:ascii="黑体" w:hAnsi="黑体" w:eastAsia="黑体" w:cs="黑体"/>
          <w:b w:val="0"/>
          <w:bCs/>
          <w:color w:val="000000"/>
          <w:sz w:val="32"/>
          <w:szCs w:val="32"/>
          <w:lang w:val="en-US" w:eastAsia="zh-CN"/>
        </w:rPr>
        <w:t xml:space="preserve"> </w:t>
      </w:r>
      <w:r>
        <w:rPr>
          <w:rFonts w:hint="eastAsia" w:ascii="仿宋" w:hAnsi="仿宋" w:eastAsia="仿宋" w:cs="仿宋"/>
          <w:color w:val="000000"/>
          <w:sz w:val="32"/>
          <w:szCs w:val="32"/>
        </w:rPr>
        <w:t xml:space="preserve"> 违反本条例规定，其他有关部门及其工作人员在电梯安全管理工作中</w:t>
      </w:r>
      <w:r>
        <w:rPr>
          <w:rFonts w:hint="eastAsia" w:ascii="仿宋" w:hAnsi="仿宋" w:eastAsia="仿宋" w:cs="宋体"/>
          <w:color w:val="000000"/>
          <w:kern w:val="0"/>
          <w:sz w:val="32"/>
          <w:szCs w:val="32"/>
        </w:rPr>
        <w:t>滥用职权、玩忽职守、徇私舞弊的，</w:t>
      </w:r>
      <w:r>
        <w:rPr>
          <w:rFonts w:hint="eastAsia" w:ascii="仿宋" w:hAnsi="仿宋" w:eastAsia="仿宋" w:cs="仿宋"/>
          <w:color w:val="000000"/>
          <w:sz w:val="32"/>
          <w:szCs w:val="32"/>
        </w:rPr>
        <w:t>依法给予处分；构成犯罪的，依法追究刑事责任。</w:t>
      </w:r>
    </w:p>
    <w:p>
      <w:pPr>
        <w:widowControl/>
        <w:spacing w:before="100" w:beforeAutospacing="1" w:after="100" w:afterAutospacing="1" w:line="560" w:lineRule="exact"/>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第八章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bookmarkStart w:id="0" w:name="_GoBack"/>
      <w:bookmarkEnd w:id="0"/>
      <w:r>
        <w:rPr>
          <w:rFonts w:hint="eastAsia" w:ascii="黑体" w:hAnsi="黑体" w:eastAsia="黑体" w:cs="黑体"/>
          <w:b w:val="0"/>
          <w:bCs w:val="0"/>
          <w:sz w:val="32"/>
          <w:szCs w:val="32"/>
        </w:rPr>
        <w:t>则</w:t>
      </w:r>
    </w:p>
    <w:p>
      <w:pPr>
        <w:spacing w:line="560" w:lineRule="exact"/>
        <w:rPr>
          <w:rFonts w:ascii="仿宋" w:hAnsi="仿宋" w:eastAsia="仿宋" w:cs="仿宋"/>
          <w:sz w:val="32"/>
          <w:szCs w:val="32"/>
        </w:rPr>
      </w:pPr>
      <w:r>
        <w:rPr>
          <w:rFonts w:hint="eastAsia" w:ascii="仿宋" w:hAnsi="仿宋" w:eastAsia="仿宋" w:cs="仿宋"/>
          <w:b/>
          <w:sz w:val="32"/>
          <w:szCs w:val="32"/>
          <w:lang w:val="en-US" w:eastAsia="zh-CN"/>
        </w:rPr>
        <w:t xml:space="preserve">    </w:t>
      </w:r>
      <w:r>
        <w:rPr>
          <w:rFonts w:hint="eastAsia" w:ascii="黑体" w:hAnsi="黑体" w:eastAsia="黑体" w:cs="黑体"/>
          <w:b w:val="0"/>
          <w:bCs/>
          <w:sz w:val="32"/>
          <w:szCs w:val="32"/>
        </w:rPr>
        <w:t>第四十四条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本条例自</w:t>
      </w:r>
      <w:r>
        <w:rPr>
          <w:rFonts w:ascii="仿宋" w:hAnsi="仿宋" w:eastAsia="仿宋" w:cs="仿宋"/>
          <w:sz w:val="32"/>
          <w:szCs w:val="32"/>
        </w:rPr>
        <w:t>201</w:t>
      </w:r>
      <w:r>
        <w:rPr>
          <w:rFonts w:hint="eastAsia" w:ascii="仿宋" w:hAnsi="仿宋" w:eastAsia="仿宋" w:cs="仿宋"/>
          <w:sz w:val="32"/>
          <w:szCs w:val="32"/>
        </w:rPr>
        <w:t>8年1月1日起施行。</w:t>
      </w:r>
    </w:p>
    <w:p>
      <w:pPr>
        <w:spacing w:line="560" w:lineRule="exact"/>
        <w:ind w:firstLine="640" w:firstLineChars="200"/>
        <w:rPr>
          <w:rFonts w:hint="eastAsia" w:ascii="仿宋" w:hAnsi="仿宋" w:eastAsia="仿宋" w:cs="仿宋"/>
          <w:sz w:val="32"/>
          <w:szCs w:val="32"/>
          <w:lang w:eastAsia="zh-CN"/>
        </w:rPr>
      </w:pPr>
    </w:p>
    <w:p>
      <w:pPr>
        <w:numPr>
          <w:ilvl w:val="0"/>
          <w:numId w:val="0"/>
        </w:numPr>
        <w:spacing w:line="560" w:lineRule="exact"/>
        <w:ind w:left="635" w:leftChars="0" w:firstLine="640" w:firstLineChars="200"/>
        <w:rPr>
          <w:rFonts w:hint="eastAsia" w:ascii="仿宋" w:hAnsi="仿宋" w:eastAsia="仿宋" w:cs="仿宋"/>
          <w:sz w:val="32"/>
          <w:szCs w:val="32"/>
          <w:lang w:eastAsia="zh-CN"/>
        </w:rPr>
      </w:pPr>
    </w:p>
    <w:p>
      <w:pPr>
        <w:ind w:firstLine="640"/>
        <w:rPr>
          <w:rFonts w:hint="eastAsia" w:ascii="黑体" w:hAnsi="黑体" w:eastAsia="黑体" w:cs="黑体"/>
          <w:b/>
          <w:bCs/>
          <w:sz w:val="32"/>
          <w:szCs w:val="32"/>
          <w:lang w:val="en-US" w:eastAsia="zh-CN"/>
        </w:rPr>
      </w:pPr>
    </w:p>
    <w:sectPr>
      <w:footerReference r:id="rId16" w:type="default"/>
      <w:pgSz w:w="11907" w:h="16839"/>
      <w:pgMar w:top="2098" w:right="1474" w:bottom="2098" w:left="1587" w:header="851" w:footer="1588" w:gutter="0"/>
      <w:pgNumType w:fmt="numberInDash"/>
      <w:cols w:space="720" w:num="1"/>
      <w:docGrid w:type="line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1" w:csb1="00000000"/>
  </w:font>
  <w:font w:name="宋体-PUA">
    <w:altName w:val="宋体"/>
    <w:panose1 w:val="02010600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Latha">
    <w:altName w:val="Segoe UI Semilight"/>
    <w:panose1 w:val="020004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49" o:spid="_x0000_s2049" o:spt="202" type="#_x0000_t202" style="position:absolute;left:0pt;margin-left:406.95pt;margin-top:-25.5pt;height:16.15pt;width:24.85pt;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58" o:spid="_x0000_s2058" o:spt="202" type="#_x0000_t202" style="position:absolute;left:0pt;margin-left:7.2pt;margin-top:-23.25pt;height:16.15pt;width:32.65pt;mso-position-horizontal-relative:margin;mso-wrap-style:none;z-index:251667456;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59" o:spid="_x0000_s2059" o:spt="202" type="#_x0000_t202" style="position:absolute;left:0pt;margin-left:407.7pt;margin-top:-13.5pt;height:16.1pt;width:32.65pt;mso-position-horizontal-relative:margin;mso-wrap-style:none;z-index:25166848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60" o:spid="_x0000_s2060" o:spt="202" type="#_x0000_t202" style="position:absolute;left:0pt;margin-left:8.7pt;margin-top:-24.75pt;height:16.15pt;width:32.65pt;mso-position-horizontal-relative:margin;mso-wrap-style:none;z-index:25166950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61" o:spid="_x0000_s2061" o:spt="202" type="#_x0000_t202" style="position:absolute;left:0pt;margin-left:407.7pt;margin-top:-24.75pt;height:16.15pt;width:32.65pt;mso-position-horizontal-relative:margin;mso-wrap-style:none;z-index:251670528;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62" o:spid="_x0000_s2062" o:spt="202" type="#_x0000_t202" style="position:absolute;left:0pt;margin-left:7.2pt;margin-top:-24pt;height:16.15pt;width:32.65pt;mso-position-horizontal-relative:margin;mso-wrap-style:none;z-index:25167155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50" o:spid="_x0000_s2050" o:spt="202" type="#_x0000_t202" style="position:absolute;left:0pt;margin-left:9.45pt;margin-top:-21.75pt;height:16.1pt;width:24.85pt;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51" o:spid="_x0000_s2051" o:spt="202" type="#_x0000_t202" style="position:absolute;left:0pt;margin-left:406.95pt;margin-top:-18.75pt;height:16.1pt;width:24.85pt;mso-position-horizontal-relative:margin;mso-wrap-style:none;z-index:251660288;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52" o:spid="_x0000_s2052" o:spt="202" type="#_x0000_t202" style="position:absolute;left:0pt;margin-left:10.2pt;margin-top:-24.75pt;height:16.15pt;width:24.85pt;mso-position-horizontal-relative:margin;mso-wrap-style:none;z-index:25166131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53" o:spid="_x0000_s2053" o:spt="202" type="#_x0000_t202" style="position:absolute;left:0pt;margin-left:408.45pt;margin-top:-21.75pt;height:16.15pt;width:24.85pt;mso-position-horizontal-relative:margin;mso-wrap-style:none;z-index:251662336;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54" o:spid="_x0000_s2054" o:spt="202" type="#_x0000_t202" style="position:absolute;left:0pt;margin-left:10.95pt;margin-top:-23.25pt;height:16.15pt;width:24.85pt;mso-position-horizontal-relative:margin;mso-wrap-style:none;z-index:25166336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55" o:spid="_x0000_s2055" o:spt="202" type="#_x0000_t202" style="position:absolute;left:0pt;margin-left:408.45pt;margin-top:-24pt;height:16.15pt;width:24.85pt;mso-position-horizontal-relative:margin;mso-wrap-style:none;z-index:25166438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56" o:spid="_x0000_s2056" o:spt="202" type="#_x0000_t202" style="position:absolute;left:0pt;margin-left:9.45pt;margin-top:-24.75pt;height:16.15pt;width:24.85pt;mso-position-horizontal-relative:margin;mso-wrap-style:none;z-index:251665408;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2057" o:spid="_x0000_s2057" o:spt="202" type="#_x0000_t202" style="position:absolute;left:0pt;margin-left:408.45pt;margin-top:-24pt;height:16.15pt;width:24.85pt;mso-position-horizontal-relative:margin;mso-wrap-style:none;z-index:25166643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556"/>
    <w:multiLevelType w:val="multilevel"/>
    <w:tmpl w:val="04804556"/>
    <w:lvl w:ilvl="0" w:tentative="0">
      <w:start w:val="1"/>
      <w:numFmt w:val="decimal"/>
      <w:lvlText w:val="第%1章"/>
      <w:lvlJc w:val="center"/>
      <w:pPr>
        <w:tabs>
          <w:tab w:val="left" w:pos="1559"/>
        </w:tabs>
        <w:ind w:left="360" w:hanging="72"/>
      </w:pPr>
      <w:rPr>
        <w:rFonts w:hint="default" w:cs="Times New Roman"/>
      </w:rPr>
    </w:lvl>
    <w:lvl w:ilvl="1" w:tentative="0">
      <w:start w:val="1"/>
      <w:numFmt w:val="chineseCountingThousand"/>
      <w:lvlText w:val="第%2条"/>
      <w:lvlJc w:val="left"/>
      <w:pPr>
        <w:tabs>
          <w:tab w:val="left" w:pos="2155"/>
        </w:tabs>
        <w:ind w:firstLine="680"/>
      </w:pPr>
      <w:rPr>
        <w:rFonts w:hint="eastAsia" w:cs="Times New Roman"/>
        <w:b/>
        <w:bCs/>
        <w:i w:val="0"/>
        <w:iCs w:val="0"/>
      </w:rPr>
    </w:lvl>
    <w:lvl w:ilvl="2" w:tentative="0">
      <w:start w:val="1"/>
      <w:numFmt w:val="chineseCountingThousand"/>
      <w:lvlText w:val="（%3）"/>
      <w:lvlJc w:val="left"/>
      <w:pPr>
        <w:tabs>
          <w:tab w:val="left" w:pos="1701"/>
        </w:tabs>
        <w:ind w:firstLine="680"/>
      </w:pPr>
      <w:rPr>
        <w:rFonts w:hint="eastAsia" w:cs="Times New Roman"/>
        <w:color w:val="000000"/>
      </w:rPr>
    </w:lvl>
    <w:lvl w:ilvl="3" w:tentative="0">
      <w:start w:val="1"/>
      <w:numFmt w:val="decimal"/>
      <w:lvlText w:val="%4."/>
      <w:lvlJc w:val="left"/>
      <w:pPr>
        <w:tabs>
          <w:tab w:val="left" w:pos="1680"/>
        </w:tabs>
        <w:ind w:left="1680" w:hanging="420"/>
      </w:pPr>
      <w:rPr>
        <w:rFonts w:hint="eastAsia" w:cs="Times New Roman"/>
      </w:rPr>
    </w:lvl>
    <w:lvl w:ilvl="4" w:tentative="0">
      <w:start w:val="1"/>
      <w:numFmt w:val="lowerLetter"/>
      <w:lvlText w:val="%5)"/>
      <w:lvlJc w:val="left"/>
      <w:pPr>
        <w:tabs>
          <w:tab w:val="left" w:pos="2100"/>
        </w:tabs>
        <w:ind w:left="2100" w:hanging="420"/>
      </w:pPr>
      <w:rPr>
        <w:rFonts w:hint="eastAsia" w:cs="Times New Roman"/>
      </w:rPr>
    </w:lvl>
    <w:lvl w:ilvl="5" w:tentative="0">
      <w:start w:val="1"/>
      <w:numFmt w:val="lowerRoman"/>
      <w:lvlText w:val="%6."/>
      <w:lvlJc w:val="right"/>
      <w:pPr>
        <w:tabs>
          <w:tab w:val="left" w:pos="2520"/>
        </w:tabs>
        <w:ind w:left="2520" w:hanging="420"/>
      </w:pPr>
      <w:rPr>
        <w:rFonts w:hint="eastAsia" w:cs="Times New Roman"/>
      </w:rPr>
    </w:lvl>
    <w:lvl w:ilvl="6" w:tentative="0">
      <w:start w:val="1"/>
      <w:numFmt w:val="decimal"/>
      <w:lvlText w:val="%7."/>
      <w:lvlJc w:val="left"/>
      <w:pPr>
        <w:tabs>
          <w:tab w:val="left" w:pos="2940"/>
        </w:tabs>
        <w:ind w:left="2940" w:hanging="420"/>
      </w:pPr>
      <w:rPr>
        <w:rFonts w:hint="eastAsia" w:cs="Times New Roman"/>
      </w:rPr>
    </w:lvl>
    <w:lvl w:ilvl="7" w:tentative="0">
      <w:start w:val="1"/>
      <w:numFmt w:val="lowerLetter"/>
      <w:lvlText w:val="%8)"/>
      <w:lvlJc w:val="left"/>
      <w:pPr>
        <w:tabs>
          <w:tab w:val="left" w:pos="3360"/>
        </w:tabs>
        <w:ind w:left="3360" w:hanging="420"/>
      </w:pPr>
      <w:rPr>
        <w:rFonts w:hint="eastAsia" w:cs="Times New Roman"/>
      </w:rPr>
    </w:lvl>
    <w:lvl w:ilvl="8" w:tentative="0">
      <w:start w:val="1"/>
      <w:numFmt w:val="lowerRoman"/>
      <w:lvlText w:val="%9."/>
      <w:lvlJc w:val="right"/>
      <w:pPr>
        <w:tabs>
          <w:tab w:val="left" w:pos="3780"/>
        </w:tabs>
        <w:ind w:left="3780" w:hanging="420"/>
      </w:pPr>
      <w:rPr>
        <w:rFonts w:hint="eastAsia" w:cs="Times New Roman"/>
      </w:rPr>
    </w:lvl>
  </w:abstractNum>
  <w:abstractNum w:abstractNumId="1">
    <w:nsid w:val="102D40F7"/>
    <w:multiLevelType w:val="multilevel"/>
    <w:tmpl w:val="102D40F7"/>
    <w:lvl w:ilvl="0" w:tentative="0">
      <w:start w:val="1"/>
      <w:numFmt w:val="decimal"/>
      <w:lvlText w:val="第%1章"/>
      <w:lvlJc w:val="center"/>
      <w:pPr>
        <w:tabs>
          <w:tab w:val="left" w:pos="1559"/>
        </w:tabs>
        <w:ind w:left="360" w:hanging="72"/>
      </w:pPr>
      <w:rPr>
        <w:rFonts w:hint="default"/>
      </w:rPr>
    </w:lvl>
    <w:lvl w:ilvl="1" w:tentative="0">
      <w:start w:val="1"/>
      <w:numFmt w:val="chineseCountingThousand"/>
      <w:lvlText w:val="第%2条"/>
      <w:lvlJc w:val="left"/>
      <w:pPr>
        <w:tabs>
          <w:tab w:val="left" w:pos="2155"/>
        </w:tabs>
        <w:ind w:left="0" w:firstLine="680"/>
      </w:pPr>
      <w:rPr>
        <w:rFonts w:hint="eastAsia"/>
        <w:b/>
        <w:bCs/>
        <w:i w:val="0"/>
        <w:iCs w:val="0"/>
      </w:rPr>
    </w:lvl>
    <w:lvl w:ilvl="2" w:tentative="0">
      <w:start w:val="1"/>
      <w:numFmt w:val="chineseCountingThousand"/>
      <w:lvlText w:val="（%3）"/>
      <w:lvlJc w:val="left"/>
      <w:pPr>
        <w:tabs>
          <w:tab w:val="left" w:pos="1701"/>
        </w:tabs>
        <w:ind w:left="0" w:firstLine="680"/>
      </w:pPr>
      <w:rPr>
        <w:rFonts w:hint="eastAsia"/>
        <w:color w:val="000000"/>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
    <w:nsid w:val="2D154114"/>
    <w:multiLevelType w:val="multilevel"/>
    <w:tmpl w:val="2D154114"/>
    <w:lvl w:ilvl="0" w:tentative="0">
      <w:start w:val="1"/>
      <w:numFmt w:val="decimal"/>
      <w:lvlText w:val="第%1章"/>
      <w:lvlJc w:val="center"/>
      <w:pPr>
        <w:tabs>
          <w:tab w:val="left" w:pos="1559"/>
        </w:tabs>
        <w:ind w:left="360" w:hanging="72"/>
      </w:pPr>
      <w:rPr>
        <w:rFonts w:hint="default"/>
      </w:rPr>
    </w:lvl>
    <w:lvl w:ilvl="1" w:tentative="0">
      <w:start w:val="1"/>
      <w:numFmt w:val="chineseCountingThousand"/>
      <w:lvlText w:val="第%2条"/>
      <w:lvlJc w:val="left"/>
      <w:pPr>
        <w:tabs>
          <w:tab w:val="left" w:pos="2155"/>
        </w:tabs>
        <w:ind w:left="0" w:firstLine="680"/>
      </w:pPr>
      <w:rPr>
        <w:rFonts w:hint="eastAsia"/>
        <w:b/>
        <w:bCs/>
        <w:i w:val="0"/>
        <w:iCs w:val="0"/>
      </w:rPr>
    </w:lvl>
    <w:lvl w:ilvl="2" w:tentative="0">
      <w:start w:val="1"/>
      <w:numFmt w:val="chineseCountingThousand"/>
      <w:lvlText w:val="（%3）"/>
      <w:lvlJc w:val="left"/>
      <w:pPr>
        <w:tabs>
          <w:tab w:val="left" w:pos="1701"/>
        </w:tabs>
        <w:ind w:left="0" w:firstLine="680"/>
      </w:pPr>
      <w:rPr>
        <w:rFonts w:hint="eastAsia"/>
        <w:color w:val="000000"/>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3">
    <w:nsid w:val="2E0E19A5"/>
    <w:multiLevelType w:val="multilevel"/>
    <w:tmpl w:val="2E0E19A5"/>
    <w:lvl w:ilvl="0" w:tentative="0">
      <w:start w:val="1"/>
      <w:numFmt w:val="decimal"/>
      <w:lvlText w:val="第%1章"/>
      <w:lvlJc w:val="center"/>
      <w:pPr>
        <w:tabs>
          <w:tab w:val="left" w:pos="1559"/>
        </w:tabs>
        <w:ind w:left="360" w:hanging="72"/>
      </w:pPr>
      <w:rPr>
        <w:rFonts w:hint="default"/>
      </w:rPr>
    </w:lvl>
    <w:lvl w:ilvl="1" w:tentative="0">
      <w:start w:val="1"/>
      <w:numFmt w:val="chineseCountingThousand"/>
      <w:lvlText w:val="第%2条"/>
      <w:lvlJc w:val="left"/>
      <w:pPr>
        <w:tabs>
          <w:tab w:val="left" w:pos="2155"/>
        </w:tabs>
        <w:ind w:left="0" w:firstLine="680"/>
      </w:pPr>
      <w:rPr>
        <w:rFonts w:hint="eastAsia"/>
        <w:b/>
        <w:bCs/>
        <w:i w:val="0"/>
        <w:iCs w:val="0"/>
      </w:rPr>
    </w:lvl>
    <w:lvl w:ilvl="2" w:tentative="0">
      <w:start w:val="1"/>
      <w:numFmt w:val="chineseCountingThousand"/>
      <w:lvlText w:val="（%3）"/>
      <w:lvlJc w:val="left"/>
      <w:pPr>
        <w:tabs>
          <w:tab w:val="left" w:pos="1701"/>
        </w:tabs>
        <w:ind w:left="0" w:firstLine="680"/>
      </w:pPr>
      <w:rPr>
        <w:rFonts w:hint="eastAsia"/>
        <w:color w:val="000000"/>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4">
    <w:nsid w:val="50341038"/>
    <w:multiLevelType w:val="multilevel"/>
    <w:tmpl w:val="50341038"/>
    <w:lvl w:ilvl="0" w:tentative="0">
      <w:start w:val="1"/>
      <w:numFmt w:val="decimal"/>
      <w:lvlText w:val="第%1章"/>
      <w:lvlJc w:val="center"/>
      <w:pPr>
        <w:tabs>
          <w:tab w:val="left" w:pos="1559"/>
        </w:tabs>
        <w:ind w:left="360" w:hanging="72"/>
      </w:pPr>
      <w:rPr>
        <w:rFonts w:hint="default"/>
      </w:rPr>
    </w:lvl>
    <w:lvl w:ilvl="1" w:tentative="0">
      <w:start w:val="1"/>
      <w:numFmt w:val="chineseCountingThousand"/>
      <w:lvlText w:val="第%2条"/>
      <w:lvlJc w:val="left"/>
      <w:pPr>
        <w:tabs>
          <w:tab w:val="left" w:pos="2155"/>
        </w:tabs>
        <w:ind w:left="0" w:firstLine="680"/>
      </w:pPr>
      <w:rPr>
        <w:rFonts w:hint="eastAsia"/>
        <w:b/>
        <w:bCs/>
        <w:i w:val="0"/>
        <w:iCs w:val="0"/>
      </w:rPr>
    </w:lvl>
    <w:lvl w:ilvl="2" w:tentative="0">
      <w:start w:val="1"/>
      <w:numFmt w:val="chineseCountingThousand"/>
      <w:lvlText w:val="（%3）"/>
      <w:lvlJc w:val="left"/>
      <w:pPr>
        <w:tabs>
          <w:tab w:val="left" w:pos="1701"/>
        </w:tabs>
        <w:ind w:left="0" w:firstLine="680"/>
      </w:pPr>
      <w:rPr>
        <w:rFonts w:hint="eastAsia"/>
        <w:color w:val="000000"/>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5">
    <w:nsid w:val="51393E5B"/>
    <w:multiLevelType w:val="multilevel"/>
    <w:tmpl w:val="51393E5B"/>
    <w:lvl w:ilvl="0" w:tentative="0">
      <w:start w:val="1"/>
      <w:numFmt w:val="decimal"/>
      <w:lvlText w:val="第%1章"/>
      <w:lvlJc w:val="center"/>
      <w:pPr>
        <w:tabs>
          <w:tab w:val="left" w:pos="1559"/>
        </w:tabs>
        <w:ind w:left="360" w:hanging="72"/>
      </w:pPr>
      <w:rPr>
        <w:rFonts w:hint="default"/>
      </w:rPr>
    </w:lvl>
    <w:lvl w:ilvl="1" w:tentative="0">
      <w:start w:val="1"/>
      <w:numFmt w:val="chineseCountingThousand"/>
      <w:lvlText w:val="第%2条"/>
      <w:lvlJc w:val="left"/>
      <w:pPr>
        <w:tabs>
          <w:tab w:val="left" w:pos="2155"/>
        </w:tabs>
        <w:ind w:left="0" w:firstLine="680"/>
      </w:pPr>
      <w:rPr>
        <w:rFonts w:hint="eastAsia"/>
        <w:b/>
        <w:bCs/>
        <w:i w:val="0"/>
        <w:iCs w:val="0"/>
      </w:rPr>
    </w:lvl>
    <w:lvl w:ilvl="2" w:tentative="0">
      <w:start w:val="1"/>
      <w:numFmt w:val="chineseCountingThousand"/>
      <w:lvlText w:val="（%3）"/>
      <w:lvlJc w:val="left"/>
      <w:pPr>
        <w:tabs>
          <w:tab w:val="left" w:pos="1701"/>
        </w:tabs>
        <w:ind w:left="0" w:firstLine="680"/>
      </w:pPr>
      <w:rPr>
        <w:rFonts w:hint="eastAsia"/>
        <w:color w:val="000000"/>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6">
    <w:nsid w:val="5A2D2B05"/>
    <w:multiLevelType w:val="multilevel"/>
    <w:tmpl w:val="5A2D2B05"/>
    <w:lvl w:ilvl="0" w:tentative="0">
      <w:start w:val="1"/>
      <w:numFmt w:val="decimal"/>
      <w:lvlText w:val="第%1章"/>
      <w:lvlJc w:val="center"/>
      <w:pPr>
        <w:tabs>
          <w:tab w:val="left" w:pos="1559"/>
        </w:tabs>
        <w:ind w:left="360" w:hanging="72"/>
      </w:pPr>
      <w:rPr>
        <w:rFonts w:hint="default"/>
      </w:rPr>
    </w:lvl>
    <w:lvl w:ilvl="1" w:tentative="0">
      <w:start w:val="1"/>
      <w:numFmt w:val="chineseCountingThousand"/>
      <w:lvlText w:val="第%2条"/>
      <w:lvlJc w:val="left"/>
      <w:pPr>
        <w:tabs>
          <w:tab w:val="left" w:pos="2155"/>
        </w:tabs>
        <w:ind w:left="0" w:firstLine="680"/>
      </w:pPr>
      <w:rPr>
        <w:rFonts w:hint="eastAsia"/>
        <w:b/>
        <w:bCs/>
        <w:i w:val="0"/>
        <w:iCs w:val="0"/>
      </w:rPr>
    </w:lvl>
    <w:lvl w:ilvl="2" w:tentative="0">
      <w:start w:val="1"/>
      <w:numFmt w:val="chineseCountingThousand"/>
      <w:lvlText w:val="（%3）"/>
      <w:lvlJc w:val="left"/>
      <w:pPr>
        <w:tabs>
          <w:tab w:val="left" w:pos="1701"/>
        </w:tabs>
        <w:ind w:left="0" w:firstLine="680"/>
      </w:pPr>
      <w:rPr>
        <w:rFonts w:hint="eastAsia"/>
        <w:color w:val="000000"/>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7">
    <w:nsid w:val="74AC428C"/>
    <w:multiLevelType w:val="multilevel"/>
    <w:tmpl w:val="74AC428C"/>
    <w:lvl w:ilvl="0" w:tentative="0">
      <w:start w:val="1"/>
      <w:numFmt w:val="decimal"/>
      <w:lvlText w:val="第%1章"/>
      <w:lvlJc w:val="center"/>
      <w:pPr>
        <w:tabs>
          <w:tab w:val="left" w:pos="1559"/>
        </w:tabs>
        <w:ind w:left="360" w:hanging="72"/>
      </w:pPr>
      <w:rPr>
        <w:rFonts w:hint="default"/>
      </w:rPr>
    </w:lvl>
    <w:lvl w:ilvl="1" w:tentative="0">
      <w:start w:val="1"/>
      <w:numFmt w:val="chineseCountingThousand"/>
      <w:lvlText w:val="第%2条"/>
      <w:lvlJc w:val="left"/>
      <w:pPr>
        <w:tabs>
          <w:tab w:val="left" w:pos="2155"/>
        </w:tabs>
        <w:ind w:left="0" w:firstLine="680"/>
      </w:pPr>
      <w:rPr>
        <w:rFonts w:hint="eastAsia"/>
        <w:b/>
        <w:bCs/>
        <w:i w:val="0"/>
        <w:iCs w:val="0"/>
      </w:rPr>
    </w:lvl>
    <w:lvl w:ilvl="2" w:tentative="0">
      <w:start w:val="1"/>
      <w:numFmt w:val="chineseCountingThousand"/>
      <w:lvlText w:val="（%3）"/>
      <w:lvlJc w:val="left"/>
      <w:pPr>
        <w:tabs>
          <w:tab w:val="left" w:pos="1701"/>
        </w:tabs>
        <w:ind w:left="0" w:firstLine="680"/>
      </w:pPr>
      <w:rPr>
        <w:rFonts w:hint="eastAsia"/>
        <w:color w:val="000000"/>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763646E8"/>
    <w:multiLevelType w:val="multilevel"/>
    <w:tmpl w:val="763646E8"/>
    <w:lvl w:ilvl="0" w:tentative="0">
      <w:start w:val="1"/>
      <w:numFmt w:val="decimal"/>
      <w:lvlText w:val="第%1章"/>
      <w:lvlJc w:val="center"/>
      <w:pPr>
        <w:tabs>
          <w:tab w:val="left" w:pos="1559"/>
        </w:tabs>
        <w:ind w:left="360" w:hanging="72"/>
      </w:pPr>
      <w:rPr>
        <w:rFonts w:hint="default"/>
      </w:rPr>
    </w:lvl>
    <w:lvl w:ilvl="1" w:tentative="0">
      <w:start w:val="1"/>
      <w:numFmt w:val="chineseCountingThousand"/>
      <w:lvlText w:val="第%2条"/>
      <w:lvlJc w:val="left"/>
      <w:pPr>
        <w:tabs>
          <w:tab w:val="left" w:pos="2155"/>
        </w:tabs>
        <w:ind w:left="0" w:firstLine="680"/>
      </w:pPr>
      <w:rPr>
        <w:rFonts w:hint="eastAsia"/>
        <w:b/>
        <w:bCs/>
        <w:i w:val="0"/>
        <w:iCs w:val="0"/>
      </w:rPr>
    </w:lvl>
    <w:lvl w:ilvl="2" w:tentative="0">
      <w:start w:val="1"/>
      <w:numFmt w:val="chineseCountingThousand"/>
      <w:lvlText w:val="（%3）"/>
      <w:lvlJc w:val="left"/>
      <w:pPr>
        <w:tabs>
          <w:tab w:val="left" w:pos="1701"/>
        </w:tabs>
        <w:ind w:left="0" w:firstLine="680"/>
      </w:pPr>
      <w:rPr>
        <w:rFonts w:hint="eastAsia"/>
        <w:color w:val="000000"/>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num w:numId="1">
    <w:abstractNumId w:val="2"/>
  </w:num>
  <w:num w:numId="2">
    <w:abstractNumId w:val="4"/>
  </w:num>
  <w:num w:numId="3">
    <w:abstractNumId w:val="6"/>
  </w:num>
  <w:num w:numId="4">
    <w:abstractNumId w:val="3"/>
  </w:num>
  <w:num w:numId="5">
    <w:abstractNumId w:val="8"/>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B5D75AC"/>
    <w:rsid w:val="000E045E"/>
    <w:rsid w:val="0012491F"/>
    <w:rsid w:val="0018759B"/>
    <w:rsid w:val="0021402D"/>
    <w:rsid w:val="00247A17"/>
    <w:rsid w:val="002D5763"/>
    <w:rsid w:val="003F6D7B"/>
    <w:rsid w:val="004F33A9"/>
    <w:rsid w:val="0052071E"/>
    <w:rsid w:val="0077671E"/>
    <w:rsid w:val="007969BF"/>
    <w:rsid w:val="00945778"/>
    <w:rsid w:val="00950B54"/>
    <w:rsid w:val="00D37B9D"/>
    <w:rsid w:val="00D55E6C"/>
    <w:rsid w:val="00E26590"/>
    <w:rsid w:val="00E7294B"/>
    <w:rsid w:val="00F16D92"/>
    <w:rsid w:val="00FA4F3C"/>
    <w:rsid w:val="016630D6"/>
    <w:rsid w:val="01763E95"/>
    <w:rsid w:val="01EA3EEB"/>
    <w:rsid w:val="08032BD0"/>
    <w:rsid w:val="08722E24"/>
    <w:rsid w:val="08845F7A"/>
    <w:rsid w:val="0B2E5767"/>
    <w:rsid w:val="0C9617CD"/>
    <w:rsid w:val="0CC95D3F"/>
    <w:rsid w:val="0D00367A"/>
    <w:rsid w:val="0DD74DD7"/>
    <w:rsid w:val="0DF24AE1"/>
    <w:rsid w:val="0E877351"/>
    <w:rsid w:val="0EFF60F4"/>
    <w:rsid w:val="0F743495"/>
    <w:rsid w:val="112E52B0"/>
    <w:rsid w:val="11D34742"/>
    <w:rsid w:val="142865B9"/>
    <w:rsid w:val="142F4802"/>
    <w:rsid w:val="14E11C6B"/>
    <w:rsid w:val="151654A2"/>
    <w:rsid w:val="16442691"/>
    <w:rsid w:val="167C3B86"/>
    <w:rsid w:val="16DF73D1"/>
    <w:rsid w:val="172F0276"/>
    <w:rsid w:val="181D742B"/>
    <w:rsid w:val="18B01158"/>
    <w:rsid w:val="1B5C7968"/>
    <w:rsid w:val="1BAB6F1A"/>
    <w:rsid w:val="1D6D5DCD"/>
    <w:rsid w:val="1E0D132C"/>
    <w:rsid w:val="1E8A1C00"/>
    <w:rsid w:val="1EA3603B"/>
    <w:rsid w:val="202004EB"/>
    <w:rsid w:val="21211CB8"/>
    <w:rsid w:val="22BB3B23"/>
    <w:rsid w:val="22D200E5"/>
    <w:rsid w:val="24087007"/>
    <w:rsid w:val="246C4054"/>
    <w:rsid w:val="25602EB7"/>
    <w:rsid w:val="25813FD2"/>
    <w:rsid w:val="25D13729"/>
    <w:rsid w:val="26795A3B"/>
    <w:rsid w:val="26B3375D"/>
    <w:rsid w:val="26EB277F"/>
    <w:rsid w:val="27E55573"/>
    <w:rsid w:val="287E039F"/>
    <w:rsid w:val="295260E1"/>
    <w:rsid w:val="2A7D3A1C"/>
    <w:rsid w:val="2B5B66B9"/>
    <w:rsid w:val="2BCA301B"/>
    <w:rsid w:val="2C9C470C"/>
    <w:rsid w:val="2CC8527D"/>
    <w:rsid w:val="2D3A33B3"/>
    <w:rsid w:val="2D5A7676"/>
    <w:rsid w:val="2D8E2225"/>
    <w:rsid w:val="2EAA2810"/>
    <w:rsid w:val="2EC13008"/>
    <w:rsid w:val="2FBD19DD"/>
    <w:rsid w:val="30A86EEB"/>
    <w:rsid w:val="31CF0BA8"/>
    <w:rsid w:val="31D92171"/>
    <w:rsid w:val="330A1F35"/>
    <w:rsid w:val="35E34A4D"/>
    <w:rsid w:val="364D7526"/>
    <w:rsid w:val="375C158B"/>
    <w:rsid w:val="381F6DA0"/>
    <w:rsid w:val="385F3A0B"/>
    <w:rsid w:val="38DC68D4"/>
    <w:rsid w:val="3A255853"/>
    <w:rsid w:val="3AC50E63"/>
    <w:rsid w:val="3B59226A"/>
    <w:rsid w:val="3B5D75AC"/>
    <w:rsid w:val="3C004CE1"/>
    <w:rsid w:val="3C5756F7"/>
    <w:rsid w:val="3D146D37"/>
    <w:rsid w:val="3DCB0B7C"/>
    <w:rsid w:val="3DF926E2"/>
    <w:rsid w:val="3FA46036"/>
    <w:rsid w:val="40D25065"/>
    <w:rsid w:val="41DB75BC"/>
    <w:rsid w:val="423A6416"/>
    <w:rsid w:val="4247786D"/>
    <w:rsid w:val="42D16279"/>
    <w:rsid w:val="44AF59AE"/>
    <w:rsid w:val="46C0371B"/>
    <w:rsid w:val="4836167E"/>
    <w:rsid w:val="494F63F8"/>
    <w:rsid w:val="49D07D09"/>
    <w:rsid w:val="4A6563F3"/>
    <w:rsid w:val="4B2C5678"/>
    <w:rsid w:val="4BC17F58"/>
    <w:rsid w:val="4D472ED5"/>
    <w:rsid w:val="4E7D2B3D"/>
    <w:rsid w:val="50E806F5"/>
    <w:rsid w:val="51435A36"/>
    <w:rsid w:val="51451FF3"/>
    <w:rsid w:val="51A4299B"/>
    <w:rsid w:val="52934AB5"/>
    <w:rsid w:val="52DF59BF"/>
    <w:rsid w:val="531913FB"/>
    <w:rsid w:val="53427D28"/>
    <w:rsid w:val="53F1713A"/>
    <w:rsid w:val="54CD7786"/>
    <w:rsid w:val="54FC7447"/>
    <w:rsid w:val="55255A5A"/>
    <w:rsid w:val="5597277B"/>
    <w:rsid w:val="57B413F7"/>
    <w:rsid w:val="589B4259"/>
    <w:rsid w:val="596179C1"/>
    <w:rsid w:val="596D76F6"/>
    <w:rsid w:val="59DB66E6"/>
    <w:rsid w:val="5A17315C"/>
    <w:rsid w:val="5AF37986"/>
    <w:rsid w:val="5BB56135"/>
    <w:rsid w:val="5CBF1CB0"/>
    <w:rsid w:val="5CEF09F9"/>
    <w:rsid w:val="5DA8355B"/>
    <w:rsid w:val="5DAF5520"/>
    <w:rsid w:val="5EBF1A55"/>
    <w:rsid w:val="5EC8585C"/>
    <w:rsid w:val="600B1079"/>
    <w:rsid w:val="600C6C22"/>
    <w:rsid w:val="6098374C"/>
    <w:rsid w:val="618D7A6F"/>
    <w:rsid w:val="61951DE0"/>
    <w:rsid w:val="61A910EF"/>
    <w:rsid w:val="625A2AC1"/>
    <w:rsid w:val="62647B0D"/>
    <w:rsid w:val="626671FB"/>
    <w:rsid w:val="63E915B2"/>
    <w:rsid w:val="65360070"/>
    <w:rsid w:val="656172D8"/>
    <w:rsid w:val="66CE3A1B"/>
    <w:rsid w:val="66DB3717"/>
    <w:rsid w:val="684F1F2A"/>
    <w:rsid w:val="68C97167"/>
    <w:rsid w:val="69521091"/>
    <w:rsid w:val="695A2B7E"/>
    <w:rsid w:val="6B8D0D02"/>
    <w:rsid w:val="6CA22C5D"/>
    <w:rsid w:val="6D422B93"/>
    <w:rsid w:val="6DE50581"/>
    <w:rsid w:val="6E24444A"/>
    <w:rsid w:val="70361A4D"/>
    <w:rsid w:val="70C665E6"/>
    <w:rsid w:val="71CA7E1E"/>
    <w:rsid w:val="72015B5B"/>
    <w:rsid w:val="72025FA3"/>
    <w:rsid w:val="740375DF"/>
    <w:rsid w:val="741914B8"/>
    <w:rsid w:val="7745606C"/>
    <w:rsid w:val="77C46EF7"/>
    <w:rsid w:val="77E460B2"/>
    <w:rsid w:val="78106988"/>
    <w:rsid w:val="78A3316A"/>
    <w:rsid w:val="78D06A53"/>
    <w:rsid w:val="7A361CD4"/>
    <w:rsid w:val="7A465080"/>
    <w:rsid w:val="7AD23F82"/>
    <w:rsid w:val="7BED3796"/>
    <w:rsid w:val="7CB56300"/>
    <w:rsid w:val="7CB6682B"/>
    <w:rsid w:val="7D6968F1"/>
    <w:rsid w:val="7D7C51B2"/>
    <w:rsid w:val="7FC97233"/>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uiPriority="99" w:name="HTML Preformatted" w:locked="1"/>
    <w:lsdException w:qFormat="1" w:unhideWhenUsed="0" w:uiPriority="99" w:semiHidden="0" w:name="HTML Sample"/>
    <w:lsdException w:uiPriority="99" w:name="HTML Typewriter" w:locked="1"/>
    <w:lsdException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19"/>
    <w:qFormat/>
    <w:uiPriority w:val="99"/>
    <w:pPr>
      <w:spacing w:beforeAutospacing="1" w:afterAutospacing="1"/>
      <w:jc w:val="left"/>
      <w:outlineLvl w:val="1"/>
    </w:pPr>
    <w:rPr>
      <w:rFonts w:ascii="宋体" w:hAnsi="宋体"/>
      <w:kern w:val="0"/>
      <w:sz w:val="18"/>
      <w:szCs w:val="18"/>
    </w:rPr>
  </w:style>
  <w:style w:type="character" w:default="1" w:styleId="5">
    <w:name w:val="Default Paragraph Font"/>
    <w:link w:val="6"/>
    <w:semiHidden/>
    <w:uiPriority w:val="99"/>
    <w:rPr>
      <w:rFonts w:eastAsia="宋体"/>
      <w:spacing w:val="0"/>
      <w:sz w:val="21"/>
    </w:rPr>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20"/>
    <w:qFormat/>
    <w:uiPriority w:val="99"/>
    <w:pPr>
      <w:tabs>
        <w:tab w:val="center" w:pos="4153"/>
        <w:tab w:val="right" w:pos="8306"/>
      </w:tabs>
      <w:snapToGrid w:val="0"/>
      <w:jc w:val="left"/>
    </w:pPr>
    <w:rPr>
      <w:sz w:val="18"/>
    </w:rPr>
  </w:style>
  <w:style w:type="paragraph" w:styleId="4">
    <w:name w:val="header"/>
    <w:basedOn w:val="1"/>
    <w:link w:val="21"/>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6">
    <w:name w:val="Char Char Char Char Char Char Char"/>
    <w:basedOn w:val="1"/>
    <w:link w:val="5"/>
    <w:uiPriority w:val="0"/>
    <w:pPr>
      <w:tabs>
        <w:tab w:val="right" w:leader="middleDot" w:pos="600"/>
      </w:tabs>
    </w:pPr>
    <w:rPr>
      <w:rFonts w:eastAsia="宋体"/>
      <w:spacing w:val="0"/>
      <w:sz w:val="21"/>
    </w:rPr>
  </w:style>
  <w:style w:type="character" w:styleId="7">
    <w:name w:val="Strong"/>
    <w:basedOn w:val="5"/>
    <w:qFormat/>
    <w:uiPriority w:val="99"/>
    <w:rPr>
      <w:rFonts w:cs="Times New Roman"/>
      <w:b/>
    </w:rPr>
  </w:style>
  <w:style w:type="character" w:styleId="8">
    <w:name w:val="page number"/>
    <w:basedOn w:val="5"/>
    <w:unhideWhenUsed/>
    <w:locked/>
    <w:uiPriority w:val="99"/>
  </w:style>
  <w:style w:type="character" w:styleId="9">
    <w:name w:val="FollowedHyperlink"/>
    <w:basedOn w:val="5"/>
    <w:qFormat/>
    <w:uiPriority w:val="99"/>
    <w:rPr>
      <w:rFonts w:ascii="Arial" w:hAnsi="Arial" w:cs="Arial"/>
      <w:color w:val="333333"/>
      <w:u w:val="none"/>
    </w:rPr>
  </w:style>
  <w:style w:type="character" w:styleId="10">
    <w:name w:val="Emphasis"/>
    <w:basedOn w:val="5"/>
    <w:qFormat/>
    <w:uiPriority w:val="99"/>
    <w:rPr>
      <w:rFonts w:cs="Times New Roman"/>
    </w:rPr>
  </w:style>
  <w:style w:type="character" w:styleId="11">
    <w:name w:val="HTML Definition"/>
    <w:basedOn w:val="5"/>
    <w:qFormat/>
    <w:uiPriority w:val="99"/>
    <w:rPr>
      <w:rFonts w:cs="Times New Roman"/>
    </w:rPr>
  </w:style>
  <w:style w:type="character" w:styleId="12">
    <w:name w:val="HTML Variable"/>
    <w:basedOn w:val="5"/>
    <w:uiPriority w:val="99"/>
    <w:rPr>
      <w:rFonts w:cs="Times New Roman"/>
    </w:rPr>
  </w:style>
  <w:style w:type="character" w:styleId="13">
    <w:name w:val="Hyperlink"/>
    <w:basedOn w:val="5"/>
    <w:qFormat/>
    <w:uiPriority w:val="99"/>
    <w:rPr>
      <w:rFonts w:ascii="Arial" w:hAnsi="Arial" w:cs="Arial"/>
      <w:color w:val="333333"/>
      <w:u w:val="none"/>
    </w:rPr>
  </w:style>
  <w:style w:type="character" w:styleId="14">
    <w:name w:val="HTML Code"/>
    <w:basedOn w:val="5"/>
    <w:qFormat/>
    <w:uiPriority w:val="99"/>
    <w:rPr>
      <w:rFonts w:ascii="monospace" w:hAnsi="monospace" w:cs="monospace"/>
      <w:sz w:val="21"/>
      <w:szCs w:val="21"/>
    </w:rPr>
  </w:style>
  <w:style w:type="character" w:styleId="15">
    <w:name w:val="HTML Cite"/>
    <w:basedOn w:val="5"/>
    <w:qFormat/>
    <w:uiPriority w:val="99"/>
    <w:rPr>
      <w:rFonts w:cs="Times New Roman"/>
    </w:rPr>
  </w:style>
  <w:style w:type="character" w:styleId="16">
    <w:name w:val="HTML Keyboard"/>
    <w:basedOn w:val="5"/>
    <w:qFormat/>
    <w:uiPriority w:val="99"/>
    <w:rPr>
      <w:rFonts w:ascii="monospace" w:hAnsi="monospace" w:cs="monospace"/>
      <w:sz w:val="21"/>
      <w:szCs w:val="21"/>
    </w:rPr>
  </w:style>
  <w:style w:type="character" w:styleId="17">
    <w:name w:val="HTML Sample"/>
    <w:basedOn w:val="5"/>
    <w:qFormat/>
    <w:uiPriority w:val="99"/>
    <w:rPr>
      <w:rFonts w:ascii="monospace" w:hAnsi="monospace" w:cs="monospace"/>
      <w:sz w:val="21"/>
      <w:szCs w:val="21"/>
    </w:rPr>
  </w:style>
  <w:style w:type="character" w:customStyle="1" w:styleId="19">
    <w:name w:val="Heading 2 Char"/>
    <w:basedOn w:val="5"/>
    <w:link w:val="2"/>
    <w:semiHidden/>
    <w:locked/>
    <w:uiPriority w:val="99"/>
    <w:rPr>
      <w:rFonts w:ascii="Cambria" w:hAnsi="Cambria" w:eastAsia="宋体" w:cs="Times New Roman"/>
      <w:b/>
      <w:bCs/>
      <w:sz w:val="32"/>
      <w:szCs w:val="32"/>
    </w:rPr>
  </w:style>
  <w:style w:type="character" w:customStyle="1" w:styleId="20">
    <w:name w:val="Footer Char"/>
    <w:basedOn w:val="5"/>
    <w:link w:val="3"/>
    <w:semiHidden/>
    <w:locked/>
    <w:uiPriority w:val="99"/>
    <w:rPr>
      <w:rFonts w:ascii="Calibri" w:hAnsi="Calibri" w:cs="Times New Roman"/>
      <w:sz w:val="18"/>
      <w:szCs w:val="18"/>
    </w:rPr>
  </w:style>
  <w:style w:type="character" w:customStyle="1" w:styleId="21">
    <w:name w:val="Header Char"/>
    <w:basedOn w:val="5"/>
    <w:link w:val="4"/>
    <w:semiHidden/>
    <w:locked/>
    <w:uiPriority w:val="99"/>
    <w:rPr>
      <w:rFonts w:ascii="Calibri" w:hAnsi="Calibri" w:cs="Times New Roman"/>
      <w:sz w:val="18"/>
      <w:szCs w:val="18"/>
    </w:rPr>
  </w:style>
  <w:style w:type="character" w:customStyle="1" w:styleId="22">
    <w:name w:val="fontstrikethrough"/>
    <w:basedOn w:val="5"/>
    <w:qFormat/>
    <w:uiPriority w:val="99"/>
    <w:rPr>
      <w:rFonts w:cs="Times New Roman"/>
      <w:strike/>
    </w:rPr>
  </w:style>
  <w:style w:type="character" w:customStyle="1" w:styleId="23">
    <w:name w:val="fontborder"/>
    <w:basedOn w:val="5"/>
    <w:qFormat/>
    <w:uiPriority w:val="99"/>
    <w:rPr>
      <w:rFonts w:cs="Times New Roman"/>
      <w:bdr w:val="single" w:color="000000" w:sz="6" w:space="0"/>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49" textRotate="1"/>
    <customShpInfo spid="_x0000_s2050" textRotate="1"/>
    <customShpInfo spid="_x0000_s2051" textRotate="1"/>
    <customShpInfo spid="_x0000_s2052" textRotate="1"/>
    <customShpInfo spid="_x0000_s2053" textRotate="1"/>
    <customShpInfo spid="_x0000_s2054" textRotate="1"/>
    <customShpInfo spid="_x0000_s2055" textRotate="1"/>
    <customShpInfo spid="_x0000_s2056" textRotate="1"/>
    <customShpInfo spid="_x0000_s2057" textRotate="1"/>
    <customShpInfo spid="_x0000_s2058" textRotate="1"/>
    <customShpInfo spid="_x0000_s2059" textRotate="1"/>
    <customShpInfo spid="_x0000_s2060" textRotate="1"/>
    <customShpInfo spid="_x0000_s2061" textRotate="1"/>
    <customShpInfo spid="_x0000_s206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9</Pages>
  <Words>622</Words>
  <Characters>3548</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2017-04-25T08:07:00Z</dcterms:created>
  <dc:creator>Administrator</dc:creator>
  <cp:lastModifiedBy>xz</cp:lastModifiedBy>
  <cp:lastPrinted>2017-11-29T06:55:00Z</cp:lastPrinted>
  <dcterms:modified xsi:type="dcterms:W3CDTF">2017-12-29T05:53:16Z</dcterms:modified>
  <dc:title>晋中市人大法制委员会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