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p>
      <w:pPr>
        <w:pStyle w:val="66"/>
        <w:keepNext w:val="0"/>
        <w:keepLines w:val="0"/>
        <w:pageBreakBefore w:val="0"/>
        <w:widowControl w:val="0"/>
        <w:kinsoku/>
        <w:wordWrap/>
        <w:overflowPunct/>
        <w:topLinePunct w:val="0"/>
        <w:autoSpaceDE/>
        <w:bidi w:val="0"/>
        <w:adjustRightInd w:val="0"/>
        <w:snapToGrid w:val="0"/>
        <w:spacing w:beforeLines="0" w:afterLines="0" w:line="59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云浮市</w:t>
      </w:r>
      <w:r>
        <w:rPr>
          <w:rFonts w:hint="eastAsia" w:ascii="宋体" w:hAnsi="宋体" w:eastAsia="宋体" w:cs="宋体"/>
          <w:sz w:val="44"/>
          <w:szCs w:val="44"/>
          <w:lang w:eastAsia="zh-CN"/>
        </w:rPr>
        <w:t>优化营商环境</w:t>
      </w:r>
      <w:r>
        <w:rPr>
          <w:rFonts w:hint="eastAsia" w:ascii="宋体" w:hAnsi="宋体" w:eastAsia="宋体" w:cs="宋体"/>
          <w:sz w:val="44"/>
          <w:szCs w:val="44"/>
        </w:rPr>
        <w:t>条例</w:t>
      </w:r>
    </w:p>
    <w:p>
      <w:pPr>
        <w:pStyle w:val="66"/>
        <w:keepNext w:val="0"/>
        <w:keepLines w:val="0"/>
        <w:pageBreakBefore w:val="0"/>
        <w:widowControl w:val="0"/>
        <w:kinsoku/>
        <w:wordWrap/>
        <w:overflowPunct/>
        <w:topLinePunct w:val="0"/>
        <w:autoSpaceDE/>
        <w:bidi w:val="0"/>
        <w:adjustRightInd w:val="0"/>
        <w:snapToGrid w:val="0"/>
        <w:spacing w:beforeLines="0" w:afterLines="0" w:line="590" w:lineRule="exact"/>
        <w:jc w:val="center"/>
        <w:textAlignment w:val="auto"/>
        <w:rPr>
          <w:rFonts w:hint="eastAsia" w:ascii="宋体" w:hAnsi="宋体" w:eastAsia="方正小标宋简体" w:cs="方正小标宋简体"/>
          <w:sz w:val="44"/>
          <w:szCs w:val="44"/>
        </w:rPr>
      </w:pPr>
    </w:p>
    <w:p>
      <w:pPr>
        <w:pStyle w:val="66"/>
        <w:keepNext w:val="0"/>
        <w:keepLines w:val="0"/>
        <w:pageBreakBefore w:val="0"/>
        <w:widowControl w:val="0"/>
        <w:kinsoku/>
        <w:wordWrap/>
        <w:overflowPunct/>
        <w:topLinePunct w:val="0"/>
        <w:autoSpaceDE/>
        <w:bidi w:val="0"/>
        <w:adjustRightInd w:val="0"/>
        <w:snapToGrid w:val="0"/>
        <w:spacing w:beforeLines="0" w:afterLines="0" w:line="590" w:lineRule="exact"/>
        <w:ind w:leftChars="200" w:firstLine="0" w:firstLineChars="0"/>
        <w:textAlignment w:val="auto"/>
        <w:rPr>
          <w:rFonts w:hint="eastAsia" w:ascii="宋体" w:hAnsi="宋体" w:eastAsia="楷体_GB2312" w:cs="楷体_GB2312"/>
        </w:rPr>
        <w:pPrChange w:id="0" w:author="諳語" w:date="2023-04-03T17:15:24Z">
          <w:pPr>
            <w:pStyle w:val="66"/>
            <w:keepNext w:val="0"/>
            <w:keepLines w:val="0"/>
            <w:pageBreakBefore w:val="0"/>
            <w:widowControl w:val="0"/>
            <w:kinsoku/>
            <w:wordWrap/>
            <w:overflowPunct/>
            <w:topLinePunct w:val="0"/>
            <w:autoSpaceDE/>
            <w:bidi w:val="0"/>
            <w:adjustRightInd w:val="0"/>
            <w:snapToGrid w:val="0"/>
            <w:spacing w:beforeLines="0" w:afterLines="0" w:line="590" w:lineRule="exact"/>
            <w:ind w:firstLine="632" w:firstLineChars="200"/>
            <w:textAlignment w:val="auto"/>
          </w:pPr>
        </w:pPrChange>
      </w:pPr>
      <w:bookmarkStart w:id="0" w:name="_GoBack"/>
      <w:r>
        <w:rPr>
          <w:rFonts w:hint="eastAsia" w:ascii="宋体" w:hAnsi="宋体" w:eastAsia="楷体_GB2312" w:cs="楷体_GB2312"/>
        </w:rPr>
        <w:t>（202</w:t>
      </w:r>
      <w:r>
        <w:rPr>
          <w:rFonts w:hint="eastAsia" w:ascii="宋体" w:hAnsi="宋体" w:eastAsia="楷体_GB2312" w:cs="楷体_GB2312"/>
          <w:lang w:val="en-US" w:eastAsia="zh-CN"/>
        </w:rPr>
        <w:t>2</w:t>
      </w:r>
      <w:r>
        <w:rPr>
          <w:rFonts w:hint="eastAsia" w:ascii="宋体" w:hAnsi="宋体" w:eastAsia="楷体_GB2312" w:cs="楷体_GB2312"/>
        </w:rPr>
        <w:t>年</w:t>
      </w:r>
      <w:r>
        <w:rPr>
          <w:rFonts w:hint="eastAsia" w:ascii="宋体" w:hAnsi="宋体" w:eastAsia="楷体_GB2312" w:cs="楷体_GB2312"/>
          <w:lang w:val="en-US" w:eastAsia="zh-CN"/>
        </w:rPr>
        <w:t>12</w:t>
      </w:r>
      <w:r>
        <w:rPr>
          <w:rFonts w:hint="eastAsia" w:ascii="宋体" w:hAnsi="宋体" w:eastAsia="楷体_GB2312" w:cs="楷体_GB2312"/>
        </w:rPr>
        <w:t>月</w:t>
      </w:r>
      <w:r>
        <w:rPr>
          <w:rFonts w:hint="eastAsia" w:ascii="宋体" w:hAnsi="宋体" w:eastAsia="楷体_GB2312" w:cs="楷体_GB2312"/>
          <w:lang w:val="en-US" w:eastAsia="zh-CN"/>
        </w:rPr>
        <w:t>6</w:t>
      </w:r>
      <w:r>
        <w:rPr>
          <w:rFonts w:hint="eastAsia" w:ascii="宋体" w:hAnsi="宋体" w:eastAsia="楷体_GB2312" w:cs="楷体_GB2312"/>
        </w:rPr>
        <w:t>日云浮市第</w:t>
      </w:r>
      <w:r>
        <w:rPr>
          <w:rFonts w:hint="eastAsia" w:ascii="宋体" w:hAnsi="宋体" w:eastAsia="楷体_GB2312" w:cs="楷体_GB2312"/>
          <w:lang w:eastAsia="zh-CN"/>
        </w:rPr>
        <w:t>七</w:t>
      </w:r>
      <w:r>
        <w:rPr>
          <w:rFonts w:hint="eastAsia" w:ascii="宋体" w:hAnsi="宋体" w:eastAsia="楷体_GB2312" w:cs="楷体_GB2312"/>
        </w:rPr>
        <w:t>届人民代表大会常务委员会第</w:t>
      </w:r>
      <w:r>
        <w:rPr>
          <w:rFonts w:hint="eastAsia" w:ascii="宋体" w:hAnsi="宋体" w:eastAsia="楷体_GB2312" w:cs="楷体_GB2312"/>
          <w:lang w:eastAsia="zh-CN"/>
        </w:rPr>
        <w:t>七次</w:t>
      </w:r>
      <w:r>
        <w:rPr>
          <w:rFonts w:hint="eastAsia" w:ascii="宋体" w:hAnsi="宋体" w:eastAsia="楷体_GB2312" w:cs="楷体_GB2312"/>
        </w:rPr>
        <w:t>会议通过</w:t>
      </w:r>
      <w:r>
        <w:rPr>
          <w:rFonts w:hint="eastAsia" w:ascii="宋体" w:eastAsia="楷体_GB2312" w:cs="楷体_GB2312"/>
          <w:lang w:val="en-US" w:eastAsia="zh-CN"/>
        </w:rPr>
        <w:t xml:space="preserve">  </w:t>
      </w:r>
      <w:r>
        <w:rPr>
          <w:rFonts w:hint="eastAsia" w:ascii="宋体" w:hAnsi="宋体" w:eastAsia="楷体_GB2312" w:cs="楷体_GB2312"/>
          <w:lang w:val="en-US" w:eastAsia="zh-CN"/>
        </w:rPr>
        <w:t>202</w:t>
      </w:r>
      <w:r>
        <w:rPr>
          <w:rFonts w:hint="eastAsia" w:ascii="宋体" w:eastAsia="楷体_GB2312" w:cs="楷体_GB2312"/>
          <w:lang w:val="en-US" w:eastAsia="zh-CN"/>
        </w:rPr>
        <w:t>3</w:t>
      </w:r>
      <w:r>
        <w:rPr>
          <w:rFonts w:hint="eastAsia" w:ascii="宋体" w:hAnsi="宋体" w:eastAsia="楷体_GB2312" w:cs="楷体_GB2312"/>
          <w:lang w:val="en-US" w:eastAsia="zh-CN"/>
        </w:rPr>
        <w:t>年</w:t>
      </w:r>
      <w:r>
        <w:rPr>
          <w:rFonts w:hint="eastAsia" w:ascii="宋体" w:eastAsia="楷体_GB2312" w:cs="楷体_GB2312"/>
          <w:lang w:val="en-US" w:eastAsia="zh-CN"/>
        </w:rPr>
        <w:t>2</w:t>
      </w:r>
      <w:r>
        <w:rPr>
          <w:rFonts w:hint="eastAsia" w:ascii="宋体" w:hAnsi="宋体" w:eastAsia="楷体_GB2312" w:cs="楷体_GB2312"/>
          <w:lang w:val="en-US" w:eastAsia="zh-CN"/>
        </w:rPr>
        <w:t>月</w:t>
      </w:r>
      <w:r>
        <w:rPr>
          <w:rFonts w:hint="eastAsia" w:ascii="宋体" w:eastAsia="楷体_GB2312" w:cs="楷体_GB2312"/>
          <w:lang w:val="en-US" w:eastAsia="zh-CN"/>
        </w:rPr>
        <w:t>10</w:t>
      </w:r>
      <w:r>
        <w:rPr>
          <w:rFonts w:hint="eastAsia" w:ascii="宋体" w:hAnsi="宋体" w:eastAsia="楷体_GB2312" w:cs="楷体_GB2312"/>
          <w:lang w:val="en-US" w:eastAsia="zh-CN"/>
        </w:rPr>
        <w:t>日</w:t>
      </w:r>
      <w:r>
        <w:rPr>
          <w:rFonts w:hint="eastAsia" w:ascii="宋体" w:hAnsi="宋体" w:eastAsia="楷体_GB2312" w:cs="楷体_GB2312"/>
          <w:lang w:eastAsia="zh-CN"/>
        </w:rPr>
        <w:t>广东省第十</w:t>
      </w:r>
      <w:r>
        <w:rPr>
          <w:rFonts w:hint="eastAsia" w:ascii="宋体" w:eastAsia="楷体_GB2312" w:cs="楷体_GB2312"/>
          <w:lang w:eastAsia="zh-CN"/>
        </w:rPr>
        <w:t>四</w:t>
      </w:r>
      <w:r>
        <w:rPr>
          <w:rFonts w:hint="eastAsia" w:ascii="宋体" w:hAnsi="宋体" w:eastAsia="楷体_GB2312" w:cs="楷体_GB2312"/>
          <w:lang w:eastAsia="zh-CN"/>
        </w:rPr>
        <w:t>届人民代表大会常务委员会第一次会议批准</w:t>
      </w:r>
      <w:r>
        <w:rPr>
          <w:rFonts w:hint="eastAsia" w:ascii="宋体" w:hAnsi="宋体" w:eastAsia="楷体_GB2312" w:cs="楷体_GB2312"/>
        </w:rPr>
        <w:t>）</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楷体_GB2312" w:cs="楷体_GB2312"/>
          <w:color w:val="auto"/>
          <w:sz w:val="32"/>
          <w:szCs w:val="32"/>
          <w:highlight w:val="none"/>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highlight w:val="none"/>
          <w:lang w:eastAsia="zh-CN"/>
        </w:rPr>
      </w:pPr>
      <w:r>
        <w:rPr>
          <w:rFonts w:hint="eastAsia" w:ascii="宋体" w:hAnsi="宋体" w:eastAsia="黑体" w:cs="宋体"/>
          <w:color w:val="auto"/>
          <w:kern w:val="0"/>
          <w:sz w:val="32"/>
          <w:szCs w:val="32"/>
          <w:lang w:val="en-US" w:eastAsia="zh-CN" w:bidi="ar-SA"/>
        </w:rPr>
        <w:t>第一条</w:t>
      </w:r>
      <w:r>
        <w:rPr>
          <w:rFonts w:hint="eastAsia" w:ascii="宋体" w:hAnsi="宋体" w:eastAsia="仿宋_GB2312" w:cs="黑体"/>
          <w:b/>
          <w:color w:val="auto"/>
          <w:sz w:val="32"/>
          <w:szCs w:val="32"/>
          <w:highlight w:val="none"/>
          <w:lang w:val="en-US" w:eastAsia="zh-CN"/>
        </w:rPr>
        <w:t xml:space="preserve"> </w:t>
      </w:r>
      <w:r>
        <w:rPr>
          <w:rFonts w:hint="eastAsia" w:ascii="宋体" w:hAnsi="宋体" w:cs="黑体"/>
          <w:b/>
          <w:color w:val="auto"/>
          <w:sz w:val="32"/>
          <w:szCs w:val="32"/>
          <w:highlight w:val="none"/>
          <w:lang w:val="en-US" w:eastAsia="zh-CN"/>
        </w:rPr>
        <w:t xml:space="preserve"> </w:t>
      </w:r>
      <w:r>
        <w:rPr>
          <w:rFonts w:ascii="宋体" w:hAnsi="宋体" w:eastAsia="仿宋_GB2312" w:cs="仿宋_GB2312"/>
          <w:color w:val="auto"/>
          <w:sz w:val="32"/>
          <w:szCs w:val="32"/>
          <w:highlight w:val="none"/>
        </w:rPr>
        <w:t>为了</w:t>
      </w:r>
      <w:r>
        <w:rPr>
          <w:rFonts w:hint="eastAsia" w:ascii="宋体" w:hAnsi="宋体" w:eastAsia="仿宋_GB2312" w:cs="仿宋_GB2312"/>
          <w:color w:val="auto"/>
          <w:sz w:val="32"/>
          <w:szCs w:val="32"/>
          <w:highlight w:val="none"/>
        </w:rPr>
        <w:t>优化</w:t>
      </w:r>
      <w:r>
        <w:rPr>
          <w:rFonts w:ascii="宋体" w:hAnsi="宋体" w:eastAsia="仿宋_GB2312" w:cs="仿宋_GB2312"/>
          <w:color w:val="auto"/>
          <w:sz w:val="32"/>
          <w:szCs w:val="32"/>
          <w:highlight w:val="none"/>
        </w:rPr>
        <w:t>营商环境，维护市场主体合法权益</w:t>
      </w:r>
      <w:r>
        <w:rPr>
          <w:rFonts w:hint="eastAsia" w:ascii="宋体" w:hAnsi="宋体" w:eastAsia="仿宋_GB2312" w:cs="仿宋_GB2312"/>
          <w:color w:val="auto"/>
          <w:sz w:val="32"/>
          <w:szCs w:val="32"/>
          <w:highlight w:val="none"/>
        </w:rPr>
        <w:t>，</w:t>
      </w:r>
      <w:r>
        <w:rPr>
          <w:rFonts w:ascii="宋体" w:hAnsi="宋体" w:eastAsia="仿宋_GB2312" w:cs="仿宋_GB2312"/>
          <w:color w:val="auto"/>
          <w:sz w:val="32"/>
          <w:szCs w:val="32"/>
          <w:highlight w:val="none"/>
        </w:rPr>
        <w:t>激发市场主体活力</w:t>
      </w:r>
      <w:r>
        <w:rPr>
          <w:rFonts w:hint="eastAsia" w:ascii="宋体" w:hAnsi="宋体" w:eastAsia="仿宋_GB2312" w:cs="仿宋_GB2312"/>
          <w:color w:val="auto"/>
          <w:sz w:val="32"/>
          <w:szCs w:val="32"/>
          <w:highlight w:val="none"/>
        </w:rPr>
        <w:t>，</w:t>
      </w:r>
      <w:r>
        <w:rPr>
          <w:rFonts w:ascii="宋体" w:hAnsi="宋体" w:eastAsia="仿宋_GB2312" w:cs="仿宋_GB2312"/>
          <w:color w:val="auto"/>
          <w:sz w:val="32"/>
          <w:szCs w:val="32"/>
          <w:highlight w:val="none"/>
        </w:rPr>
        <w:t>推动高质量发展，</w:t>
      </w:r>
      <w:r>
        <w:rPr>
          <w:rFonts w:hint="eastAsia" w:ascii="宋体" w:hAnsi="宋体" w:eastAsia="仿宋_GB2312" w:cs="仿宋_GB2312"/>
          <w:color w:val="auto"/>
          <w:sz w:val="32"/>
          <w:szCs w:val="32"/>
          <w:highlight w:val="none"/>
        </w:rPr>
        <w:t>根据</w:t>
      </w:r>
      <w:r>
        <w:rPr>
          <w:rFonts w:hint="default" w:ascii="宋体" w:hAnsi="宋体" w:eastAsia="仿宋_GB2312" w:cs="仿宋_GB2312"/>
          <w:color w:val="auto"/>
          <w:sz w:val="32"/>
          <w:szCs w:val="32"/>
          <w:highlight w:val="none"/>
        </w:rPr>
        <w:t>《优化营商环境条例》</w:t>
      </w:r>
      <w:r>
        <w:rPr>
          <w:rFonts w:hint="eastAsia" w:ascii="宋体" w:hAnsi="宋体" w:eastAsia="仿宋_GB2312" w:cs="仿宋_GB2312"/>
          <w:color w:val="auto"/>
          <w:sz w:val="32"/>
          <w:szCs w:val="32"/>
          <w:highlight w:val="none"/>
        </w:rPr>
        <w:t xml:space="preserve">等法律法规，结合本市实际，制定本条例。 </w:t>
      </w:r>
    </w:p>
    <w:p>
      <w:pPr>
        <w:pStyle w:val="63"/>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Chars="0" w:right="0" w:rightChars="0" w:firstLine="632" w:firstLineChars="200"/>
        <w:jc w:val="both"/>
        <w:textAlignment w:val="auto"/>
        <w:outlineLvl w:val="1"/>
        <w:rPr>
          <w:rFonts w:hint="eastAsia" w:ascii="宋体" w:hAnsi="宋体" w:eastAsia="仿宋_GB2312" w:cs="仿宋_GB2312"/>
          <w:b w:val="0"/>
          <w:bCs w:val="0"/>
          <w:color w:val="auto"/>
          <w:kern w:val="2"/>
          <w:sz w:val="32"/>
          <w:szCs w:val="32"/>
          <w:highlight w:val="none"/>
          <w:lang w:val="en-US" w:eastAsia="zh-CN" w:bidi="ar-SA"/>
        </w:rPr>
      </w:pPr>
      <w:r>
        <w:rPr>
          <w:rFonts w:hint="default" w:ascii="宋体" w:hAnsi="宋体" w:eastAsia="黑体" w:cs="宋体"/>
          <w:color w:val="auto"/>
          <w:kern w:val="0"/>
          <w:sz w:val="32"/>
          <w:szCs w:val="32"/>
          <w:lang w:val="en-US" w:eastAsia="zh-CN" w:bidi="ar-SA"/>
        </w:rPr>
        <w:t>第二条</w:t>
      </w:r>
      <w:r>
        <w:rPr>
          <w:rFonts w:hint="eastAsia" w:ascii="宋体" w:hAnsi="宋体" w:eastAsia="仿宋_GB2312" w:cs="黑体"/>
          <w:b/>
          <w:strike w:val="0"/>
          <w:dstrike w:val="0"/>
          <w:color w:val="auto"/>
          <w:sz w:val="32"/>
          <w:szCs w:val="32"/>
          <w:highlight w:val="none"/>
          <w:lang w:val="en-US" w:eastAsia="zh-CN"/>
        </w:rPr>
        <w:t xml:space="preserve">  </w:t>
      </w:r>
      <w:r>
        <w:rPr>
          <w:rFonts w:hint="eastAsia" w:ascii="宋体" w:hAnsi="宋体" w:eastAsia="仿宋_GB2312" w:cs="仿宋_GB2312"/>
          <w:strike w:val="0"/>
          <w:dstrike w:val="0"/>
          <w:color w:val="auto"/>
          <w:kern w:val="2"/>
          <w:sz w:val="32"/>
          <w:szCs w:val="32"/>
          <w:highlight w:val="none"/>
          <w:lang w:val="en-US" w:eastAsia="zh-CN" w:bidi="ar-SA"/>
        </w:rPr>
        <w:t>市、县（市、区）</w:t>
      </w:r>
      <w:r>
        <w:rPr>
          <w:rFonts w:hint="eastAsia" w:ascii="宋体" w:hAnsi="宋体" w:eastAsia="仿宋_GB2312" w:cs="仿宋_GB2312"/>
          <w:color w:val="auto"/>
          <w:kern w:val="2"/>
          <w:sz w:val="32"/>
          <w:szCs w:val="32"/>
          <w:highlight w:val="none"/>
          <w:lang w:val="en-US" w:eastAsia="zh-CN" w:bidi="ar-SA"/>
        </w:rPr>
        <w:t>人民政府应当加强对优化营商环境工作的组织领导</w:t>
      </w:r>
      <w:r>
        <w:rPr>
          <w:rFonts w:hint="eastAsia" w:ascii="宋体" w:hAnsi="宋体" w:eastAsia="仿宋_GB2312" w:cs="仿宋_GB2312"/>
          <w:b w:val="0"/>
          <w:bCs w:val="0"/>
          <w:color w:val="auto"/>
          <w:kern w:val="2"/>
          <w:sz w:val="32"/>
          <w:szCs w:val="32"/>
          <w:highlight w:val="none"/>
          <w:lang w:val="en-US" w:eastAsia="zh-CN" w:bidi="ar-SA"/>
        </w:rPr>
        <w:t>，统筹推进、督促落实优化营商环境工作。</w:t>
      </w:r>
    </w:p>
    <w:p>
      <w:pPr>
        <w:pStyle w:val="63"/>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黑体"/>
          <w:b w:val="0"/>
          <w:bCs/>
          <w:color w:val="auto"/>
          <w:sz w:val="32"/>
          <w:szCs w:val="32"/>
          <w:highlight w:val="none"/>
          <w:lang w:eastAsia="zh-CN"/>
        </w:rPr>
      </w:pPr>
      <w:r>
        <w:rPr>
          <w:rFonts w:hint="eastAsia" w:ascii="宋体" w:hAnsi="宋体" w:eastAsia="仿宋_GB2312" w:cs="黑体"/>
          <w:b w:val="0"/>
          <w:bCs/>
          <w:color w:val="auto"/>
          <w:sz w:val="32"/>
          <w:szCs w:val="32"/>
          <w:highlight w:val="none"/>
          <w:lang w:val="en-US" w:eastAsia="zh-CN"/>
        </w:rPr>
        <w:t>市、县（市、区）人民政府</w:t>
      </w:r>
      <w:r>
        <w:rPr>
          <w:rFonts w:hint="default" w:ascii="宋体" w:hAnsi="宋体" w:eastAsia="仿宋_GB2312" w:cs="黑体"/>
          <w:b w:val="0"/>
          <w:bCs/>
          <w:color w:val="auto"/>
          <w:sz w:val="32"/>
          <w:szCs w:val="32"/>
          <w:highlight w:val="none"/>
          <w:lang w:val="en-US" w:eastAsia="zh-CN"/>
        </w:rPr>
        <w:t>应当</w:t>
      </w:r>
      <w:r>
        <w:rPr>
          <w:rFonts w:hint="default" w:ascii="宋体" w:hAnsi="宋体" w:eastAsia="仿宋_GB2312" w:cs="黑体"/>
          <w:b w:val="0"/>
          <w:bCs/>
          <w:color w:val="auto"/>
          <w:sz w:val="32"/>
          <w:szCs w:val="32"/>
          <w:highlight w:val="none"/>
          <w:lang w:eastAsia="zh-CN"/>
        </w:rPr>
        <w:t>保障</w:t>
      </w:r>
      <w:r>
        <w:rPr>
          <w:rFonts w:hint="eastAsia" w:ascii="宋体" w:hAnsi="宋体" w:eastAsia="仿宋_GB2312" w:cs="黑体"/>
          <w:b w:val="0"/>
          <w:bCs/>
          <w:color w:val="auto"/>
          <w:sz w:val="32"/>
          <w:szCs w:val="32"/>
          <w:highlight w:val="none"/>
          <w:lang w:val="en-US" w:eastAsia="zh-CN"/>
        </w:rPr>
        <w:t>优化营商环境</w:t>
      </w:r>
      <w:r>
        <w:rPr>
          <w:rFonts w:hint="default" w:ascii="宋体" w:hAnsi="宋体" w:eastAsia="仿宋_GB2312" w:cs="黑体"/>
          <w:b w:val="0"/>
          <w:bCs/>
          <w:color w:val="auto"/>
          <w:sz w:val="32"/>
          <w:szCs w:val="32"/>
          <w:highlight w:val="none"/>
          <w:lang w:eastAsia="zh-CN"/>
        </w:rPr>
        <w:t>所需</w:t>
      </w:r>
      <w:r>
        <w:rPr>
          <w:rFonts w:hint="eastAsia" w:ascii="宋体" w:hAnsi="宋体" w:eastAsia="仿宋_GB2312" w:cs="黑体"/>
          <w:b w:val="0"/>
          <w:bCs/>
          <w:color w:val="auto"/>
          <w:sz w:val="32"/>
          <w:szCs w:val="32"/>
          <w:highlight w:val="none"/>
          <w:lang w:val="en-US" w:eastAsia="zh-CN"/>
        </w:rPr>
        <w:t>工作经费，加强政务服务中心、便民服务中心等建设</w:t>
      </w:r>
      <w:r>
        <w:rPr>
          <w:rFonts w:hint="default" w:ascii="宋体" w:hAnsi="宋体" w:eastAsia="仿宋_GB2312" w:cs="黑体"/>
          <w:b w:val="0"/>
          <w:bCs/>
          <w:color w:val="auto"/>
          <w:sz w:val="32"/>
          <w:szCs w:val="32"/>
          <w:highlight w:val="none"/>
          <w:lang w:eastAsia="zh-CN"/>
        </w:rPr>
        <w:t>和管理</w:t>
      </w:r>
      <w:r>
        <w:rPr>
          <w:rFonts w:hint="eastAsia" w:ascii="宋体" w:hAnsi="宋体" w:eastAsia="仿宋_GB2312" w:cs="黑体"/>
          <w:b w:val="0"/>
          <w:bCs/>
          <w:color w:val="auto"/>
          <w:sz w:val="32"/>
          <w:szCs w:val="32"/>
          <w:highlight w:val="none"/>
          <w:lang w:val="en-US" w:eastAsia="zh-CN"/>
        </w:rPr>
        <w:t>，提升政务服</w:t>
      </w:r>
      <w:bookmarkEnd w:id="0"/>
      <w:r>
        <w:rPr>
          <w:rFonts w:hint="eastAsia" w:ascii="宋体" w:hAnsi="宋体" w:eastAsia="仿宋_GB2312" w:cs="黑体"/>
          <w:b w:val="0"/>
          <w:bCs/>
          <w:color w:val="auto"/>
          <w:sz w:val="32"/>
          <w:szCs w:val="32"/>
          <w:highlight w:val="none"/>
          <w:lang w:val="en-US" w:eastAsia="zh-CN"/>
        </w:rPr>
        <w:t>务的数字化、智能化水平</w:t>
      </w:r>
      <w:r>
        <w:rPr>
          <w:rFonts w:hint="default" w:ascii="宋体" w:hAnsi="宋体" w:eastAsia="仿宋_GB2312" w:cs="黑体"/>
          <w:b w:val="0"/>
          <w:bCs/>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eastAsia" w:ascii="宋体" w:hAnsi="宋体" w:eastAsia="仿宋_GB2312" w:cs="仿宋_GB2312"/>
          <w:b w:val="0"/>
          <w:bCs w:val="0"/>
          <w:color w:val="auto"/>
          <w:kern w:val="2"/>
          <w:sz w:val="32"/>
          <w:szCs w:val="32"/>
          <w:highlight w:val="none"/>
          <w:lang w:val="en-US" w:eastAsia="zh-CN" w:bidi="ar-SA"/>
        </w:rPr>
      </w:pPr>
      <w:r>
        <w:rPr>
          <w:rFonts w:hint="eastAsia" w:ascii="宋体" w:hAnsi="宋体" w:eastAsia="黑体" w:cs="宋体"/>
          <w:color w:val="auto"/>
          <w:kern w:val="0"/>
          <w:sz w:val="32"/>
          <w:szCs w:val="32"/>
          <w:lang w:val="en-US" w:eastAsia="zh-CN" w:bidi="ar-SA"/>
        </w:rPr>
        <w:t>第</w:t>
      </w:r>
      <w:r>
        <w:rPr>
          <w:rFonts w:hint="default" w:ascii="宋体" w:hAnsi="宋体" w:eastAsia="黑体" w:cs="宋体"/>
          <w:color w:val="auto"/>
          <w:kern w:val="0"/>
          <w:sz w:val="32"/>
          <w:szCs w:val="32"/>
          <w:lang w:val="en-US" w:eastAsia="zh-CN" w:bidi="ar-SA"/>
        </w:rPr>
        <w:t>三</w:t>
      </w:r>
      <w:r>
        <w:rPr>
          <w:rFonts w:hint="eastAsia" w:ascii="宋体" w:hAnsi="宋体" w:eastAsia="黑体" w:cs="宋体"/>
          <w:color w:val="auto"/>
          <w:kern w:val="0"/>
          <w:sz w:val="32"/>
          <w:szCs w:val="32"/>
          <w:lang w:val="en-US" w:eastAsia="zh-CN" w:bidi="ar-SA"/>
        </w:rPr>
        <w:t>条</w:t>
      </w:r>
      <w:r>
        <w:rPr>
          <w:rFonts w:hint="eastAsia" w:ascii="宋体" w:hAnsi="宋体" w:eastAsia="仿宋_GB2312" w:cs="黑体"/>
          <w:b/>
          <w:color w:val="auto"/>
          <w:sz w:val="32"/>
          <w:szCs w:val="32"/>
          <w:highlight w:val="none"/>
          <w:lang w:val="en-US" w:eastAsia="zh-CN"/>
        </w:rPr>
        <w:t xml:space="preserve"> </w:t>
      </w:r>
      <w:r>
        <w:rPr>
          <w:rFonts w:hint="eastAsia" w:ascii="宋体" w:hAnsi="宋体" w:cs="黑体"/>
          <w:b/>
          <w:color w:val="auto"/>
          <w:sz w:val="32"/>
          <w:szCs w:val="32"/>
          <w:highlight w:val="none"/>
          <w:lang w:val="en-US" w:eastAsia="zh-CN"/>
        </w:rPr>
        <w:t xml:space="preserve"> </w:t>
      </w:r>
      <w:r>
        <w:rPr>
          <w:rFonts w:hint="eastAsia" w:ascii="宋体" w:hAnsi="宋体" w:eastAsia="仿宋_GB2312" w:cs="仿宋_GB2312"/>
          <w:b w:val="0"/>
          <w:bCs w:val="0"/>
          <w:color w:val="auto"/>
          <w:kern w:val="2"/>
          <w:sz w:val="32"/>
          <w:szCs w:val="32"/>
          <w:highlight w:val="none"/>
          <w:lang w:val="en-US" w:eastAsia="zh-CN" w:bidi="ar-SA"/>
        </w:rPr>
        <w:t>市、县（市、区）人民政府应当建立健全促进营商环境持续优化</w:t>
      </w:r>
      <w:r>
        <w:rPr>
          <w:rFonts w:hint="eastAsia" w:ascii="宋体" w:hAnsi="宋体" w:eastAsia="仿宋_GB2312" w:cs="仿宋_GB2312"/>
          <w:b w:val="0"/>
          <w:bCs w:val="0"/>
          <w:strike w:val="0"/>
          <w:dstrike w:val="0"/>
          <w:color w:val="auto"/>
          <w:kern w:val="2"/>
          <w:sz w:val="32"/>
          <w:szCs w:val="32"/>
          <w:highlight w:val="none"/>
          <w:lang w:val="en-US" w:eastAsia="zh-CN" w:bidi="ar-SA"/>
        </w:rPr>
        <w:t>的</w:t>
      </w:r>
      <w:r>
        <w:rPr>
          <w:rFonts w:hint="default" w:ascii="宋体" w:hAnsi="宋体" w:eastAsia="仿宋_GB2312" w:cs="仿宋_GB2312"/>
          <w:b w:val="0"/>
          <w:bCs w:val="0"/>
          <w:strike w:val="0"/>
          <w:dstrike w:val="0"/>
          <w:color w:val="auto"/>
          <w:kern w:val="2"/>
          <w:sz w:val="32"/>
          <w:szCs w:val="32"/>
          <w:highlight w:val="none"/>
          <w:lang w:eastAsia="zh-CN" w:bidi="ar-SA"/>
        </w:rPr>
        <w:t>工作</w:t>
      </w:r>
      <w:r>
        <w:rPr>
          <w:rFonts w:hint="eastAsia" w:ascii="宋体" w:hAnsi="宋体" w:eastAsia="仿宋_GB2312" w:cs="仿宋_GB2312"/>
          <w:b w:val="0"/>
          <w:bCs w:val="0"/>
          <w:color w:val="auto"/>
          <w:kern w:val="2"/>
          <w:sz w:val="32"/>
          <w:szCs w:val="32"/>
          <w:highlight w:val="none"/>
          <w:lang w:val="en-US" w:eastAsia="zh-CN" w:bidi="ar-SA"/>
        </w:rPr>
        <w:t>机制，及时研究以下</w:t>
      </w:r>
      <w:r>
        <w:rPr>
          <w:rFonts w:hint="default" w:ascii="宋体" w:hAnsi="宋体" w:eastAsia="仿宋_GB2312" w:cs="仿宋_GB2312"/>
          <w:b w:val="0"/>
          <w:bCs w:val="0"/>
          <w:color w:val="auto"/>
          <w:kern w:val="2"/>
          <w:sz w:val="32"/>
          <w:szCs w:val="32"/>
          <w:highlight w:val="none"/>
          <w:lang w:eastAsia="zh-CN" w:bidi="ar-SA"/>
        </w:rPr>
        <w:t>事项</w:t>
      </w:r>
      <w:r>
        <w:rPr>
          <w:rFonts w:hint="eastAsia" w:ascii="宋体" w:hAnsi="宋体" w:eastAsia="仿宋_GB2312" w:cs="仿宋_GB2312"/>
          <w:b w:val="0"/>
          <w:bCs w:val="0"/>
          <w:color w:val="auto"/>
          <w:kern w:val="2"/>
          <w:sz w:val="32"/>
          <w:szCs w:val="32"/>
          <w:highlight w:val="no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z w:val="32"/>
          <w:szCs w:val="32"/>
          <w:highlight w:val="none"/>
          <w:lang w:val="en-US" w:eastAsia="zh-CN"/>
        </w:rPr>
      </w:pPr>
      <w:r>
        <w:rPr>
          <w:rFonts w:hint="eastAsia" w:ascii="宋体" w:hAnsi="宋体" w:eastAsia="仿宋_GB2312" w:cs="仿宋_GB2312"/>
          <w:b w:val="0"/>
          <w:bCs w:val="0"/>
          <w:color w:val="auto"/>
          <w:sz w:val="32"/>
          <w:szCs w:val="32"/>
          <w:highlight w:val="none"/>
          <w:lang w:val="en-US" w:eastAsia="zh-CN"/>
        </w:rPr>
        <w:t>（一）优化营商环境的重要政策措施、工作计划；</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default" w:ascii="宋体" w:hAnsi="宋体" w:eastAsia="仿宋_GB2312" w:cs="仿宋_GB2312"/>
          <w:b w:val="0"/>
          <w:bCs w:val="0"/>
          <w:strike w:val="0"/>
          <w:dstrike w:val="0"/>
          <w:color w:val="auto"/>
          <w:sz w:val="32"/>
          <w:szCs w:val="32"/>
          <w:highlight w:val="none"/>
          <w:lang w:eastAsia="zh-CN"/>
        </w:rPr>
      </w:pPr>
      <w:r>
        <w:rPr>
          <w:rFonts w:hint="eastAsia" w:ascii="宋体" w:hAnsi="宋体" w:eastAsia="仿宋_GB2312" w:cs="仿宋_GB2312"/>
          <w:b w:val="0"/>
          <w:bCs w:val="0"/>
          <w:color w:val="auto"/>
          <w:sz w:val="32"/>
          <w:szCs w:val="32"/>
          <w:highlight w:val="none"/>
          <w:lang w:val="en-US" w:eastAsia="zh-CN"/>
        </w:rPr>
        <w:t>（二）</w:t>
      </w:r>
      <w:r>
        <w:rPr>
          <w:rFonts w:hint="eastAsia" w:ascii="宋体" w:hAnsi="宋体" w:eastAsia="仿宋_GB2312" w:cs="仿宋_GB2312"/>
          <w:b w:val="0"/>
          <w:bCs w:val="0"/>
          <w:strike w:val="0"/>
          <w:dstrike w:val="0"/>
          <w:color w:val="auto"/>
          <w:sz w:val="32"/>
          <w:szCs w:val="32"/>
          <w:highlight w:val="none"/>
          <w:lang w:val="en-US" w:eastAsia="zh-CN"/>
        </w:rPr>
        <w:t>优化营商环境的重点、难点工作</w:t>
      </w:r>
      <w:r>
        <w:rPr>
          <w:rFonts w:hint="default" w:ascii="宋体" w:hAnsi="宋体" w:eastAsia="仿宋_GB2312" w:cs="仿宋_GB2312"/>
          <w:b w:val="0"/>
          <w:bCs w:val="0"/>
          <w:strike w:val="0"/>
          <w:dstrike w:val="0"/>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z w:val="32"/>
          <w:szCs w:val="32"/>
          <w:highlight w:val="none"/>
          <w:lang w:val="en-US" w:eastAsia="zh-CN"/>
        </w:rPr>
      </w:pPr>
      <w:r>
        <w:rPr>
          <w:rFonts w:hint="default" w:ascii="宋体" w:hAnsi="宋体" w:eastAsia="仿宋_GB2312" w:cs="仿宋_GB2312"/>
          <w:b w:val="0"/>
          <w:bCs w:val="0"/>
          <w:color w:val="auto"/>
          <w:sz w:val="32"/>
          <w:szCs w:val="32"/>
          <w:highlight w:val="none"/>
          <w:lang w:eastAsia="zh-CN"/>
        </w:rPr>
        <w:t>（三）</w:t>
      </w:r>
      <w:r>
        <w:rPr>
          <w:rFonts w:hint="default" w:ascii="宋体" w:hAnsi="宋体" w:eastAsia="仿宋_GB2312" w:cs="仿宋_GB2312"/>
          <w:b w:val="0"/>
          <w:bCs w:val="0"/>
          <w:color w:val="auto"/>
          <w:sz w:val="32"/>
          <w:szCs w:val="32"/>
          <w:highlight w:val="none"/>
          <w:lang w:val="en-US" w:eastAsia="zh-CN"/>
        </w:rPr>
        <w:t>分析营商环境发展形势</w:t>
      </w:r>
      <w:r>
        <w:rPr>
          <w:rFonts w:hint="eastAsia" w:ascii="宋体" w:hAnsi="宋体" w:eastAsia="仿宋_GB2312" w:cs="仿宋_GB2312"/>
          <w:b w:val="0"/>
          <w:bCs w:val="0"/>
          <w:color w:val="auto"/>
          <w:sz w:val="32"/>
          <w:szCs w:val="32"/>
          <w:highlight w:val="none"/>
          <w:lang w:val="en-US" w:eastAsia="zh-CN"/>
        </w:rPr>
        <w:t>，</w:t>
      </w:r>
      <w:r>
        <w:rPr>
          <w:rFonts w:hint="default" w:ascii="宋体" w:hAnsi="宋体" w:eastAsia="仿宋_GB2312" w:cs="仿宋_GB2312"/>
          <w:b w:val="0"/>
          <w:bCs w:val="0"/>
          <w:color w:val="auto"/>
          <w:sz w:val="32"/>
          <w:szCs w:val="32"/>
          <w:highlight w:val="none"/>
          <w:lang w:val="en-US" w:eastAsia="zh-CN"/>
        </w:rPr>
        <w:t>收集</w:t>
      </w:r>
      <w:r>
        <w:rPr>
          <w:rFonts w:hint="eastAsia" w:ascii="宋体" w:hAnsi="宋体" w:eastAsia="仿宋_GB2312" w:cs="仿宋_GB2312"/>
          <w:b w:val="0"/>
          <w:bCs w:val="0"/>
          <w:color w:val="auto"/>
          <w:sz w:val="32"/>
          <w:szCs w:val="32"/>
          <w:highlight w:val="none"/>
          <w:lang w:val="en-US" w:eastAsia="zh-CN"/>
        </w:rPr>
        <w:t>、研究本</w:t>
      </w:r>
      <w:r>
        <w:rPr>
          <w:rFonts w:hint="default" w:ascii="宋体" w:hAnsi="宋体" w:eastAsia="仿宋_GB2312" w:cs="仿宋_GB2312"/>
          <w:b w:val="0"/>
          <w:bCs w:val="0"/>
          <w:color w:val="auto"/>
          <w:sz w:val="32"/>
          <w:szCs w:val="32"/>
          <w:highlight w:val="none"/>
          <w:lang w:val="en-US" w:eastAsia="zh-CN"/>
        </w:rPr>
        <w:t>行政</w:t>
      </w:r>
      <w:r>
        <w:rPr>
          <w:rFonts w:hint="eastAsia" w:ascii="宋体" w:hAnsi="宋体" w:eastAsia="仿宋_GB2312" w:cs="仿宋_GB2312"/>
          <w:b w:val="0"/>
          <w:bCs w:val="0"/>
          <w:color w:val="auto"/>
          <w:sz w:val="32"/>
          <w:szCs w:val="32"/>
          <w:highlight w:val="none"/>
          <w:lang w:val="en-US" w:eastAsia="zh-CN"/>
        </w:rPr>
        <w:t>区域</w:t>
      </w:r>
      <w:r>
        <w:rPr>
          <w:rFonts w:hint="default" w:ascii="宋体" w:hAnsi="宋体" w:eastAsia="仿宋_GB2312" w:cs="仿宋_GB2312"/>
          <w:b w:val="0"/>
          <w:bCs w:val="0"/>
          <w:color w:val="auto"/>
          <w:sz w:val="32"/>
          <w:szCs w:val="32"/>
          <w:highlight w:val="none"/>
          <w:lang w:val="en-US" w:eastAsia="zh-CN"/>
        </w:rPr>
        <w:t>内营商环境建设情况</w:t>
      </w:r>
      <w:r>
        <w:rPr>
          <w:rFonts w:hint="eastAsia" w:ascii="宋体" w:hAnsi="宋体" w:eastAsia="仿宋_GB2312" w:cs="仿宋_GB2312"/>
          <w:b w:val="0"/>
          <w:bCs w:val="0"/>
          <w:color w:val="auto"/>
          <w:sz w:val="32"/>
          <w:szCs w:val="32"/>
          <w:highlight w:val="none"/>
          <w:lang w:val="en-US" w:eastAsia="zh-CN"/>
        </w:rPr>
        <w:t>，对标先进地区提出本地改革举措</w:t>
      </w:r>
      <w:r>
        <w:rPr>
          <w:rFonts w:hint="default" w:ascii="宋体" w:hAnsi="宋体" w:eastAsia="仿宋_GB2312" w:cs="仿宋_GB2312"/>
          <w:b w:val="0"/>
          <w:bCs w:val="0"/>
          <w:color w:val="auto"/>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z w:val="32"/>
          <w:szCs w:val="32"/>
          <w:highlight w:val="none"/>
          <w:lang w:val="en-US" w:eastAsia="zh-CN"/>
        </w:rPr>
      </w:pPr>
      <w:r>
        <w:rPr>
          <w:rFonts w:hint="eastAsia" w:ascii="宋体" w:hAnsi="宋体" w:eastAsia="仿宋_GB2312" w:cs="仿宋_GB2312"/>
          <w:b w:val="0"/>
          <w:bCs w:val="0"/>
          <w:color w:val="auto"/>
          <w:sz w:val="32"/>
          <w:szCs w:val="32"/>
          <w:highlight w:val="none"/>
          <w:lang w:val="en-US" w:eastAsia="zh-CN"/>
        </w:rPr>
        <w:t>（四）督促、检查、评估</w:t>
      </w:r>
      <w:r>
        <w:rPr>
          <w:rFonts w:hint="eastAsia" w:ascii="宋体" w:hAnsi="宋体" w:eastAsia="仿宋_GB2312" w:cs="仿宋_GB2312"/>
          <w:b w:val="0"/>
          <w:bCs w:val="0"/>
          <w:color w:val="auto"/>
          <w:sz w:val="32"/>
          <w:szCs w:val="32"/>
          <w:highlight w:val="none"/>
          <w:lang w:eastAsia="zh-CN"/>
        </w:rPr>
        <w:t>优</w:t>
      </w:r>
      <w:r>
        <w:rPr>
          <w:rFonts w:hint="eastAsia" w:ascii="宋体" w:hAnsi="宋体" w:eastAsia="仿宋_GB2312" w:cs="仿宋_GB2312"/>
          <w:b w:val="0"/>
          <w:bCs w:val="0"/>
          <w:color w:val="auto"/>
          <w:sz w:val="32"/>
          <w:szCs w:val="32"/>
          <w:highlight w:val="none"/>
          <w:lang w:val="en-US" w:eastAsia="zh-CN"/>
        </w:rPr>
        <w:t>化营商环境</w:t>
      </w:r>
      <w:r>
        <w:rPr>
          <w:rFonts w:hint="default" w:ascii="宋体" w:hAnsi="宋体" w:eastAsia="仿宋_GB2312" w:cs="仿宋_GB2312"/>
          <w:b w:val="0"/>
          <w:bCs w:val="0"/>
          <w:color w:val="auto"/>
          <w:sz w:val="32"/>
          <w:szCs w:val="32"/>
          <w:highlight w:val="none"/>
          <w:lang w:eastAsia="zh-CN"/>
        </w:rPr>
        <w:t>法律法规和</w:t>
      </w:r>
      <w:r>
        <w:rPr>
          <w:rFonts w:hint="eastAsia" w:ascii="宋体" w:hAnsi="宋体" w:eastAsia="仿宋_GB2312" w:cs="仿宋_GB2312"/>
          <w:b w:val="0"/>
          <w:bCs w:val="0"/>
          <w:color w:val="auto"/>
          <w:sz w:val="32"/>
          <w:szCs w:val="32"/>
          <w:highlight w:val="none"/>
          <w:lang w:val="en-US" w:eastAsia="zh-CN"/>
        </w:rPr>
        <w:t>有关政策的落实情况；</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b w:val="0"/>
          <w:bCs w:val="0"/>
          <w:color w:val="auto"/>
          <w:lang w:val="en-US" w:eastAsia="zh-CN"/>
        </w:rPr>
      </w:pPr>
      <w:r>
        <w:rPr>
          <w:rFonts w:hint="eastAsia" w:ascii="宋体" w:hAnsi="宋体" w:eastAsia="仿宋_GB2312" w:cs="仿宋_GB2312"/>
          <w:b w:val="0"/>
          <w:bCs w:val="0"/>
          <w:color w:val="auto"/>
          <w:sz w:val="32"/>
          <w:szCs w:val="32"/>
          <w:highlight w:val="none"/>
          <w:lang w:val="en-US" w:eastAsia="zh-CN"/>
        </w:rPr>
        <w:t>（</w:t>
      </w:r>
      <w:r>
        <w:rPr>
          <w:rFonts w:hint="default" w:ascii="宋体" w:hAnsi="宋体" w:eastAsia="仿宋_GB2312" w:cs="仿宋_GB2312"/>
          <w:b w:val="0"/>
          <w:bCs w:val="0"/>
          <w:color w:val="auto"/>
          <w:sz w:val="32"/>
          <w:szCs w:val="32"/>
          <w:highlight w:val="none"/>
          <w:lang w:eastAsia="zh-CN"/>
        </w:rPr>
        <w:t>五</w:t>
      </w:r>
      <w:r>
        <w:rPr>
          <w:rFonts w:hint="eastAsia" w:ascii="宋体" w:hAnsi="宋体" w:eastAsia="仿宋_GB2312" w:cs="仿宋_GB2312"/>
          <w:b w:val="0"/>
          <w:bCs w:val="0"/>
          <w:color w:val="auto"/>
          <w:sz w:val="32"/>
          <w:szCs w:val="32"/>
          <w:highlight w:val="none"/>
          <w:lang w:val="en-US" w:eastAsia="zh-CN"/>
        </w:rPr>
        <w:t>）其他重要事项。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sz w:val="32"/>
          <w:szCs w:val="32"/>
          <w:highlight w:val="none"/>
        </w:rPr>
      </w:pPr>
      <w:r>
        <w:rPr>
          <w:rFonts w:hint="eastAsia" w:ascii="宋体" w:hAnsi="宋体" w:eastAsia="黑体" w:cs="宋体"/>
          <w:color w:val="auto"/>
          <w:kern w:val="0"/>
          <w:sz w:val="32"/>
          <w:szCs w:val="32"/>
          <w:lang w:val="en-US" w:eastAsia="zh-CN" w:bidi="ar-SA"/>
        </w:rPr>
        <w:t>第</w:t>
      </w:r>
      <w:r>
        <w:rPr>
          <w:rFonts w:hint="default" w:ascii="宋体" w:hAnsi="宋体" w:eastAsia="黑体" w:cs="宋体"/>
          <w:color w:val="auto"/>
          <w:kern w:val="0"/>
          <w:sz w:val="32"/>
          <w:szCs w:val="32"/>
          <w:lang w:val="en-US" w:eastAsia="zh-CN" w:bidi="ar-SA"/>
        </w:rPr>
        <w:t>四</w:t>
      </w:r>
      <w:r>
        <w:rPr>
          <w:rFonts w:hint="eastAsia" w:ascii="宋体" w:hAnsi="宋体" w:eastAsia="黑体" w:cs="宋体"/>
          <w:color w:val="auto"/>
          <w:kern w:val="0"/>
          <w:sz w:val="32"/>
          <w:szCs w:val="32"/>
          <w:lang w:val="en-US" w:eastAsia="zh-CN" w:bidi="ar-SA"/>
        </w:rPr>
        <w:t xml:space="preserve">条 </w:t>
      </w:r>
      <w:r>
        <w:rPr>
          <w:rFonts w:hint="eastAsia" w:ascii="宋体" w:hAnsi="宋体" w:eastAsia="仿宋_GB2312" w:cs="黑体"/>
          <w:b/>
          <w:color w:val="auto"/>
          <w:sz w:val="32"/>
          <w:szCs w:val="32"/>
          <w:highlight w:val="none"/>
          <w:lang w:val="en-US" w:eastAsia="zh-CN"/>
        </w:rPr>
        <w:t xml:space="preserve"> </w:t>
      </w:r>
      <w:r>
        <w:rPr>
          <w:rFonts w:hint="eastAsia" w:ascii="宋体" w:hAnsi="宋体" w:eastAsia="仿宋_GB2312" w:cs="仿宋_GB2312"/>
          <w:color w:val="auto"/>
          <w:kern w:val="2"/>
          <w:sz w:val="32"/>
          <w:szCs w:val="32"/>
          <w:highlight w:val="none"/>
          <w:lang w:val="en-US" w:eastAsia="zh-CN" w:bidi="ar-SA"/>
        </w:rPr>
        <w:t>发展改革部门是优化营商环境工作的主管部门，负责指导、组织、协调优化营商环境日常工作。</w:t>
      </w:r>
      <w:r>
        <w:rPr>
          <w:rFonts w:hint="eastAsia" w:ascii="宋体" w:hAnsi="宋体" w:eastAsia="仿宋_GB2312" w:cs="仿宋_GB2312"/>
          <w:strike w:val="0"/>
          <w:dstrike w:val="0"/>
          <w:color w:val="auto"/>
          <w:kern w:val="2"/>
          <w:sz w:val="32"/>
          <w:szCs w:val="32"/>
          <w:highlight w:val="none"/>
          <w:lang w:val="en-US" w:eastAsia="zh-CN" w:bidi="ar-SA"/>
        </w:rPr>
        <w:t>其他</w:t>
      </w:r>
      <w:r>
        <w:rPr>
          <w:rFonts w:hint="default" w:ascii="宋体" w:hAnsi="宋体" w:eastAsia="仿宋_GB2312" w:cs="仿宋_GB2312"/>
          <w:strike w:val="0"/>
          <w:dstrike w:val="0"/>
          <w:color w:val="auto"/>
          <w:kern w:val="2"/>
          <w:sz w:val="32"/>
          <w:szCs w:val="32"/>
          <w:highlight w:val="none"/>
          <w:lang w:eastAsia="zh-CN" w:bidi="ar-SA"/>
        </w:rPr>
        <w:t>有关</w:t>
      </w:r>
      <w:r>
        <w:rPr>
          <w:rFonts w:hint="eastAsia" w:ascii="宋体" w:hAnsi="宋体" w:eastAsia="仿宋_GB2312" w:cs="仿宋_GB2312"/>
          <w:color w:val="auto"/>
          <w:kern w:val="2"/>
          <w:sz w:val="32"/>
          <w:szCs w:val="32"/>
          <w:highlight w:val="none"/>
          <w:lang w:val="en-US" w:eastAsia="zh-CN" w:bidi="ar-SA"/>
        </w:rPr>
        <w:t>部门应当按照各自职责分工，做好优化营商环境</w:t>
      </w:r>
      <w:r>
        <w:rPr>
          <w:rFonts w:hint="default" w:ascii="宋体" w:hAnsi="宋体" w:eastAsia="仿宋_GB2312" w:cs="仿宋_GB2312"/>
          <w:color w:val="auto"/>
          <w:kern w:val="2"/>
          <w:sz w:val="32"/>
          <w:szCs w:val="32"/>
          <w:highlight w:val="none"/>
          <w:lang w:eastAsia="zh-CN" w:bidi="ar-SA"/>
        </w:rPr>
        <w:t>相</w:t>
      </w:r>
      <w:r>
        <w:rPr>
          <w:rFonts w:hint="eastAsia" w:ascii="宋体" w:hAnsi="宋体" w:eastAsia="仿宋_GB2312" w:cs="仿宋_GB2312"/>
          <w:color w:val="auto"/>
          <w:kern w:val="2"/>
          <w:sz w:val="32"/>
          <w:szCs w:val="32"/>
          <w:highlight w:val="none"/>
          <w:lang w:val="en-US" w:eastAsia="zh-CN" w:bidi="ar-SA"/>
        </w:rPr>
        <w:t>关工作。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2"/>
          <w:sz w:val="32"/>
          <w:szCs w:val="32"/>
          <w:highlight w:val="none"/>
          <w:lang w:val="en-US" w:eastAsia="zh-CN" w:bidi="ar-SA"/>
        </w:rPr>
      </w:pPr>
      <w:r>
        <w:rPr>
          <w:rFonts w:hint="eastAsia" w:ascii="宋体" w:hAnsi="宋体" w:eastAsia="黑体" w:cs="宋体"/>
          <w:color w:val="auto"/>
          <w:kern w:val="0"/>
          <w:sz w:val="32"/>
          <w:szCs w:val="32"/>
          <w:lang w:val="en-US" w:eastAsia="zh-CN" w:bidi="ar-SA"/>
        </w:rPr>
        <w:t>第</w:t>
      </w:r>
      <w:r>
        <w:rPr>
          <w:rFonts w:hint="default" w:ascii="宋体" w:hAnsi="宋体" w:eastAsia="黑体" w:cs="宋体"/>
          <w:color w:val="auto"/>
          <w:kern w:val="0"/>
          <w:sz w:val="32"/>
          <w:szCs w:val="32"/>
          <w:lang w:val="en-US" w:eastAsia="zh-CN" w:bidi="ar-SA"/>
        </w:rPr>
        <w:t>五</w:t>
      </w:r>
      <w:r>
        <w:rPr>
          <w:rFonts w:hint="eastAsia" w:ascii="宋体" w:hAnsi="宋体" w:eastAsia="黑体" w:cs="宋体"/>
          <w:color w:val="auto"/>
          <w:kern w:val="0"/>
          <w:sz w:val="32"/>
          <w:szCs w:val="32"/>
          <w:lang w:val="en-US" w:eastAsia="zh-CN" w:bidi="ar-SA"/>
        </w:rPr>
        <w:t>条</w:t>
      </w:r>
      <w:r>
        <w:rPr>
          <w:rFonts w:hint="eastAsia" w:ascii="宋体" w:hAnsi="宋体" w:eastAsia="仿宋_GB2312" w:cs="仿宋_GB2312"/>
          <w:b/>
          <w:bCs/>
          <w:color w:val="auto"/>
          <w:sz w:val="32"/>
          <w:szCs w:val="32"/>
          <w:highlight w:val="none"/>
          <w:lang w:val="en-US" w:eastAsia="zh-CN"/>
        </w:rPr>
        <w:t xml:space="preserve"> </w:t>
      </w:r>
      <w:r>
        <w:rPr>
          <w:rFonts w:hint="eastAsia" w:ascii="宋体" w:hAnsi="宋体" w:cs="仿宋_GB2312"/>
          <w:b/>
          <w:bCs/>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市、县（市、区）人民政府及有关</w:t>
      </w:r>
      <w:r>
        <w:rPr>
          <w:rFonts w:hint="default" w:ascii="宋体" w:hAnsi="宋体" w:eastAsia="仿宋_GB2312" w:cs="仿宋_GB2312"/>
          <w:color w:val="auto"/>
          <w:sz w:val="32"/>
          <w:szCs w:val="32"/>
          <w:highlight w:val="none"/>
        </w:rPr>
        <w:t>单位</w:t>
      </w:r>
      <w:r>
        <w:rPr>
          <w:rFonts w:hint="eastAsia" w:ascii="宋体" w:hAnsi="宋体" w:eastAsia="仿宋_GB2312" w:cs="仿宋_GB2312"/>
          <w:color w:val="auto"/>
          <w:sz w:val="32"/>
          <w:szCs w:val="32"/>
          <w:highlight w:val="none"/>
        </w:rPr>
        <w:t>应当结合实际，</w:t>
      </w:r>
      <w:r>
        <w:rPr>
          <w:rFonts w:hint="default" w:ascii="宋体" w:hAnsi="宋体" w:eastAsia="仿宋_GB2312" w:cs="仿宋_GB2312"/>
          <w:color w:val="auto"/>
          <w:sz w:val="32"/>
          <w:szCs w:val="32"/>
          <w:highlight w:val="none"/>
        </w:rPr>
        <w:t>在法治框架内</w:t>
      </w:r>
      <w:r>
        <w:rPr>
          <w:rFonts w:hint="eastAsia" w:ascii="宋体" w:hAnsi="宋体" w:eastAsia="仿宋_GB2312" w:cs="仿宋_GB2312"/>
          <w:color w:val="auto"/>
          <w:sz w:val="32"/>
          <w:szCs w:val="32"/>
          <w:highlight w:val="none"/>
        </w:rPr>
        <w:t>积极探索具体可行的优化营商环境新措施，并及时总结、复制、推广行之有效的经验和做法</w:t>
      </w:r>
      <w:r>
        <w:rPr>
          <w:rFonts w:hint="eastAsia" w:ascii="宋体" w:hAnsi="宋体" w:eastAsia="仿宋_GB2312" w:cs="仿宋_GB2312"/>
          <w:color w:val="auto"/>
          <w:kern w:val="2"/>
          <w:sz w:val="32"/>
          <w:szCs w:val="32"/>
          <w:highlight w:val="no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对探索中出现失误</w:t>
      </w:r>
      <w:r>
        <w:rPr>
          <w:rFonts w:hint="default" w:ascii="宋体" w:hAnsi="宋体" w:eastAsia="仿宋_GB2312" w:cs="仿宋_GB2312"/>
          <w:color w:val="auto"/>
          <w:sz w:val="32"/>
          <w:szCs w:val="32"/>
          <w:highlight w:val="none"/>
        </w:rPr>
        <w:t>或者</w:t>
      </w:r>
      <w:r>
        <w:rPr>
          <w:rFonts w:hint="eastAsia" w:ascii="宋体" w:hAnsi="宋体" w:eastAsia="仿宋_GB2312" w:cs="仿宋_GB2312"/>
          <w:color w:val="auto"/>
          <w:sz w:val="32"/>
          <w:szCs w:val="32"/>
          <w:highlight w:val="none"/>
        </w:rPr>
        <w:t>偏差，</w:t>
      </w:r>
      <w:r>
        <w:rPr>
          <w:rFonts w:hint="default" w:ascii="宋体" w:hAnsi="宋体" w:eastAsia="仿宋_GB2312" w:cs="仿宋_GB2312"/>
          <w:color w:val="auto"/>
          <w:sz w:val="32"/>
          <w:szCs w:val="32"/>
          <w:highlight w:val="none"/>
        </w:rPr>
        <w:t>符合规定条件的，可以</w:t>
      </w:r>
      <w:r>
        <w:rPr>
          <w:rFonts w:hint="eastAsia" w:ascii="宋体" w:hAnsi="宋体" w:eastAsia="仿宋_GB2312" w:cs="仿宋_GB2312"/>
          <w:color w:val="auto"/>
          <w:sz w:val="32"/>
          <w:szCs w:val="32"/>
          <w:highlight w:val="none"/>
        </w:rPr>
        <w:t>予以免除或者减轻责任。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textAlignment w:val="auto"/>
        <w:outlineLvl w:val="1"/>
        <w:rPr>
          <w:rFonts w:hint="default" w:ascii="宋体" w:hAnsi="宋体" w:eastAsia="仿宋_GB2312" w:cs="仿宋_GB2312"/>
          <w:b w:val="0"/>
          <w:i w:val="0"/>
          <w:color w:val="auto"/>
          <w:sz w:val="32"/>
          <w:szCs w:val="32"/>
          <w:highlight w:val="none"/>
          <w:lang w:eastAsia="zh-CN"/>
        </w:rPr>
      </w:pPr>
      <w:r>
        <w:rPr>
          <w:rFonts w:hint="eastAsia" w:ascii="宋体" w:hAnsi="宋体" w:eastAsia="黑体" w:cs="宋体"/>
          <w:color w:val="auto"/>
          <w:kern w:val="0"/>
          <w:sz w:val="32"/>
          <w:szCs w:val="32"/>
          <w:lang w:val="en-US" w:eastAsia="zh-CN" w:bidi="ar-SA"/>
        </w:rPr>
        <w:t>第</w:t>
      </w:r>
      <w:r>
        <w:rPr>
          <w:rFonts w:hint="default" w:ascii="宋体" w:hAnsi="宋体" w:eastAsia="黑体" w:cs="宋体"/>
          <w:color w:val="auto"/>
          <w:kern w:val="0"/>
          <w:sz w:val="32"/>
          <w:szCs w:val="32"/>
          <w:lang w:val="en-US" w:eastAsia="zh-CN" w:bidi="ar-SA"/>
        </w:rPr>
        <w:t>六</w:t>
      </w:r>
      <w:r>
        <w:rPr>
          <w:rFonts w:hint="eastAsia" w:ascii="宋体" w:hAnsi="宋体" w:eastAsia="黑体" w:cs="宋体"/>
          <w:color w:val="auto"/>
          <w:kern w:val="0"/>
          <w:sz w:val="32"/>
          <w:szCs w:val="32"/>
          <w:lang w:val="en-US" w:eastAsia="zh-CN" w:bidi="ar-SA"/>
        </w:rPr>
        <w:t>条</w:t>
      </w:r>
      <w:r>
        <w:rPr>
          <w:rFonts w:hint="eastAsia" w:ascii="宋体" w:hAnsi="宋体" w:eastAsia="仿宋_GB2312" w:cs="仿宋_GB2312"/>
          <w:b/>
          <w:bCs/>
          <w:color w:val="auto"/>
          <w:kern w:val="2"/>
          <w:sz w:val="32"/>
          <w:szCs w:val="32"/>
          <w:highlight w:val="none"/>
          <w:lang w:val="en-US" w:eastAsia="zh-CN" w:bidi="ar-SA"/>
        </w:rPr>
        <w:t xml:space="preserve"> </w:t>
      </w:r>
      <w:r>
        <w:rPr>
          <w:rFonts w:hint="eastAsia" w:ascii="宋体" w:hAnsi="宋体" w:cs="仿宋_GB2312"/>
          <w:b/>
          <w:bCs/>
          <w:color w:val="auto"/>
          <w:kern w:val="2"/>
          <w:sz w:val="32"/>
          <w:szCs w:val="32"/>
          <w:highlight w:val="none"/>
          <w:lang w:val="en-US" w:eastAsia="zh-CN" w:bidi="ar-SA"/>
        </w:rPr>
        <w:t xml:space="preserve"> </w:t>
      </w:r>
      <w:r>
        <w:rPr>
          <w:rFonts w:hint="eastAsia" w:ascii="宋体" w:hAnsi="宋体" w:eastAsia="仿宋_GB2312" w:cs="仿宋_GB2312"/>
          <w:b w:val="0"/>
          <w:i w:val="0"/>
          <w:color w:val="auto"/>
          <w:sz w:val="32"/>
          <w:szCs w:val="32"/>
          <w:highlight w:val="none"/>
          <w:lang w:eastAsia="zh-CN"/>
        </w:rPr>
        <w:t>市、县（市、区）人民政府应当发挥营商环境评价体系的引领和督促作用，以市场主体和社会公众满意度为导向，推进优化营商环境改革，参照营商环境评价结果，及时调整完善优化营商环境的政策措施。</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textAlignment w:val="auto"/>
        <w:outlineLvl w:val="1"/>
        <w:rPr>
          <w:rFonts w:hint="eastAsia" w:ascii="宋体" w:hAnsi="宋体" w:eastAsia="仿宋_GB2312" w:cs="仿宋_GB2312"/>
          <w:b w:val="0"/>
          <w:i w:val="0"/>
          <w:color w:val="auto"/>
          <w:sz w:val="32"/>
          <w:szCs w:val="32"/>
          <w:highlight w:val="none"/>
          <w:lang w:val="en-US" w:eastAsia="zh-CN"/>
        </w:rPr>
      </w:pPr>
      <w:r>
        <w:rPr>
          <w:rFonts w:hint="eastAsia" w:ascii="宋体" w:hAnsi="宋体" w:eastAsia="黑体" w:cs="宋体"/>
          <w:color w:val="auto"/>
          <w:kern w:val="0"/>
          <w:sz w:val="32"/>
          <w:szCs w:val="32"/>
          <w:lang w:val="en-US" w:eastAsia="zh-CN" w:bidi="ar-SA"/>
        </w:rPr>
        <w:t>第</w:t>
      </w:r>
      <w:r>
        <w:rPr>
          <w:rFonts w:hint="default" w:ascii="宋体" w:hAnsi="宋体" w:eastAsia="黑体" w:cs="宋体"/>
          <w:color w:val="auto"/>
          <w:kern w:val="0"/>
          <w:sz w:val="32"/>
          <w:szCs w:val="32"/>
          <w:lang w:val="en-US" w:eastAsia="zh-CN" w:bidi="ar-SA"/>
        </w:rPr>
        <w:t>七</w:t>
      </w:r>
      <w:r>
        <w:rPr>
          <w:rFonts w:hint="eastAsia" w:ascii="宋体" w:hAnsi="宋体" w:eastAsia="黑体" w:cs="宋体"/>
          <w:color w:val="auto"/>
          <w:kern w:val="0"/>
          <w:sz w:val="32"/>
          <w:szCs w:val="32"/>
          <w:lang w:val="en-US" w:eastAsia="zh-CN" w:bidi="ar-SA"/>
        </w:rPr>
        <w:t>条</w:t>
      </w:r>
      <w:r>
        <w:rPr>
          <w:rFonts w:hint="eastAsia" w:ascii="宋体" w:hAnsi="宋体" w:eastAsia="仿宋_GB2312" w:cs="黑体"/>
          <w:b/>
          <w:color w:val="auto"/>
          <w:sz w:val="32"/>
          <w:szCs w:val="32"/>
          <w:highlight w:val="none"/>
          <w:lang w:val="en-US" w:eastAsia="zh-CN"/>
        </w:rPr>
        <w:t xml:space="preserve"> </w:t>
      </w:r>
      <w:r>
        <w:rPr>
          <w:rFonts w:hint="eastAsia" w:ascii="宋体" w:hAnsi="宋体" w:cs="黑体"/>
          <w:b/>
          <w:color w:val="auto"/>
          <w:sz w:val="32"/>
          <w:szCs w:val="32"/>
          <w:highlight w:val="none"/>
          <w:lang w:val="en-US" w:eastAsia="zh-CN"/>
        </w:rPr>
        <w:t xml:space="preserve"> </w:t>
      </w:r>
      <w:r>
        <w:rPr>
          <w:rFonts w:hint="eastAsia" w:ascii="宋体" w:hAnsi="宋体" w:eastAsia="仿宋_GB2312" w:cs="仿宋_GB2312"/>
          <w:b w:val="0"/>
          <w:i w:val="0"/>
          <w:color w:val="auto"/>
          <w:sz w:val="32"/>
          <w:szCs w:val="32"/>
          <w:highlight w:val="none"/>
          <w:lang w:val="en-US" w:eastAsia="zh-CN"/>
        </w:rPr>
        <w:t>各级人民政府</w:t>
      </w:r>
      <w:r>
        <w:rPr>
          <w:rFonts w:hint="default" w:ascii="宋体" w:hAnsi="宋体" w:eastAsia="仿宋_GB2312" w:cs="仿宋_GB2312"/>
          <w:b w:val="0"/>
          <w:i w:val="0"/>
          <w:color w:val="auto"/>
          <w:sz w:val="32"/>
          <w:szCs w:val="32"/>
          <w:highlight w:val="none"/>
          <w:lang w:eastAsia="zh-CN"/>
        </w:rPr>
        <w:t>及</w:t>
      </w:r>
      <w:r>
        <w:rPr>
          <w:rFonts w:hint="eastAsia" w:ascii="宋体" w:hAnsi="宋体" w:eastAsia="仿宋_GB2312" w:cs="仿宋_GB2312"/>
          <w:b w:val="0"/>
          <w:i w:val="0"/>
          <w:color w:val="auto"/>
          <w:sz w:val="32"/>
          <w:szCs w:val="32"/>
          <w:highlight w:val="none"/>
          <w:lang w:val="en-US" w:eastAsia="zh-CN"/>
        </w:rPr>
        <w:t>有关</w:t>
      </w:r>
      <w:r>
        <w:rPr>
          <w:rFonts w:hint="default" w:ascii="宋体" w:hAnsi="宋体" w:eastAsia="仿宋_GB2312" w:cs="仿宋_GB2312"/>
          <w:b w:val="0"/>
          <w:i w:val="0"/>
          <w:color w:val="auto"/>
          <w:sz w:val="32"/>
          <w:szCs w:val="32"/>
          <w:highlight w:val="none"/>
          <w:lang w:eastAsia="zh-CN"/>
        </w:rPr>
        <w:t>单位</w:t>
      </w:r>
      <w:r>
        <w:rPr>
          <w:rFonts w:hint="eastAsia" w:ascii="宋体" w:hAnsi="宋体" w:eastAsia="仿宋_GB2312" w:cs="仿宋_GB2312"/>
          <w:b w:val="0"/>
          <w:i w:val="0"/>
          <w:color w:val="auto"/>
          <w:sz w:val="32"/>
          <w:szCs w:val="32"/>
          <w:highlight w:val="none"/>
          <w:lang w:val="en-US" w:eastAsia="zh-CN"/>
        </w:rPr>
        <w:t>、新闻媒体应当</w:t>
      </w:r>
      <w:r>
        <w:rPr>
          <w:rFonts w:hint="eastAsia" w:ascii="宋体" w:hAnsi="宋体" w:eastAsia="仿宋_GB2312" w:cs="仿宋_GB2312"/>
          <w:b w:val="0"/>
          <w:i w:val="0"/>
          <w:color w:val="auto"/>
          <w:sz w:val="32"/>
          <w:szCs w:val="32"/>
          <w:highlight w:val="none"/>
          <w:lang w:eastAsia="zh-CN"/>
        </w:rPr>
        <w:t>加强</w:t>
      </w:r>
      <w:r>
        <w:rPr>
          <w:rFonts w:hint="default" w:ascii="宋体" w:hAnsi="宋体" w:eastAsia="仿宋_GB2312" w:cs="仿宋_GB2312"/>
          <w:b w:val="0"/>
          <w:i w:val="0"/>
          <w:color w:val="auto"/>
          <w:sz w:val="32"/>
          <w:szCs w:val="32"/>
          <w:highlight w:val="none"/>
          <w:lang w:eastAsia="zh-CN"/>
        </w:rPr>
        <w:t>对</w:t>
      </w:r>
      <w:r>
        <w:rPr>
          <w:rFonts w:hint="eastAsia" w:ascii="宋体" w:hAnsi="宋体" w:eastAsia="仿宋_GB2312" w:cs="仿宋_GB2312"/>
          <w:b w:val="0"/>
          <w:i w:val="0"/>
          <w:color w:val="auto"/>
          <w:sz w:val="32"/>
          <w:szCs w:val="32"/>
          <w:highlight w:val="none"/>
          <w:lang w:val="en-US" w:eastAsia="zh-CN"/>
        </w:rPr>
        <w:t>优化营商环境的</w:t>
      </w:r>
      <w:r>
        <w:rPr>
          <w:rFonts w:hint="eastAsia" w:ascii="宋体" w:hAnsi="宋体" w:eastAsia="仿宋_GB2312" w:cs="仿宋_GB2312"/>
          <w:b w:val="0"/>
          <w:i w:val="0"/>
          <w:color w:val="auto"/>
          <w:sz w:val="32"/>
          <w:szCs w:val="32"/>
          <w:highlight w:val="none"/>
          <w:lang w:eastAsia="zh-CN"/>
        </w:rPr>
        <w:t>法律法规和政策</w:t>
      </w:r>
      <w:r>
        <w:rPr>
          <w:rFonts w:hint="eastAsia" w:ascii="宋体" w:hAnsi="宋体" w:eastAsia="仿宋_GB2312" w:cs="仿宋_GB2312"/>
          <w:b w:val="0"/>
          <w:i w:val="0"/>
          <w:color w:val="auto"/>
          <w:sz w:val="32"/>
          <w:szCs w:val="32"/>
          <w:highlight w:val="none"/>
          <w:lang w:val="en-US" w:eastAsia="zh-CN"/>
        </w:rPr>
        <w:t>措施</w:t>
      </w:r>
      <w:r>
        <w:rPr>
          <w:rFonts w:hint="eastAsia" w:ascii="宋体" w:hAnsi="宋体" w:eastAsia="仿宋_GB2312" w:cs="仿宋_GB2312"/>
          <w:b w:val="0"/>
          <w:i w:val="0"/>
          <w:color w:val="auto"/>
          <w:sz w:val="32"/>
          <w:szCs w:val="32"/>
          <w:highlight w:val="none"/>
          <w:lang w:eastAsia="zh-CN"/>
        </w:rPr>
        <w:t>的宣传</w:t>
      </w:r>
      <w:r>
        <w:rPr>
          <w:rFonts w:hint="eastAsia" w:ascii="宋体" w:hAnsi="宋体" w:eastAsia="仿宋_GB2312" w:cs="仿宋_GB2312"/>
          <w:b w:val="0"/>
          <w:i w:val="0"/>
          <w:color w:val="auto"/>
          <w:sz w:val="32"/>
          <w:szCs w:val="32"/>
          <w:highlight w:val="none"/>
          <w:lang w:val="en-US" w:eastAsia="zh-CN"/>
        </w:rPr>
        <w:t>，引导全社会参与和支持市场化、</w:t>
      </w:r>
      <w:r>
        <w:rPr>
          <w:rFonts w:hint="default" w:ascii="宋体" w:hAnsi="宋体" w:eastAsia="仿宋_GB2312" w:cs="仿宋_GB2312"/>
          <w:b w:val="0"/>
          <w:i w:val="0"/>
          <w:color w:val="auto"/>
          <w:sz w:val="32"/>
          <w:szCs w:val="32"/>
          <w:highlight w:val="none"/>
          <w:lang w:eastAsia="zh-CN"/>
        </w:rPr>
        <w:t>法治化</w:t>
      </w:r>
      <w:r>
        <w:rPr>
          <w:rFonts w:hint="eastAsia" w:ascii="宋体" w:hAnsi="宋体" w:eastAsia="仿宋_GB2312" w:cs="仿宋_GB2312"/>
          <w:b w:val="0"/>
          <w:i w:val="0"/>
          <w:color w:val="auto"/>
          <w:sz w:val="32"/>
          <w:szCs w:val="32"/>
          <w:highlight w:val="none"/>
          <w:lang w:eastAsia="zh-CN"/>
        </w:rPr>
        <w:t>、</w:t>
      </w:r>
      <w:r>
        <w:rPr>
          <w:rFonts w:hint="eastAsia" w:ascii="宋体" w:hAnsi="宋体" w:eastAsia="仿宋_GB2312" w:cs="仿宋_GB2312"/>
          <w:b w:val="0"/>
          <w:i w:val="0"/>
          <w:color w:val="auto"/>
          <w:sz w:val="32"/>
          <w:szCs w:val="32"/>
          <w:highlight w:val="none"/>
          <w:lang w:val="en-US" w:eastAsia="zh-CN"/>
        </w:rPr>
        <w:t>国际化营商环境建设</w:t>
      </w:r>
      <w:r>
        <w:rPr>
          <w:rFonts w:hint="default" w:ascii="宋体" w:hAnsi="宋体" w:eastAsia="仿宋_GB2312" w:cs="仿宋_GB2312"/>
          <w:b w:val="0"/>
          <w:i w:val="0"/>
          <w:color w:val="auto"/>
          <w:sz w:val="32"/>
          <w:szCs w:val="32"/>
          <w:highlight w:val="none"/>
          <w:lang w:eastAsia="zh-CN"/>
        </w:rPr>
        <w:t>，营造优化营商环境的良好氛围</w:t>
      </w:r>
      <w:r>
        <w:rPr>
          <w:rFonts w:hint="eastAsia" w:ascii="宋体" w:hAnsi="宋体" w:eastAsia="仿宋_GB2312" w:cs="仿宋_GB2312"/>
          <w:b w:val="0"/>
          <w:i w:val="0"/>
          <w:color w:val="auto"/>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eastAsia" w:ascii="宋体" w:hAnsi="宋体" w:eastAsia="仿宋_GB2312" w:cs="仿宋_GB2312"/>
          <w:b w:val="0"/>
          <w:i w:val="0"/>
          <w:color w:val="auto"/>
          <w:sz w:val="32"/>
          <w:szCs w:val="32"/>
          <w:highlight w:val="none"/>
        </w:rPr>
      </w:pPr>
      <w:r>
        <w:rPr>
          <w:rFonts w:hint="default" w:ascii="宋体" w:hAnsi="宋体" w:eastAsia="黑体" w:cs="宋体"/>
          <w:color w:val="auto"/>
          <w:kern w:val="0"/>
          <w:sz w:val="32"/>
          <w:szCs w:val="32"/>
          <w:lang w:val="en-US" w:eastAsia="zh-CN" w:bidi="ar-SA"/>
        </w:rPr>
        <w:t>第八条</w:t>
      </w:r>
      <w:r>
        <w:rPr>
          <w:rFonts w:hint="eastAsia" w:ascii="宋体" w:hAnsi="宋体" w:eastAsia="仿宋_GB2312" w:cs="黑体"/>
          <w:b/>
          <w:color w:val="auto"/>
          <w:sz w:val="32"/>
          <w:szCs w:val="32"/>
          <w:highlight w:val="none"/>
          <w:lang w:val="en-US" w:eastAsia="zh-CN"/>
        </w:rPr>
        <w:t xml:space="preserve"> </w:t>
      </w:r>
      <w:r>
        <w:rPr>
          <w:rFonts w:hint="eastAsia" w:ascii="宋体" w:hAnsi="宋体" w:cs="黑体"/>
          <w:b/>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市、县（市、区）人民政府</w:t>
      </w:r>
      <w:r>
        <w:rPr>
          <w:rFonts w:hint="eastAsia" w:ascii="宋体" w:hAnsi="宋体" w:eastAsia="仿宋_GB2312" w:cs="仿宋_GB2312"/>
          <w:b w:val="0"/>
          <w:i w:val="0"/>
          <w:color w:val="auto"/>
          <w:sz w:val="32"/>
          <w:szCs w:val="32"/>
          <w:highlight w:val="none"/>
          <w:lang w:val="en-US" w:eastAsia="zh-CN"/>
        </w:rPr>
        <w:t>应当</w:t>
      </w:r>
      <w:r>
        <w:rPr>
          <w:rFonts w:hint="default" w:ascii="宋体" w:hAnsi="宋体" w:eastAsia="仿宋_GB2312" w:cs="仿宋_GB2312"/>
          <w:b w:val="0"/>
          <w:i w:val="0"/>
          <w:color w:val="auto"/>
          <w:sz w:val="32"/>
          <w:szCs w:val="32"/>
          <w:highlight w:val="none"/>
        </w:rPr>
        <w:t>加大引导和支持力度，</w:t>
      </w:r>
      <w:r>
        <w:rPr>
          <w:rFonts w:hint="eastAsia" w:ascii="宋体" w:hAnsi="宋体" w:eastAsia="仿宋_GB2312" w:cs="仿宋_GB2312"/>
          <w:color w:val="auto"/>
          <w:sz w:val="32"/>
          <w:szCs w:val="32"/>
          <w:highlight w:val="none"/>
        </w:rPr>
        <w:t>完善</w:t>
      </w:r>
      <w:r>
        <w:rPr>
          <w:rFonts w:hint="eastAsia" w:ascii="宋体" w:hAnsi="宋体" w:eastAsia="仿宋_GB2312" w:cs="仿宋_GB2312"/>
          <w:color w:val="auto"/>
          <w:sz w:val="32"/>
          <w:szCs w:val="32"/>
          <w:highlight w:val="none"/>
          <w:lang w:val="en-US" w:eastAsia="zh-CN"/>
        </w:rPr>
        <w:t>本地</w:t>
      </w:r>
      <w:r>
        <w:rPr>
          <w:rFonts w:hint="eastAsia" w:ascii="宋体" w:hAnsi="宋体" w:eastAsia="仿宋_GB2312" w:cs="仿宋_GB2312"/>
          <w:color w:val="auto"/>
          <w:sz w:val="32"/>
          <w:szCs w:val="32"/>
          <w:highlight w:val="none"/>
        </w:rPr>
        <w:t>产业体系</w:t>
      </w:r>
      <w:r>
        <w:rPr>
          <w:rFonts w:hint="default" w:ascii="宋体" w:hAnsi="宋体" w:eastAsia="仿宋_GB2312" w:cs="仿宋_GB2312"/>
          <w:color w:val="auto"/>
          <w:sz w:val="32"/>
          <w:szCs w:val="32"/>
          <w:highlight w:val="none"/>
        </w:rPr>
        <w:t>，优化</w:t>
      </w:r>
      <w:r>
        <w:rPr>
          <w:rFonts w:hint="eastAsia" w:ascii="宋体" w:hAnsi="宋体" w:eastAsia="仿宋_GB2312" w:cs="仿宋_GB2312"/>
          <w:color w:val="auto"/>
          <w:sz w:val="32"/>
          <w:szCs w:val="32"/>
          <w:highlight w:val="none"/>
          <w:lang w:val="en-US" w:eastAsia="zh-CN"/>
        </w:rPr>
        <w:t>本地</w:t>
      </w:r>
      <w:r>
        <w:rPr>
          <w:rFonts w:hint="default" w:ascii="宋体" w:hAnsi="宋体" w:eastAsia="仿宋_GB2312" w:cs="仿宋_GB2312"/>
          <w:color w:val="auto"/>
          <w:sz w:val="32"/>
          <w:szCs w:val="32"/>
          <w:highlight w:val="none"/>
        </w:rPr>
        <w:t>产业</w:t>
      </w:r>
      <w:r>
        <w:rPr>
          <w:rFonts w:hint="eastAsia" w:ascii="宋体" w:hAnsi="宋体" w:eastAsia="仿宋_GB2312" w:cs="仿宋_GB2312"/>
          <w:color w:val="auto"/>
          <w:sz w:val="32"/>
          <w:szCs w:val="32"/>
          <w:highlight w:val="none"/>
        </w:rPr>
        <w:t>布局</w:t>
      </w:r>
      <w:r>
        <w:rPr>
          <w:rFonts w:hint="default" w:ascii="宋体" w:hAnsi="宋体" w:eastAsia="仿宋_GB2312" w:cs="仿宋_GB2312"/>
          <w:color w:val="auto"/>
          <w:sz w:val="32"/>
          <w:szCs w:val="32"/>
          <w:highlight w:val="none"/>
        </w:rPr>
        <w:t>，</w:t>
      </w:r>
      <w:r>
        <w:rPr>
          <w:rFonts w:hint="eastAsia" w:ascii="宋体" w:hAnsi="宋体" w:eastAsia="仿宋_GB2312" w:cs="仿宋_GB2312"/>
          <w:b w:val="0"/>
          <w:i w:val="0"/>
          <w:color w:val="auto"/>
          <w:sz w:val="32"/>
          <w:szCs w:val="32"/>
          <w:highlight w:val="none"/>
          <w:lang w:val="en-US" w:eastAsia="zh-CN"/>
        </w:rPr>
        <w:t>加强</w:t>
      </w:r>
      <w:r>
        <w:rPr>
          <w:rFonts w:hint="default" w:ascii="宋体" w:hAnsi="宋体" w:eastAsia="仿宋_GB2312" w:cs="仿宋_GB2312"/>
          <w:b w:val="0"/>
          <w:i w:val="0"/>
          <w:color w:val="auto"/>
          <w:sz w:val="32"/>
          <w:szCs w:val="32"/>
          <w:highlight w:val="none"/>
        </w:rPr>
        <w:t>本地相关产业</w:t>
      </w:r>
      <w:r>
        <w:rPr>
          <w:rFonts w:hint="eastAsia" w:ascii="宋体" w:hAnsi="宋体" w:eastAsia="仿宋_GB2312" w:cs="仿宋_GB2312"/>
          <w:b w:val="0"/>
          <w:i w:val="0"/>
          <w:color w:val="auto"/>
          <w:sz w:val="32"/>
          <w:szCs w:val="32"/>
          <w:highlight w:val="none"/>
          <w:lang w:val="en-US" w:eastAsia="zh-CN"/>
        </w:rPr>
        <w:t>生态</w:t>
      </w:r>
      <w:r>
        <w:rPr>
          <w:rFonts w:hint="default" w:ascii="宋体" w:hAnsi="宋体" w:eastAsia="仿宋_GB2312" w:cs="仿宋_GB2312"/>
          <w:b w:val="0"/>
          <w:i w:val="0"/>
          <w:color w:val="auto"/>
          <w:sz w:val="32"/>
          <w:szCs w:val="32"/>
          <w:highlight w:val="none"/>
        </w:rPr>
        <w:t>链</w:t>
      </w:r>
      <w:r>
        <w:rPr>
          <w:rFonts w:hint="eastAsia" w:ascii="宋体" w:hAnsi="宋体" w:eastAsia="仿宋_GB2312" w:cs="仿宋_GB2312"/>
          <w:b w:val="0"/>
          <w:i w:val="0"/>
          <w:color w:val="auto"/>
          <w:sz w:val="32"/>
          <w:szCs w:val="32"/>
          <w:highlight w:val="none"/>
          <w:lang w:val="en-US" w:eastAsia="zh-CN"/>
        </w:rPr>
        <w:t>建设</w:t>
      </w:r>
      <w:r>
        <w:rPr>
          <w:rFonts w:hint="default" w:ascii="宋体" w:hAnsi="宋体" w:eastAsia="仿宋_GB2312" w:cs="仿宋_GB2312"/>
          <w:b w:val="0"/>
          <w:i w:val="0"/>
          <w:color w:val="auto"/>
          <w:sz w:val="32"/>
          <w:szCs w:val="32"/>
          <w:highlight w:val="none"/>
        </w:rPr>
        <w:t>，提升本地</w:t>
      </w:r>
      <w:r>
        <w:rPr>
          <w:rFonts w:hint="eastAsia" w:ascii="宋体" w:hAnsi="宋体" w:eastAsia="仿宋_GB2312" w:cs="仿宋_GB2312"/>
          <w:b w:val="0"/>
          <w:i w:val="0"/>
          <w:color w:val="auto"/>
          <w:sz w:val="32"/>
          <w:szCs w:val="32"/>
          <w:highlight w:val="none"/>
        </w:rPr>
        <w:t>产业发展水平。</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color w:val="auto"/>
          <w:sz w:val="32"/>
          <w:szCs w:val="32"/>
        </w:rPr>
      </w:pPr>
      <w:r>
        <w:rPr>
          <w:rFonts w:hint="eastAsia" w:ascii="宋体" w:hAnsi="宋体" w:eastAsia="仿宋_GB2312" w:cs="仿宋_GB2312"/>
          <w:b w:val="0"/>
          <w:i w:val="0"/>
          <w:strike w:val="0"/>
          <w:dstrike w:val="0"/>
          <w:color w:val="auto"/>
          <w:kern w:val="2"/>
          <w:sz w:val="32"/>
          <w:szCs w:val="32"/>
          <w:highlight w:val="none"/>
          <w:lang w:val="en-US" w:eastAsia="zh-CN" w:bidi="ar-SA"/>
        </w:rPr>
        <w:t>支持各类企业在本市设立总部机构、研发中心，</w:t>
      </w:r>
      <w:r>
        <w:rPr>
          <w:rFonts w:hint="default" w:ascii="宋体" w:hAnsi="宋体" w:eastAsia="仿宋_GB2312" w:cs="仿宋_GB2312"/>
          <w:b w:val="0"/>
          <w:i w:val="0"/>
          <w:strike w:val="0"/>
          <w:dstrike w:val="0"/>
          <w:color w:val="auto"/>
          <w:kern w:val="2"/>
          <w:sz w:val="32"/>
          <w:szCs w:val="32"/>
          <w:highlight w:val="none"/>
          <w:lang w:eastAsia="zh-CN" w:bidi="ar-SA"/>
        </w:rPr>
        <w:t>鼓励</w:t>
      </w:r>
      <w:r>
        <w:rPr>
          <w:rFonts w:hint="eastAsia" w:ascii="宋体" w:hAnsi="宋体" w:eastAsia="仿宋_GB2312" w:cs="仿宋_GB2312"/>
          <w:b w:val="0"/>
          <w:i w:val="0"/>
          <w:color w:val="auto"/>
          <w:kern w:val="2"/>
          <w:sz w:val="32"/>
          <w:szCs w:val="32"/>
          <w:highlight w:val="none"/>
          <w:lang w:val="en-US" w:eastAsia="zh-CN" w:bidi="ar-SA"/>
        </w:rPr>
        <w:t>与本地重点发展产业相关的市场主体</w:t>
      </w:r>
      <w:r>
        <w:rPr>
          <w:rFonts w:hint="default" w:ascii="宋体" w:hAnsi="宋体" w:eastAsia="仿宋_GB2312" w:cs="仿宋_GB2312"/>
          <w:b w:val="0"/>
          <w:i w:val="0"/>
          <w:color w:val="auto"/>
          <w:kern w:val="2"/>
          <w:sz w:val="32"/>
          <w:szCs w:val="32"/>
          <w:highlight w:val="none"/>
          <w:lang w:eastAsia="zh-CN" w:bidi="ar-SA"/>
        </w:rPr>
        <w:t>落户本市</w:t>
      </w:r>
      <w:r>
        <w:rPr>
          <w:rFonts w:hint="eastAsia" w:ascii="宋体" w:hAnsi="宋体" w:eastAsia="仿宋_GB2312" w:cs="仿宋_GB2312"/>
          <w:b w:val="0"/>
          <w:i w:val="0"/>
          <w:color w:val="auto"/>
          <w:kern w:val="2"/>
          <w:sz w:val="32"/>
          <w:szCs w:val="32"/>
          <w:highlight w:val="none"/>
          <w:lang w:val="en-US" w:eastAsia="zh-CN" w:bidi="ar-SA"/>
        </w:rPr>
        <w:t>。</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b w:val="0"/>
          <w:i w:val="0"/>
          <w:color w:val="auto"/>
          <w:sz w:val="32"/>
          <w:szCs w:val="32"/>
          <w:highlight w:val="none"/>
        </w:rPr>
      </w:pPr>
      <w:r>
        <w:rPr>
          <w:rFonts w:hint="eastAsia" w:ascii="宋体" w:hAnsi="宋体" w:eastAsia="黑体" w:cs="宋体"/>
          <w:color w:val="auto"/>
          <w:kern w:val="0"/>
          <w:sz w:val="32"/>
          <w:szCs w:val="32"/>
          <w:lang w:val="en-US" w:eastAsia="zh-CN" w:bidi="ar-SA"/>
        </w:rPr>
        <w:t>第</w:t>
      </w:r>
      <w:r>
        <w:rPr>
          <w:rFonts w:hint="default" w:ascii="宋体" w:hAnsi="宋体" w:eastAsia="黑体" w:cs="宋体"/>
          <w:color w:val="auto"/>
          <w:kern w:val="0"/>
          <w:sz w:val="32"/>
          <w:szCs w:val="32"/>
          <w:lang w:val="en-US" w:eastAsia="zh-CN" w:bidi="ar-SA"/>
        </w:rPr>
        <w:t>九</w:t>
      </w:r>
      <w:r>
        <w:rPr>
          <w:rFonts w:hint="eastAsia" w:ascii="宋体" w:hAnsi="宋体" w:eastAsia="黑体" w:cs="宋体"/>
          <w:color w:val="auto"/>
          <w:kern w:val="0"/>
          <w:sz w:val="32"/>
          <w:szCs w:val="32"/>
          <w:lang w:val="en-US" w:eastAsia="zh-CN" w:bidi="ar-SA"/>
        </w:rPr>
        <w:t xml:space="preserve">条 </w:t>
      </w:r>
      <w:r>
        <w:rPr>
          <w:rFonts w:hint="eastAsia" w:ascii="宋体" w:hAnsi="宋体" w:eastAsia="仿宋_GB2312" w:cs="黑体"/>
          <w:b/>
          <w:strike w:val="0"/>
          <w:dstrike w:val="0"/>
          <w:color w:val="auto"/>
          <w:sz w:val="32"/>
          <w:szCs w:val="32"/>
          <w:highlight w:val="none"/>
          <w:shd w:val="clear" w:color="auto" w:fill="auto"/>
          <w:lang w:val="en-US" w:eastAsia="zh-CN"/>
        </w:rPr>
        <w:t xml:space="preserve"> </w:t>
      </w:r>
      <w:r>
        <w:rPr>
          <w:rFonts w:hint="eastAsia" w:ascii="宋体" w:hAnsi="宋体" w:eastAsia="仿宋_GB2312" w:cs="仿宋_GB2312"/>
          <w:b w:val="0"/>
          <w:i w:val="0"/>
          <w:color w:val="auto"/>
          <w:sz w:val="32"/>
          <w:szCs w:val="32"/>
          <w:highlight w:val="none"/>
        </w:rPr>
        <w:t>市、县（市、区）人民政府及</w:t>
      </w:r>
      <w:r>
        <w:rPr>
          <w:rFonts w:hint="default" w:ascii="宋体" w:hAnsi="宋体" w:eastAsia="仿宋_GB2312" w:cs="仿宋_GB2312"/>
          <w:b w:val="0"/>
          <w:i w:val="0"/>
          <w:color w:val="auto"/>
          <w:sz w:val="32"/>
          <w:szCs w:val="32"/>
          <w:highlight w:val="none"/>
        </w:rPr>
        <w:t>其</w:t>
      </w:r>
      <w:r>
        <w:rPr>
          <w:rFonts w:hint="eastAsia" w:ascii="宋体" w:hAnsi="宋体" w:eastAsia="仿宋_GB2312" w:cs="仿宋_GB2312"/>
          <w:b w:val="0"/>
          <w:i w:val="0"/>
          <w:color w:val="auto"/>
          <w:sz w:val="32"/>
          <w:szCs w:val="32"/>
          <w:highlight w:val="none"/>
        </w:rPr>
        <w:t>有关部门应当加强对</w:t>
      </w:r>
      <w:r>
        <w:rPr>
          <w:rFonts w:hint="default" w:ascii="宋体" w:hAnsi="宋体" w:eastAsia="仿宋_GB2312" w:cs="仿宋_GB2312"/>
          <w:b w:val="0"/>
          <w:i w:val="0"/>
          <w:color w:val="auto"/>
          <w:sz w:val="32"/>
          <w:szCs w:val="32"/>
          <w:highlight w:val="none"/>
        </w:rPr>
        <w:t>属地投资</w:t>
      </w:r>
      <w:r>
        <w:rPr>
          <w:rFonts w:hint="eastAsia" w:ascii="宋体" w:hAnsi="宋体" w:eastAsia="仿宋_GB2312" w:cs="仿宋_GB2312"/>
          <w:b w:val="0"/>
          <w:i w:val="0"/>
          <w:color w:val="auto"/>
          <w:sz w:val="32"/>
          <w:szCs w:val="32"/>
          <w:highlight w:val="none"/>
        </w:rPr>
        <w:t>项目引进的统筹协调</w:t>
      </w:r>
      <w:r>
        <w:rPr>
          <w:rFonts w:hint="eastAsia" w:ascii="宋体" w:hAnsi="宋体" w:eastAsia="仿宋_GB2312" w:cs="仿宋_GB2312"/>
          <w:b w:val="0"/>
          <w:i w:val="0"/>
          <w:color w:val="auto"/>
          <w:sz w:val="32"/>
          <w:szCs w:val="32"/>
          <w:highlight w:val="none"/>
          <w:lang w:eastAsia="zh-CN"/>
        </w:rPr>
        <w:t>，</w:t>
      </w:r>
      <w:r>
        <w:rPr>
          <w:rFonts w:hint="eastAsia" w:ascii="宋体" w:hAnsi="宋体" w:eastAsia="仿宋_GB2312" w:cs="仿宋_GB2312"/>
          <w:b w:val="0"/>
          <w:i w:val="0"/>
          <w:color w:val="auto"/>
          <w:sz w:val="32"/>
          <w:szCs w:val="32"/>
          <w:highlight w:val="none"/>
        </w:rPr>
        <w:t>制定发布产业招商目录</w:t>
      </w:r>
      <w:r>
        <w:rPr>
          <w:rFonts w:hint="eastAsia" w:ascii="宋体" w:hAnsi="宋体" w:eastAsia="仿宋_GB2312" w:cs="仿宋_GB2312"/>
          <w:b w:val="0"/>
          <w:i w:val="0"/>
          <w:color w:val="auto"/>
          <w:sz w:val="32"/>
          <w:szCs w:val="32"/>
          <w:highlight w:val="none"/>
          <w:lang w:eastAsia="zh-CN"/>
        </w:rPr>
        <w:t>，</w:t>
      </w:r>
      <w:r>
        <w:rPr>
          <w:rFonts w:hint="default" w:ascii="宋体" w:hAnsi="宋体" w:eastAsia="仿宋_GB2312" w:cs="仿宋_GB2312"/>
          <w:b w:val="0"/>
          <w:i w:val="0"/>
          <w:color w:val="auto"/>
          <w:kern w:val="2"/>
          <w:sz w:val="32"/>
          <w:szCs w:val="32"/>
          <w:highlight w:val="none"/>
          <w:lang w:val="en-US" w:eastAsia="zh-CN" w:bidi="zh-CN"/>
        </w:rPr>
        <w:t>向市场主体全面推介本</w:t>
      </w:r>
      <w:r>
        <w:rPr>
          <w:rFonts w:hint="default" w:ascii="宋体" w:hAnsi="宋体" w:eastAsia="仿宋_GB2312" w:cs="仿宋_GB2312"/>
          <w:b w:val="0"/>
          <w:i w:val="0"/>
          <w:color w:val="auto"/>
          <w:kern w:val="2"/>
          <w:sz w:val="32"/>
          <w:szCs w:val="32"/>
          <w:highlight w:val="none"/>
          <w:lang w:eastAsia="zh-CN" w:bidi="zh-CN"/>
        </w:rPr>
        <w:t>地区</w:t>
      </w:r>
      <w:r>
        <w:rPr>
          <w:rFonts w:hint="default" w:ascii="宋体" w:hAnsi="宋体" w:eastAsia="仿宋_GB2312" w:cs="仿宋_GB2312"/>
          <w:b w:val="0"/>
          <w:i w:val="0"/>
          <w:color w:val="auto"/>
          <w:kern w:val="2"/>
          <w:sz w:val="32"/>
          <w:szCs w:val="32"/>
          <w:highlight w:val="none"/>
          <w:lang w:val="en-US" w:eastAsia="zh-CN" w:bidi="zh-CN"/>
        </w:rPr>
        <w:t>投资政策，提供产业用地供应、产业链合作对接、人</w:t>
      </w:r>
      <w:r>
        <w:rPr>
          <w:rFonts w:hint="default" w:ascii="宋体" w:hAnsi="宋体" w:eastAsia="仿宋_GB2312" w:cs="仿宋_GB2312"/>
          <w:b w:val="0"/>
          <w:i w:val="0"/>
          <w:color w:val="auto"/>
          <w:kern w:val="2"/>
          <w:sz w:val="32"/>
          <w:szCs w:val="32"/>
          <w:highlight w:val="none"/>
          <w:lang w:eastAsia="zh-CN" w:bidi="zh-CN"/>
        </w:rPr>
        <w:t>力资源供给</w:t>
      </w:r>
      <w:r>
        <w:rPr>
          <w:rFonts w:hint="default" w:ascii="宋体" w:hAnsi="宋体" w:eastAsia="仿宋_GB2312" w:cs="仿宋_GB2312"/>
          <w:b w:val="0"/>
          <w:i w:val="0"/>
          <w:color w:val="auto"/>
          <w:kern w:val="2"/>
          <w:sz w:val="32"/>
          <w:szCs w:val="32"/>
          <w:highlight w:val="none"/>
          <w:lang w:val="en-US" w:eastAsia="zh-CN" w:bidi="zh-CN"/>
        </w:rPr>
        <w:t>等</w:t>
      </w:r>
      <w:r>
        <w:rPr>
          <w:rFonts w:hint="eastAsia" w:ascii="宋体" w:hAnsi="宋体" w:eastAsia="仿宋_GB2312" w:cs="仿宋_GB2312"/>
          <w:b w:val="0"/>
          <w:i w:val="0"/>
          <w:color w:val="auto"/>
          <w:kern w:val="2"/>
          <w:sz w:val="32"/>
          <w:szCs w:val="32"/>
          <w:highlight w:val="none"/>
          <w:lang w:val="en-US" w:eastAsia="zh-CN" w:bidi="zh-CN"/>
        </w:rPr>
        <w:t>投资信息</w:t>
      </w:r>
      <w:r>
        <w:rPr>
          <w:rFonts w:hint="eastAsia" w:ascii="宋体" w:hAnsi="宋体" w:eastAsia="仿宋_GB2312" w:cs="仿宋_GB2312"/>
          <w:b w:val="0"/>
          <w:i w:val="0"/>
          <w:color w:val="auto"/>
          <w:sz w:val="32"/>
          <w:szCs w:val="32"/>
          <w:highlight w:val="none"/>
        </w:rPr>
        <w:t>。</w:t>
      </w:r>
    </w:p>
    <w:p>
      <w:pPr>
        <w:keepNext w:val="0"/>
        <w:keepLines w:val="0"/>
        <w:pageBreakBefore w:val="0"/>
        <w:widowControl/>
        <w:suppressLineNumbers w:val="0"/>
        <w:kinsoku/>
        <w:wordWrap/>
        <w:overflowPunct/>
        <w:topLinePunct w:val="0"/>
        <w:autoSpaceDE/>
        <w:autoSpaceDN/>
        <w:bidi w:val="0"/>
        <w:adjustRightInd w:val="0"/>
        <w:snapToGrid w:val="0"/>
        <w:spacing w:beforeLines="0" w:afterLines="0" w:line="590" w:lineRule="exact"/>
        <w:jc w:val="left"/>
        <w:textAlignment w:val="auto"/>
        <w:rPr>
          <w:rFonts w:hint="default" w:ascii="宋体" w:hAnsi="宋体" w:eastAsia="仿宋_GB2312" w:cs="仿宋_GB2312"/>
          <w:b w:val="0"/>
          <w:bCs w:val="0"/>
          <w:i w:val="0"/>
          <w:strike w:val="0"/>
          <w:dstrike/>
          <w:color w:val="auto"/>
          <w:sz w:val="32"/>
          <w:szCs w:val="32"/>
          <w:highlight w:val="none"/>
          <w:lang w:val="en-US" w:eastAsia="zh-CN"/>
        </w:rPr>
      </w:pPr>
      <w:r>
        <w:rPr>
          <w:rFonts w:hint="default" w:ascii="宋体" w:hAnsi="宋体" w:eastAsia="仿宋_GB2312" w:cs="仿宋_GB2312"/>
          <w:b w:val="0"/>
          <w:bCs w:val="0"/>
          <w:i w:val="0"/>
          <w:strike w:val="0"/>
          <w:dstrike w:val="0"/>
          <w:color w:val="auto"/>
          <w:kern w:val="2"/>
          <w:sz w:val="32"/>
          <w:szCs w:val="32"/>
          <w:highlight w:val="none"/>
          <w:lang w:eastAsia="zh-CN" w:bidi="ar-SA"/>
        </w:rPr>
        <w:t xml:space="preserve">    市、县（市、区）</w:t>
      </w:r>
      <w:r>
        <w:rPr>
          <w:rFonts w:hint="default" w:ascii="宋体" w:hAnsi="宋体" w:eastAsia="仿宋_GB2312" w:cs="仿宋_GB2312"/>
          <w:b w:val="0"/>
          <w:bCs w:val="0"/>
          <w:i w:val="0"/>
          <w:strike w:val="0"/>
          <w:dstrike w:val="0"/>
          <w:color w:val="auto"/>
          <w:kern w:val="2"/>
          <w:sz w:val="32"/>
          <w:szCs w:val="32"/>
          <w:highlight w:val="none"/>
          <w:lang w:val="en-US" w:eastAsia="zh-CN" w:bidi="ar-SA"/>
        </w:rPr>
        <w:t>人民政府应当</w:t>
      </w:r>
      <w:r>
        <w:rPr>
          <w:rFonts w:hint="default" w:ascii="宋体" w:hAnsi="宋体" w:eastAsia="仿宋_GB2312" w:cs="仿宋_GB2312"/>
          <w:b w:val="0"/>
          <w:bCs w:val="0"/>
          <w:i w:val="0"/>
          <w:strike w:val="0"/>
          <w:dstrike w:val="0"/>
          <w:color w:val="auto"/>
          <w:kern w:val="2"/>
          <w:sz w:val="32"/>
          <w:szCs w:val="32"/>
          <w:highlight w:val="none"/>
          <w:lang w:eastAsia="zh-CN" w:bidi="ar-SA"/>
        </w:rPr>
        <w:t>加强投资</w:t>
      </w:r>
      <w:r>
        <w:rPr>
          <w:rFonts w:hint="default" w:ascii="宋体" w:hAnsi="宋体" w:eastAsia="仿宋_GB2312" w:cs="仿宋_GB2312"/>
          <w:b w:val="0"/>
          <w:bCs w:val="0"/>
          <w:i w:val="0"/>
          <w:strike w:val="0"/>
          <w:dstrike w:val="0"/>
          <w:color w:val="auto"/>
          <w:kern w:val="2"/>
          <w:sz w:val="32"/>
          <w:szCs w:val="32"/>
          <w:highlight w:val="none"/>
          <w:lang w:val="en-US" w:eastAsia="zh-CN" w:bidi="ar-SA"/>
        </w:rPr>
        <w:t>项目落地保障</w:t>
      </w:r>
      <w:r>
        <w:rPr>
          <w:rFonts w:hint="default" w:ascii="宋体" w:hAnsi="宋体" w:eastAsia="仿宋_GB2312" w:cs="仿宋_GB2312"/>
          <w:b w:val="0"/>
          <w:bCs w:val="0"/>
          <w:i w:val="0"/>
          <w:strike w:val="0"/>
          <w:dstrike w:val="0"/>
          <w:color w:val="auto"/>
          <w:kern w:val="2"/>
          <w:sz w:val="32"/>
          <w:szCs w:val="32"/>
          <w:highlight w:val="none"/>
          <w:lang w:eastAsia="zh-CN" w:bidi="ar-SA"/>
        </w:rPr>
        <w:t>，</w:t>
      </w:r>
      <w:r>
        <w:rPr>
          <w:rFonts w:hint="eastAsia" w:ascii="宋体" w:hAnsi="宋体" w:eastAsia="仿宋_GB2312" w:cs="仿宋_GB2312"/>
          <w:b w:val="0"/>
          <w:bCs w:val="0"/>
          <w:i w:val="0"/>
          <w:color w:val="auto"/>
          <w:sz w:val="32"/>
          <w:szCs w:val="32"/>
          <w:highlight w:val="none"/>
          <w:lang w:val="en-US" w:eastAsia="zh-CN"/>
        </w:rPr>
        <w:t>根据需要</w:t>
      </w:r>
      <w:r>
        <w:rPr>
          <w:rFonts w:hint="default" w:ascii="宋体" w:hAnsi="宋体" w:eastAsia="仿宋_GB2312" w:cs="仿宋_GB2312"/>
          <w:b w:val="0"/>
          <w:bCs w:val="0"/>
          <w:i w:val="0"/>
          <w:color w:val="auto"/>
          <w:sz w:val="32"/>
          <w:szCs w:val="32"/>
          <w:highlight w:val="none"/>
          <w:lang w:val="en-US" w:eastAsia="zh-CN"/>
        </w:rPr>
        <w:t>指定专门人员全程跟踪服务，及时协调并帮助解决项目审批、建设和生产经营中的相关问题。</w:t>
      </w:r>
    </w:p>
    <w:p>
      <w:pPr>
        <w:keepNext w:val="0"/>
        <w:keepLines w:val="0"/>
        <w:pageBreakBefore w:val="0"/>
        <w:widowControl w:val="0"/>
        <w:suppressLineNumbers w:val="0"/>
        <w:kinsoku/>
        <w:wordWrap/>
        <w:overflowPunct/>
        <w:topLinePunct w:val="0"/>
        <w:autoSpaceDE/>
        <w:autoSpaceDN/>
        <w:bidi w:val="0"/>
        <w:adjustRightInd w:val="0"/>
        <w:snapToGrid w:val="0"/>
        <w:spacing w:beforeLines="0" w:afterLines="0" w:line="590" w:lineRule="exact"/>
        <w:ind w:leftChars="0" w:firstLine="632" w:firstLineChars="200"/>
        <w:jc w:val="both"/>
        <w:textAlignment w:val="auto"/>
        <w:rPr>
          <w:rFonts w:hint="default" w:ascii="宋体" w:hAnsi="宋体" w:eastAsia="仿宋_GB2312" w:cs="仿宋_GB2312"/>
          <w:b w:val="0"/>
          <w:i w:val="0"/>
          <w:color w:val="auto"/>
          <w:kern w:val="2"/>
          <w:sz w:val="32"/>
          <w:szCs w:val="32"/>
          <w:highlight w:val="none"/>
          <w:lang w:val="en-US" w:eastAsia="zh-CN" w:bidi="ar-SA"/>
        </w:rPr>
      </w:pPr>
      <w:r>
        <w:rPr>
          <w:rFonts w:hint="eastAsia" w:ascii="宋体" w:hAnsi="宋体" w:eastAsia="仿宋_GB2312" w:cs="仿宋_GB2312"/>
          <w:b w:val="0"/>
          <w:bCs w:val="0"/>
          <w:i w:val="0"/>
          <w:strike w:val="0"/>
          <w:dstrike w:val="0"/>
          <w:color w:val="auto"/>
          <w:kern w:val="2"/>
          <w:sz w:val="32"/>
          <w:szCs w:val="32"/>
          <w:highlight w:val="none"/>
          <w:lang w:val="en-US" w:eastAsia="zh-CN" w:bidi="zh-CN"/>
        </w:rPr>
        <w:t>各级</w:t>
      </w:r>
      <w:r>
        <w:rPr>
          <w:rFonts w:hint="eastAsia" w:ascii="宋体" w:hAnsi="宋体" w:eastAsia="仿宋_GB2312" w:cs="仿宋_GB2312"/>
          <w:b w:val="0"/>
          <w:bCs w:val="0"/>
          <w:i w:val="0"/>
          <w:color w:val="auto"/>
          <w:kern w:val="2"/>
          <w:sz w:val="32"/>
          <w:szCs w:val="32"/>
          <w:highlight w:val="none"/>
          <w:lang w:val="en-US" w:eastAsia="zh-CN" w:bidi="zh-CN"/>
        </w:rPr>
        <w:t>人民政府</w:t>
      </w:r>
      <w:r>
        <w:rPr>
          <w:rFonts w:hint="default" w:ascii="宋体" w:hAnsi="宋体" w:eastAsia="仿宋_GB2312" w:cs="仿宋_GB2312"/>
          <w:b w:val="0"/>
          <w:bCs w:val="0"/>
          <w:i w:val="0"/>
          <w:color w:val="auto"/>
          <w:kern w:val="2"/>
          <w:sz w:val="32"/>
          <w:szCs w:val="32"/>
          <w:highlight w:val="none"/>
          <w:lang w:eastAsia="zh-CN" w:bidi="zh-CN"/>
        </w:rPr>
        <w:t>及</w:t>
      </w:r>
      <w:r>
        <w:rPr>
          <w:rFonts w:hint="default" w:ascii="宋体" w:hAnsi="宋体" w:eastAsia="仿宋_GB2312" w:cs="仿宋_GB2312"/>
          <w:b w:val="0"/>
          <w:bCs w:val="0"/>
          <w:i w:val="0"/>
          <w:strike w:val="0"/>
          <w:dstrike w:val="0"/>
          <w:color w:val="auto"/>
          <w:kern w:val="2"/>
          <w:sz w:val="32"/>
          <w:szCs w:val="32"/>
          <w:highlight w:val="none"/>
          <w:lang w:eastAsia="zh-CN" w:bidi="zh-CN"/>
        </w:rPr>
        <w:t>其</w:t>
      </w:r>
      <w:r>
        <w:rPr>
          <w:rFonts w:hint="eastAsia" w:ascii="宋体" w:hAnsi="宋体" w:eastAsia="仿宋_GB2312" w:cs="仿宋_GB2312"/>
          <w:b w:val="0"/>
          <w:bCs w:val="0"/>
          <w:i w:val="0"/>
          <w:color w:val="auto"/>
          <w:kern w:val="2"/>
          <w:sz w:val="32"/>
          <w:szCs w:val="32"/>
          <w:highlight w:val="none"/>
          <w:lang w:val="en-US" w:eastAsia="zh-CN" w:bidi="zh-CN"/>
        </w:rPr>
        <w:t>有关部门</w:t>
      </w:r>
      <w:r>
        <w:rPr>
          <w:rFonts w:hint="default" w:ascii="宋体" w:hAnsi="宋体" w:eastAsia="仿宋_GB2312" w:cs="仿宋_GB2312"/>
          <w:b w:val="0"/>
          <w:bCs w:val="0"/>
          <w:i w:val="0"/>
          <w:color w:val="auto"/>
          <w:kern w:val="2"/>
          <w:sz w:val="32"/>
          <w:szCs w:val="32"/>
          <w:highlight w:val="none"/>
          <w:lang w:val="en-US" w:eastAsia="zh-CN" w:bidi="ar-SA"/>
        </w:rPr>
        <w:t>不得</w:t>
      </w:r>
      <w:r>
        <w:rPr>
          <w:rFonts w:hint="default" w:ascii="宋体" w:hAnsi="宋体" w:eastAsia="仿宋_GB2312" w:cs="仿宋_GB2312"/>
          <w:b w:val="0"/>
          <w:bCs w:val="0"/>
          <w:i w:val="0"/>
          <w:color w:val="auto"/>
          <w:kern w:val="2"/>
          <w:sz w:val="32"/>
          <w:szCs w:val="32"/>
          <w:highlight w:val="none"/>
          <w:lang w:val="en-US" w:eastAsia="zh-CN" w:bidi="zh-CN"/>
        </w:rPr>
        <w:t>在招商引资过程中</w:t>
      </w:r>
      <w:r>
        <w:rPr>
          <w:rFonts w:hint="default" w:ascii="宋体" w:hAnsi="宋体" w:eastAsia="仿宋_GB2312" w:cs="仿宋_GB2312"/>
          <w:b w:val="0"/>
          <w:bCs w:val="0"/>
          <w:i w:val="0"/>
          <w:color w:val="auto"/>
          <w:kern w:val="2"/>
          <w:sz w:val="32"/>
          <w:szCs w:val="32"/>
          <w:highlight w:val="none"/>
          <w:lang w:val="en-US" w:eastAsia="zh-CN" w:bidi="ar-SA"/>
        </w:rPr>
        <w:t>作出违背法律、法规、规章</w:t>
      </w:r>
      <w:r>
        <w:rPr>
          <w:rFonts w:hint="default" w:ascii="宋体" w:hAnsi="宋体" w:eastAsia="仿宋_GB2312" w:cs="仿宋_GB2312"/>
          <w:b w:val="0"/>
          <w:bCs w:val="0"/>
          <w:i w:val="0"/>
          <w:strike w:val="0"/>
          <w:dstrike w:val="0"/>
          <w:color w:val="auto"/>
          <w:kern w:val="2"/>
          <w:sz w:val="32"/>
          <w:szCs w:val="32"/>
          <w:highlight w:val="none"/>
          <w:lang w:val="en-US" w:eastAsia="zh-CN" w:bidi="ar-SA"/>
        </w:rPr>
        <w:t>或者超</w:t>
      </w:r>
      <w:r>
        <w:rPr>
          <w:rFonts w:hint="default" w:ascii="宋体" w:hAnsi="宋体" w:eastAsia="仿宋_GB2312" w:cs="仿宋_GB2312"/>
          <w:b w:val="0"/>
          <w:bCs w:val="0"/>
          <w:i w:val="0"/>
          <w:color w:val="auto"/>
          <w:kern w:val="2"/>
          <w:sz w:val="32"/>
          <w:szCs w:val="32"/>
          <w:highlight w:val="none"/>
          <w:lang w:val="en-US" w:eastAsia="zh-CN" w:bidi="ar-SA"/>
        </w:rPr>
        <w:t>出职权职</w:t>
      </w:r>
      <w:r>
        <w:rPr>
          <w:rFonts w:hint="default" w:ascii="宋体" w:hAnsi="宋体" w:eastAsia="仿宋_GB2312" w:cs="仿宋_GB2312"/>
          <w:b w:val="0"/>
          <w:i w:val="0"/>
          <w:color w:val="auto"/>
          <w:kern w:val="2"/>
          <w:sz w:val="32"/>
          <w:szCs w:val="32"/>
          <w:highlight w:val="none"/>
          <w:lang w:val="en-US" w:eastAsia="zh-CN" w:bidi="ar-SA"/>
        </w:rPr>
        <w:t>能范围的政策承诺。</w:t>
      </w:r>
    </w:p>
    <w:p>
      <w:pPr>
        <w:keepNext w:val="0"/>
        <w:keepLines w:val="0"/>
        <w:pageBreakBefore w:val="0"/>
        <w:widowControl w:val="0"/>
        <w:suppressLineNumbers w:val="0"/>
        <w:kinsoku/>
        <w:wordWrap/>
        <w:overflowPunct/>
        <w:topLinePunct w:val="0"/>
        <w:autoSpaceDE/>
        <w:autoSpaceDN/>
        <w:bidi w:val="0"/>
        <w:adjustRightInd w:val="0"/>
        <w:snapToGrid w:val="0"/>
        <w:spacing w:beforeLines="0" w:afterLines="0" w:line="590" w:lineRule="exact"/>
        <w:ind w:leftChars="0" w:firstLine="632" w:firstLineChars="200"/>
        <w:jc w:val="both"/>
        <w:textAlignment w:val="auto"/>
        <w:rPr>
          <w:rFonts w:hint="eastAsia" w:ascii="宋体" w:hAnsi="宋体" w:eastAsia="仿宋_GB2312" w:cs="仿宋_GB2312"/>
          <w:b w:val="0"/>
          <w:i w:val="0"/>
          <w:color w:val="auto"/>
          <w:kern w:val="2"/>
          <w:sz w:val="32"/>
          <w:szCs w:val="32"/>
          <w:highlight w:val="none"/>
          <w:lang w:val="en-US" w:eastAsia="zh-CN" w:bidi="ar-SA"/>
        </w:rPr>
      </w:pPr>
      <w:r>
        <w:rPr>
          <w:rFonts w:hint="default" w:ascii="宋体" w:hAnsi="宋体" w:eastAsia="仿宋_GB2312" w:cs="仿宋_GB2312"/>
          <w:b w:val="0"/>
          <w:i w:val="0"/>
          <w:color w:val="auto"/>
          <w:kern w:val="2"/>
          <w:sz w:val="32"/>
          <w:szCs w:val="32"/>
          <w:highlight w:val="none"/>
          <w:lang w:val="en-US" w:eastAsia="zh-CN" w:bidi="zh-CN"/>
        </w:rPr>
        <w:t>各级人民政府及</w:t>
      </w:r>
      <w:r>
        <w:rPr>
          <w:rFonts w:hint="default" w:ascii="宋体" w:hAnsi="宋体" w:eastAsia="仿宋_GB2312" w:cs="仿宋_GB2312"/>
          <w:b w:val="0"/>
          <w:i w:val="0"/>
          <w:strike w:val="0"/>
          <w:dstrike w:val="0"/>
          <w:color w:val="auto"/>
          <w:kern w:val="2"/>
          <w:sz w:val="32"/>
          <w:szCs w:val="32"/>
          <w:highlight w:val="none"/>
          <w:lang w:eastAsia="zh-CN" w:bidi="zh-CN"/>
        </w:rPr>
        <w:t>其</w:t>
      </w:r>
      <w:r>
        <w:rPr>
          <w:rFonts w:hint="default" w:ascii="宋体" w:hAnsi="宋体" w:eastAsia="仿宋_GB2312" w:cs="仿宋_GB2312"/>
          <w:b w:val="0"/>
          <w:i w:val="0"/>
          <w:color w:val="auto"/>
          <w:kern w:val="2"/>
          <w:sz w:val="32"/>
          <w:szCs w:val="32"/>
          <w:highlight w:val="none"/>
          <w:lang w:val="en-US" w:eastAsia="zh-CN" w:bidi="zh-CN"/>
        </w:rPr>
        <w:t>有关部门应当履行向市场主体依法作出的政策承诺以及依法订立的各类合同</w:t>
      </w:r>
      <w:r>
        <w:rPr>
          <w:rFonts w:hint="eastAsia" w:ascii="宋体" w:hAnsi="宋体" w:eastAsia="仿宋_GB2312" w:cs="仿宋_GB2312"/>
          <w:b w:val="0"/>
          <w:i w:val="0"/>
          <w:color w:val="auto"/>
          <w:kern w:val="2"/>
          <w:sz w:val="32"/>
          <w:szCs w:val="32"/>
          <w:highlight w:val="none"/>
          <w:lang w:val="en-US" w:eastAsia="zh-CN" w:bidi="zh-CN"/>
        </w:rPr>
        <w:t>。</w:t>
      </w:r>
      <w:r>
        <w:rPr>
          <w:rFonts w:hint="eastAsia" w:ascii="宋体" w:hAnsi="宋体" w:eastAsia="仿宋_GB2312" w:cs="仿宋_GB2312"/>
          <w:b w:val="0"/>
          <w:i w:val="0"/>
          <w:color w:val="auto"/>
          <w:kern w:val="2"/>
          <w:sz w:val="32"/>
          <w:szCs w:val="32"/>
          <w:highlight w:val="none"/>
          <w:lang w:val="en-US" w:eastAsia="zh-CN" w:bidi="ar-SA"/>
        </w:rPr>
        <w:t>因国家利益、社会公共利益等确需改变政策承诺、合同约定的，应当依照法定权限和程序进行，并对市场主体因此受到的损失依法予以公平、合理、及时的补偿。</w:t>
      </w:r>
    </w:p>
    <w:p>
      <w:pPr>
        <w:keepNext w:val="0"/>
        <w:keepLines w:val="0"/>
        <w:pageBreakBefore w:val="0"/>
        <w:widowControl w:val="0"/>
        <w:suppressLineNumbers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1"/>
        <w:rPr>
          <w:rFonts w:hint="eastAsia" w:ascii="宋体" w:hAnsi="宋体" w:eastAsia="仿宋_GB2312" w:cs="仿宋_GB2312"/>
          <w:color w:val="auto"/>
          <w:sz w:val="32"/>
          <w:szCs w:val="32"/>
          <w:highlight w:val="none"/>
          <w:lang w:eastAsia="zh-CN"/>
        </w:rPr>
      </w:pPr>
      <w:r>
        <w:rPr>
          <w:rFonts w:hint="eastAsia" w:ascii="宋体" w:hAnsi="宋体" w:eastAsia="黑体" w:cs="宋体"/>
          <w:color w:val="auto"/>
          <w:kern w:val="0"/>
          <w:sz w:val="32"/>
          <w:szCs w:val="32"/>
          <w:lang w:val="en-US" w:eastAsia="zh-CN" w:bidi="ar-SA"/>
        </w:rPr>
        <w:t>第十条</w:t>
      </w:r>
      <w:r>
        <w:rPr>
          <w:rFonts w:hint="eastAsia" w:ascii="宋体" w:hAnsi="宋体" w:eastAsia="仿宋_GB2312" w:cs="仿宋_GB2312"/>
          <w:b/>
          <w:color w:val="auto"/>
          <w:sz w:val="32"/>
          <w:szCs w:val="32"/>
          <w:highlight w:val="none"/>
          <w:lang w:val="en-US" w:eastAsia="zh-CN"/>
        </w:rPr>
        <w:t xml:space="preserve"> </w:t>
      </w:r>
      <w:r>
        <w:rPr>
          <w:rFonts w:hint="eastAsia" w:ascii="宋体" w:hAnsi="宋体" w:cs="仿宋_GB2312"/>
          <w:b/>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市、县（市、区）人民政府应当加快标准化产业园区规划和建设，打造主导产业清晰、空间布局有序、社会服务完备的新型产业园区</w:t>
      </w:r>
      <w:r>
        <w:rPr>
          <w:rFonts w:hint="eastAsia" w:ascii="宋体" w:hAnsi="宋体" w:eastAsia="仿宋_GB2312" w:cs="仿宋_GB2312"/>
          <w:color w:val="auto"/>
          <w:sz w:val="32"/>
          <w:szCs w:val="32"/>
          <w:highlight w:val="none"/>
          <w:lang w:eastAsia="zh-CN"/>
        </w:rPr>
        <w:t>，</w:t>
      </w:r>
      <w:r>
        <w:rPr>
          <w:rFonts w:hint="eastAsia" w:ascii="宋体" w:hAnsi="宋体" w:eastAsia="仿宋_GB2312" w:cs="仿宋_GB2312"/>
          <w:color w:val="auto"/>
          <w:sz w:val="32"/>
          <w:szCs w:val="32"/>
          <w:highlight w:val="none"/>
          <w:lang w:val="en-US" w:eastAsia="zh-CN"/>
        </w:rPr>
        <w:t>促进园区经济发展</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市、县（市、区）人民政府应当完善产业园区及周边的基础设施建设，提升公共交通覆盖面，强化生活服务功能，为</w:t>
      </w:r>
      <w:r>
        <w:rPr>
          <w:rFonts w:hint="eastAsia" w:ascii="宋体" w:hAnsi="宋体" w:eastAsia="仿宋_GB2312" w:cs="仿宋_GB2312"/>
          <w:color w:val="auto"/>
          <w:sz w:val="32"/>
          <w:szCs w:val="32"/>
          <w:highlight w:val="none"/>
          <w:lang w:val="en-US" w:eastAsia="zh-CN"/>
        </w:rPr>
        <w:t>园区</w:t>
      </w:r>
      <w:r>
        <w:rPr>
          <w:rFonts w:hint="eastAsia" w:ascii="宋体" w:hAnsi="宋体" w:eastAsia="仿宋_GB2312" w:cs="仿宋_GB2312"/>
          <w:color w:val="auto"/>
          <w:sz w:val="32"/>
          <w:szCs w:val="32"/>
          <w:highlight w:val="none"/>
        </w:rPr>
        <w:t>企业经营和用工营造便利环境，推进</w:t>
      </w:r>
      <w:r>
        <w:rPr>
          <w:rFonts w:hint="eastAsia" w:ascii="宋体" w:hAnsi="宋体" w:eastAsia="仿宋_GB2312" w:cs="仿宋_GB2312"/>
          <w:color w:val="auto"/>
          <w:sz w:val="32"/>
          <w:szCs w:val="32"/>
          <w:highlight w:val="none"/>
          <w:lang w:val="en-US" w:eastAsia="zh-CN"/>
        </w:rPr>
        <w:t>园区</w:t>
      </w:r>
      <w:r>
        <w:rPr>
          <w:rFonts w:hint="eastAsia" w:ascii="宋体" w:hAnsi="宋体" w:eastAsia="仿宋_GB2312" w:cs="仿宋_GB2312"/>
          <w:color w:val="auto"/>
          <w:sz w:val="32"/>
          <w:szCs w:val="32"/>
          <w:highlight w:val="none"/>
        </w:rPr>
        <w:t>产业与城市融合发展。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9"/>
        <w:rPr>
          <w:rFonts w:hint="default"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rPr>
        <w:t>市、县（市、区）人民</w:t>
      </w:r>
      <w:r>
        <w:rPr>
          <w:rFonts w:hint="default" w:ascii="宋体" w:hAnsi="宋体" w:eastAsia="仿宋_GB2312" w:cs="仿宋_GB2312"/>
          <w:color w:val="auto"/>
          <w:sz w:val="32"/>
          <w:szCs w:val="32"/>
          <w:highlight w:val="none"/>
          <w:lang w:eastAsia="zh-CN"/>
        </w:rPr>
        <w:t>政府应当</w:t>
      </w:r>
      <w:r>
        <w:rPr>
          <w:rFonts w:hint="eastAsia" w:ascii="宋体" w:hAnsi="宋体" w:eastAsia="仿宋_GB2312" w:cs="仿宋_GB2312"/>
          <w:color w:val="auto"/>
          <w:sz w:val="32"/>
          <w:szCs w:val="32"/>
          <w:highlight w:val="none"/>
          <w:lang w:val="en-US" w:eastAsia="zh-CN"/>
        </w:rPr>
        <w:t>根据需要在</w:t>
      </w:r>
      <w:r>
        <w:rPr>
          <w:rFonts w:hint="eastAsia" w:ascii="宋体" w:hAnsi="宋体" w:eastAsia="仿宋_GB2312" w:cs="仿宋_GB2312"/>
          <w:color w:val="auto"/>
          <w:sz w:val="32"/>
          <w:szCs w:val="32"/>
          <w:highlight w:val="none"/>
        </w:rPr>
        <w:t>产业园区管理机构设立一站式服务受理点，提供企业开办、项目建设、人才服务等</w:t>
      </w:r>
      <w:r>
        <w:rPr>
          <w:rFonts w:hint="default" w:ascii="宋体" w:hAnsi="宋体" w:eastAsia="仿宋_GB2312" w:cs="仿宋_GB2312"/>
          <w:color w:val="auto"/>
          <w:sz w:val="32"/>
          <w:szCs w:val="32"/>
          <w:highlight w:val="none"/>
        </w:rPr>
        <w:t>政务</w:t>
      </w:r>
      <w:r>
        <w:rPr>
          <w:rFonts w:hint="eastAsia" w:ascii="宋体" w:hAnsi="宋体" w:eastAsia="仿宋_GB2312" w:cs="仿宋_GB2312"/>
          <w:color w:val="auto"/>
          <w:sz w:val="32"/>
          <w:szCs w:val="32"/>
          <w:highlight w:val="none"/>
        </w:rPr>
        <w:t>咨询和代办</w:t>
      </w:r>
      <w:r>
        <w:rPr>
          <w:rFonts w:hint="default" w:ascii="宋体" w:hAnsi="宋体" w:eastAsia="仿宋_GB2312" w:cs="仿宋_GB2312"/>
          <w:color w:val="auto"/>
          <w:sz w:val="32"/>
          <w:szCs w:val="32"/>
          <w:highlight w:val="none"/>
        </w:rPr>
        <w:t>服务</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eastAsia" w:ascii="宋体" w:hAnsi="宋体" w:eastAsia="仿宋_GB2312" w:cs="仿宋_GB2312"/>
          <w:b w:val="0"/>
          <w:i w:val="0"/>
          <w:color w:val="auto"/>
          <w:sz w:val="32"/>
          <w:szCs w:val="32"/>
          <w:highlight w:val="none"/>
          <w:lang w:eastAsia="zh-CN"/>
        </w:rPr>
      </w:pPr>
      <w:r>
        <w:rPr>
          <w:rFonts w:hint="eastAsia" w:ascii="宋体" w:hAnsi="宋体" w:eastAsia="黑体" w:cs="宋体"/>
          <w:color w:val="auto"/>
          <w:kern w:val="0"/>
          <w:sz w:val="32"/>
          <w:szCs w:val="32"/>
          <w:lang w:val="en-US" w:eastAsia="zh-CN" w:bidi="ar-SA"/>
        </w:rPr>
        <w:t xml:space="preserve">第十一条 </w:t>
      </w:r>
      <w:r>
        <w:rPr>
          <w:rFonts w:hint="eastAsia" w:ascii="宋体" w:hAnsi="宋体" w:eastAsia="仿宋_GB2312" w:cs="黑体"/>
          <w:b/>
          <w:color w:val="auto"/>
          <w:sz w:val="32"/>
          <w:szCs w:val="32"/>
          <w:highlight w:val="none"/>
          <w:lang w:val="en-US" w:eastAsia="zh-CN"/>
        </w:rPr>
        <w:t xml:space="preserve"> </w:t>
      </w:r>
      <w:r>
        <w:rPr>
          <w:rFonts w:hint="default" w:ascii="宋体" w:hAnsi="宋体" w:eastAsia="仿宋_GB2312" w:cs="仿宋_GB2312"/>
          <w:b w:val="0"/>
          <w:i w:val="0"/>
          <w:color w:val="auto"/>
          <w:sz w:val="32"/>
          <w:szCs w:val="32"/>
          <w:highlight w:val="none"/>
          <w:lang w:eastAsia="zh-CN"/>
        </w:rPr>
        <w:t>市、县（市、区）</w:t>
      </w:r>
      <w:r>
        <w:rPr>
          <w:rFonts w:hint="eastAsia" w:ascii="宋体" w:hAnsi="宋体" w:eastAsia="仿宋_GB2312" w:cs="仿宋_GB2312"/>
          <w:b w:val="0"/>
          <w:i w:val="0"/>
          <w:color w:val="auto"/>
          <w:sz w:val="32"/>
          <w:szCs w:val="32"/>
          <w:highlight w:val="none"/>
          <w:lang w:val="en-US" w:eastAsia="zh-CN"/>
        </w:rPr>
        <w:t>人民政府</w:t>
      </w:r>
      <w:r>
        <w:rPr>
          <w:rFonts w:hint="eastAsia" w:ascii="宋体" w:hAnsi="宋体" w:eastAsia="仿宋_GB2312" w:cs="仿宋_GB2312"/>
          <w:b w:val="0"/>
          <w:i w:val="0"/>
          <w:color w:val="auto"/>
          <w:sz w:val="32"/>
          <w:szCs w:val="32"/>
          <w:highlight w:val="none"/>
        </w:rPr>
        <w:t>应当</w:t>
      </w:r>
      <w:r>
        <w:rPr>
          <w:rFonts w:hint="eastAsia" w:ascii="宋体" w:hAnsi="宋体" w:eastAsia="仿宋_GB2312" w:cs="仿宋_GB2312"/>
          <w:b w:val="0"/>
          <w:i w:val="0"/>
          <w:color w:val="auto"/>
          <w:sz w:val="32"/>
          <w:szCs w:val="32"/>
          <w:highlight w:val="none"/>
          <w:lang w:eastAsia="zh-CN"/>
        </w:rPr>
        <w:t>加大对</w:t>
      </w:r>
      <w:r>
        <w:rPr>
          <w:rFonts w:hint="eastAsia" w:ascii="宋体" w:hAnsi="宋体" w:eastAsia="仿宋_GB2312" w:cs="仿宋_GB2312"/>
          <w:color w:val="auto"/>
          <w:sz w:val="32"/>
          <w:szCs w:val="32"/>
          <w:highlight w:val="none"/>
        </w:rPr>
        <w:t>高层次人才、高技能人才、紧缺急需人才</w:t>
      </w:r>
      <w:r>
        <w:rPr>
          <w:rFonts w:hint="eastAsia" w:ascii="宋体" w:hAnsi="宋体" w:eastAsia="仿宋_GB2312" w:cs="仿宋_GB2312"/>
          <w:color w:val="auto"/>
          <w:sz w:val="32"/>
          <w:szCs w:val="32"/>
          <w:highlight w:val="none"/>
          <w:lang w:eastAsia="zh-CN"/>
        </w:rPr>
        <w:t>等的引进力度</w:t>
      </w:r>
      <w:r>
        <w:rPr>
          <w:rFonts w:hint="eastAsia" w:ascii="宋体" w:hAnsi="宋体" w:eastAsia="仿宋_GB2312" w:cs="仿宋_GB2312"/>
          <w:b w:val="0"/>
          <w:i w:val="0"/>
          <w:color w:val="auto"/>
          <w:sz w:val="32"/>
          <w:szCs w:val="32"/>
          <w:highlight w:val="none"/>
        </w:rPr>
        <w:t>，</w:t>
      </w:r>
      <w:r>
        <w:rPr>
          <w:rFonts w:hint="eastAsia" w:ascii="宋体" w:hAnsi="宋体" w:eastAsia="仿宋_GB2312" w:cs="仿宋_GB2312"/>
          <w:b w:val="0"/>
          <w:i w:val="0"/>
          <w:color w:val="auto"/>
          <w:sz w:val="32"/>
          <w:szCs w:val="32"/>
          <w:highlight w:val="none"/>
          <w:lang w:eastAsia="zh-CN"/>
        </w:rPr>
        <w:t>完善相关政策，</w:t>
      </w:r>
      <w:r>
        <w:rPr>
          <w:rFonts w:hint="eastAsia" w:ascii="宋体" w:hAnsi="宋体" w:eastAsia="仿宋_GB2312" w:cs="仿宋_GB2312"/>
          <w:b w:val="0"/>
          <w:i w:val="0"/>
          <w:color w:val="auto"/>
          <w:sz w:val="32"/>
          <w:szCs w:val="32"/>
          <w:highlight w:val="none"/>
        </w:rPr>
        <w:t>在</w:t>
      </w:r>
      <w:r>
        <w:rPr>
          <w:rFonts w:hint="eastAsia" w:ascii="宋体" w:hAnsi="宋体" w:eastAsia="仿宋_GB2312" w:cs="仿宋_GB2312"/>
          <w:b w:val="0"/>
          <w:i w:val="0"/>
          <w:color w:val="auto"/>
          <w:sz w:val="32"/>
          <w:szCs w:val="32"/>
          <w:highlight w:val="none"/>
          <w:lang w:val="en-US" w:eastAsia="zh-CN"/>
        </w:rPr>
        <w:t>落户、</w:t>
      </w:r>
      <w:r>
        <w:rPr>
          <w:rFonts w:hint="eastAsia" w:ascii="宋体" w:hAnsi="宋体" w:eastAsia="仿宋_GB2312" w:cs="仿宋_GB2312"/>
          <w:b w:val="0"/>
          <w:i w:val="0"/>
          <w:color w:val="auto"/>
          <w:sz w:val="32"/>
          <w:szCs w:val="32"/>
          <w:highlight w:val="none"/>
        </w:rPr>
        <w:t>住房</w:t>
      </w:r>
      <w:r>
        <w:rPr>
          <w:rFonts w:hint="default" w:ascii="宋体" w:hAnsi="宋体" w:eastAsia="仿宋_GB2312" w:cs="仿宋_GB2312"/>
          <w:b w:val="0"/>
          <w:i w:val="0"/>
          <w:color w:val="auto"/>
          <w:sz w:val="32"/>
          <w:szCs w:val="32"/>
          <w:highlight w:val="none"/>
          <w:lang w:eastAsia="zh-CN"/>
        </w:rPr>
        <w:t>、</w:t>
      </w:r>
      <w:r>
        <w:rPr>
          <w:rFonts w:hint="eastAsia" w:ascii="宋体" w:hAnsi="宋体" w:eastAsia="仿宋_GB2312" w:cs="仿宋_GB2312"/>
          <w:b w:val="0"/>
          <w:i w:val="0"/>
          <w:color w:val="auto"/>
          <w:sz w:val="32"/>
          <w:szCs w:val="32"/>
          <w:highlight w:val="none"/>
        </w:rPr>
        <w:t>医疗</w:t>
      </w:r>
      <w:r>
        <w:rPr>
          <w:rFonts w:hint="default" w:ascii="宋体" w:hAnsi="宋体" w:eastAsia="仿宋_GB2312" w:cs="仿宋_GB2312"/>
          <w:b w:val="0"/>
          <w:i w:val="0"/>
          <w:color w:val="auto"/>
          <w:sz w:val="32"/>
          <w:szCs w:val="32"/>
          <w:highlight w:val="none"/>
        </w:rPr>
        <w:t>、</w:t>
      </w:r>
      <w:r>
        <w:rPr>
          <w:rFonts w:hint="eastAsia" w:ascii="宋体" w:hAnsi="宋体" w:eastAsia="仿宋_GB2312" w:cs="仿宋_GB2312"/>
          <w:b w:val="0"/>
          <w:i w:val="0"/>
          <w:color w:val="auto"/>
          <w:sz w:val="32"/>
          <w:szCs w:val="32"/>
          <w:highlight w:val="none"/>
        </w:rPr>
        <w:t>职称评定、配偶安置、子女入学等方面</w:t>
      </w:r>
      <w:r>
        <w:rPr>
          <w:rFonts w:hint="eastAsia" w:ascii="宋体" w:hAnsi="宋体" w:eastAsia="仿宋_GB2312" w:cs="仿宋_GB2312"/>
          <w:b w:val="0"/>
          <w:i w:val="0"/>
          <w:color w:val="auto"/>
          <w:sz w:val="32"/>
          <w:szCs w:val="32"/>
          <w:highlight w:val="none"/>
          <w:lang w:eastAsia="zh-CN"/>
        </w:rPr>
        <w:t>加强</w:t>
      </w:r>
      <w:r>
        <w:rPr>
          <w:rFonts w:hint="eastAsia" w:ascii="宋体" w:hAnsi="宋体" w:eastAsia="仿宋_GB2312" w:cs="仿宋_GB2312"/>
          <w:b w:val="0"/>
          <w:i w:val="0"/>
          <w:color w:val="auto"/>
          <w:sz w:val="32"/>
          <w:szCs w:val="32"/>
          <w:highlight w:val="none"/>
        </w:rPr>
        <w:t>服务保障。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市、县（市、区）人民政府及其教育、科学技术、人力资源社会保障等有关部门应当深化产教融合，推进</w:t>
      </w:r>
      <w:r>
        <w:rPr>
          <w:rFonts w:hint="default" w:ascii="宋体" w:hAnsi="宋体" w:eastAsia="仿宋_GB2312" w:cs="仿宋_GB2312"/>
          <w:b w:val="0"/>
          <w:i w:val="0"/>
          <w:color w:val="auto"/>
          <w:sz w:val="32"/>
          <w:szCs w:val="32"/>
          <w:highlight w:val="none"/>
        </w:rPr>
        <w:t>企业以人才订单培养、现代学徒制等形式</w:t>
      </w:r>
      <w:r>
        <w:rPr>
          <w:rFonts w:hint="eastAsia" w:ascii="宋体" w:hAnsi="宋体" w:eastAsia="仿宋_GB2312" w:cs="仿宋_GB2312"/>
          <w:b w:val="0"/>
          <w:i w:val="0"/>
          <w:color w:val="auto"/>
          <w:sz w:val="32"/>
          <w:szCs w:val="32"/>
          <w:highlight w:val="none"/>
          <w:lang w:val="en-US" w:eastAsia="zh-CN"/>
        </w:rPr>
        <w:t>加强</w:t>
      </w:r>
      <w:r>
        <w:rPr>
          <w:rFonts w:hint="default" w:ascii="宋体" w:hAnsi="宋体" w:eastAsia="仿宋_GB2312" w:cs="仿宋_GB2312"/>
          <w:b w:val="0"/>
          <w:i w:val="0"/>
          <w:color w:val="auto"/>
          <w:sz w:val="32"/>
          <w:szCs w:val="32"/>
          <w:highlight w:val="none"/>
        </w:rPr>
        <w:t>与</w:t>
      </w:r>
      <w:r>
        <w:rPr>
          <w:rFonts w:hint="eastAsia" w:ascii="宋体" w:hAnsi="宋体" w:eastAsia="仿宋_GB2312" w:cs="仿宋_GB2312"/>
          <w:b w:val="0"/>
          <w:i w:val="0"/>
          <w:color w:val="auto"/>
          <w:sz w:val="32"/>
          <w:szCs w:val="32"/>
          <w:highlight w:val="none"/>
        </w:rPr>
        <w:t>高等院校、职业学校</w:t>
      </w:r>
      <w:r>
        <w:rPr>
          <w:rFonts w:hint="eastAsia" w:ascii="宋体" w:hAnsi="宋体" w:eastAsia="仿宋_GB2312" w:cs="仿宋_GB2312"/>
          <w:b w:val="0"/>
          <w:i w:val="0"/>
          <w:color w:val="auto"/>
          <w:sz w:val="32"/>
          <w:szCs w:val="32"/>
          <w:highlight w:val="none"/>
          <w:lang w:eastAsia="zh-CN"/>
        </w:rPr>
        <w:t>（</w:t>
      </w:r>
      <w:r>
        <w:rPr>
          <w:rFonts w:hint="eastAsia" w:ascii="宋体" w:hAnsi="宋体" w:eastAsia="仿宋_GB2312" w:cs="仿宋_GB2312"/>
          <w:b w:val="0"/>
          <w:i w:val="0"/>
          <w:color w:val="auto"/>
          <w:sz w:val="32"/>
          <w:szCs w:val="32"/>
          <w:highlight w:val="none"/>
          <w:lang w:val="en-US" w:eastAsia="zh-CN"/>
        </w:rPr>
        <w:t>含技工学校</w:t>
      </w:r>
      <w:r>
        <w:rPr>
          <w:rFonts w:hint="eastAsia" w:ascii="宋体" w:hAnsi="宋体" w:eastAsia="仿宋_GB2312" w:cs="仿宋_GB2312"/>
          <w:b w:val="0"/>
          <w:i w:val="0"/>
          <w:color w:val="auto"/>
          <w:sz w:val="32"/>
          <w:szCs w:val="32"/>
          <w:highlight w:val="none"/>
          <w:lang w:eastAsia="zh-CN"/>
        </w:rPr>
        <w:t>）</w:t>
      </w:r>
      <w:r>
        <w:rPr>
          <w:rFonts w:hint="eastAsia" w:ascii="宋体" w:hAnsi="宋体" w:eastAsia="仿宋_GB2312" w:cs="仿宋_GB2312"/>
          <w:b w:val="0"/>
          <w:i w:val="0"/>
          <w:color w:val="auto"/>
          <w:sz w:val="32"/>
          <w:szCs w:val="32"/>
          <w:highlight w:val="none"/>
          <w:lang w:val="en-US" w:eastAsia="zh-CN"/>
        </w:rPr>
        <w:t>在</w:t>
      </w:r>
      <w:r>
        <w:rPr>
          <w:rFonts w:hint="default" w:ascii="宋体" w:hAnsi="宋体" w:eastAsia="仿宋_GB2312" w:cs="仿宋_GB2312"/>
          <w:b w:val="0"/>
          <w:i w:val="0"/>
          <w:color w:val="auto"/>
          <w:sz w:val="32"/>
          <w:szCs w:val="32"/>
          <w:highlight w:val="none"/>
        </w:rPr>
        <w:t>人才培养</w:t>
      </w:r>
      <w:r>
        <w:rPr>
          <w:rFonts w:hint="eastAsia" w:ascii="宋体" w:hAnsi="宋体" w:eastAsia="仿宋_GB2312" w:cs="仿宋_GB2312"/>
          <w:b w:val="0"/>
          <w:i w:val="0"/>
          <w:color w:val="auto"/>
          <w:sz w:val="32"/>
          <w:szCs w:val="32"/>
          <w:highlight w:val="none"/>
          <w:lang w:val="en-US" w:eastAsia="zh-CN"/>
        </w:rPr>
        <w:t>方面的合作</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楷体_GB2312" w:cs="华文楷体"/>
          <w:b/>
          <w:bCs/>
          <w:color w:val="auto"/>
          <w:sz w:val="28"/>
          <w:szCs w:val="24"/>
          <w:highlight w:val="none"/>
        </w:rPr>
      </w:pPr>
      <w:r>
        <w:rPr>
          <w:rFonts w:hint="eastAsia" w:ascii="宋体" w:hAnsi="宋体" w:eastAsia="仿宋_GB2312" w:cs="仿宋_GB2312"/>
          <w:color w:val="auto"/>
          <w:sz w:val="32"/>
          <w:szCs w:val="32"/>
          <w:highlight w:val="none"/>
        </w:rPr>
        <w:t>市</w:t>
      </w:r>
      <w:r>
        <w:rPr>
          <w:rFonts w:hint="eastAsia" w:ascii="宋体" w:hAnsi="宋体" w:eastAsia="仿宋_GB2312" w:cs="仿宋_GB2312"/>
          <w:color w:val="auto"/>
          <w:sz w:val="32"/>
          <w:szCs w:val="32"/>
          <w:highlight w:val="none"/>
          <w:lang w:eastAsia="zh-CN"/>
        </w:rPr>
        <w:t>人民政府</w:t>
      </w:r>
      <w:r>
        <w:rPr>
          <w:rFonts w:hint="eastAsia" w:ascii="宋体" w:hAnsi="宋体" w:eastAsia="仿宋_GB2312" w:cs="仿宋_GB2312"/>
          <w:color w:val="auto"/>
          <w:sz w:val="32"/>
          <w:szCs w:val="32"/>
          <w:highlight w:val="none"/>
        </w:rPr>
        <w:t>人力资源社会保障部门应当</w:t>
      </w:r>
      <w:r>
        <w:rPr>
          <w:rFonts w:hint="eastAsia" w:ascii="宋体" w:hAnsi="宋体" w:eastAsia="仿宋_GB2312" w:cs="仿宋_GB2312"/>
          <w:color w:val="auto"/>
          <w:sz w:val="32"/>
          <w:szCs w:val="32"/>
          <w:highlight w:val="none"/>
          <w:lang w:val="en-US" w:eastAsia="zh-CN"/>
        </w:rPr>
        <w:t>加强人力资源</w:t>
      </w:r>
      <w:r>
        <w:rPr>
          <w:rFonts w:hint="eastAsia" w:ascii="宋体" w:hAnsi="宋体" w:eastAsia="仿宋_GB2312" w:cs="仿宋_GB2312"/>
          <w:color w:val="auto"/>
          <w:sz w:val="32"/>
          <w:szCs w:val="32"/>
          <w:highlight w:val="none"/>
          <w:lang w:eastAsia="zh-CN"/>
        </w:rPr>
        <w:t>服务信息化建设</w:t>
      </w:r>
      <w:r>
        <w:rPr>
          <w:rFonts w:hint="eastAsia" w:ascii="宋体" w:hAnsi="宋体" w:eastAsia="仿宋_GB2312" w:cs="仿宋_GB2312"/>
          <w:color w:val="auto"/>
          <w:sz w:val="32"/>
          <w:szCs w:val="32"/>
          <w:highlight w:val="none"/>
          <w:lang w:val="en-US" w:eastAsia="zh-CN"/>
        </w:rPr>
        <w:t>，</w:t>
      </w:r>
      <w:r>
        <w:rPr>
          <w:rFonts w:hint="eastAsia" w:ascii="宋体" w:hAnsi="宋体" w:eastAsia="仿宋_GB2312" w:cs="仿宋_GB2312"/>
          <w:color w:val="auto"/>
          <w:sz w:val="32"/>
          <w:szCs w:val="32"/>
          <w:highlight w:val="none"/>
        </w:rPr>
        <w:t>依托全省统一归集的基础信息资源库，精准推送人力资源扶持政策和服务，及时公布人力资源供给与市场需求信息。</w:t>
      </w:r>
    </w:p>
    <w:p>
      <w:pPr>
        <w:pStyle w:val="8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default" w:ascii="宋体" w:hAnsi="宋体" w:eastAsia="仿宋_GB2312" w:cs="仿宋_GB2312"/>
          <w:b w:val="0"/>
          <w:i w:val="0"/>
          <w:color w:val="auto"/>
          <w:kern w:val="2"/>
          <w:sz w:val="32"/>
          <w:szCs w:val="32"/>
          <w:highlight w:val="none"/>
          <w:lang w:eastAsia="zh-CN" w:bidi="ar-SA"/>
        </w:rPr>
      </w:pPr>
      <w:r>
        <w:rPr>
          <w:rFonts w:hint="default" w:ascii="宋体" w:hAnsi="宋体" w:eastAsia="黑体" w:cs="宋体"/>
          <w:color w:val="auto"/>
          <w:kern w:val="0"/>
          <w:sz w:val="32"/>
          <w:szCs w:val="32"/>
          <w:lang w:val="en-US" w:eastAsia="zh-CN" w:bidi="ar-SA"/>
        </w:rPr>
        <w:t>第十</w:t>
      </w:r>
      <w:r>
        <w:rPr>
          <w:rFonts w:hint="eastAsia" w:ascii="宋体" w:hAnsi="宋体" w:eastAsia="黑体" w:cs="宋体"/>
          <w:color w:val="auto"/>
          <w:kern w:val="0"/>
          <w:sz w:val="32"/>
          <w:szCs w:val="32"/>
          <w:lang w:val="en-US" w:eastAsia="zh-CN" w:bidi="ar-SA"/>
        </w:rPr>
        <w:t>二</w:t>
      </w:r>
      <w:r>
        <w:rPr>
          <w:rFonts w:hint="default" w:ascii="宋体" w:hAnsi="宋体" w:eastAsia="黑体" w:cs="宋体"/>
          <w:color w:val="auto"/>
          <w:kern w:val="0"/>
          <w:sz w:val="32"/>
          <w:szCs w:val="32"/>
          <w:lang w:val="en-US" w:eastAsia="zh-CN" w:bidi="ar-SA"/>
        </w:rPr>
        <w:t>条</w:t>
      </w:r>
      <w:r>
        <w:rPr>
          <w:rFonts w:hint="eastAsia" w:ascii="宋体" w:hAnsi="宋体" w:eastAsia="仿宋_GB2312" w:cs="黑体"/>
          <w:b/>
          <w:color w:val="auto"/>
          <w:kern w:val="2"/>
          <w:sz w:val="32"/>
          <w:szCs w:val="32"/>
          <w:highlight w:val="none"/>
          <w:lang w:val="en-US" w:eastAsia="zh-CN" w:bidi="ar-SA"/>
        </w:rPr>
        <w:t xml:space="preserve">  </w:t>
      </w:r>
      <w:r>
        <w:rPr>
          <w:rFonts w:hint="default" w:ascii="宋体" w:hAnsi="宋体" w:eastAsia="仿宋_GB2312" w:cs="仿宋_GB2312"/>
          <w:b w:val="0"/>
          <w:i w:val="0"/>
          <w:color w:val="auto"/>
          <w:kern w:val="2"/>
          <w:sz w:val="32"/>
          <w:szCs w:val="32"/>
          <w:highlight w:val="none"/>
          <w:lang w:eastAsia="zh-CN" w:bidi="ar-SA"/>
        </w:rPr>
        <w:t>市、县（市、区）人民政府应</w:t>
      </w:r>
      <w:r>
        <w:rPr>
          <w:rFonts w:hint="default" w:ascii="宋体" w:hAnsi="宋体" w:eastAsia="仿宋_GB2312" w:cs="仿宋_GB2312"/>
          <w:b w:val="0"/>
          <w:i w:val="0"/>
          <w:dstrike w:val="0"/>
          <w:color w:val="auto"/>
          <w:kern w:val="2"/>
          <w:sz w:val="32"/>
          <w:szCs w:val="32"/>
          <w:highlight w:val="none"/>
          <w:lang w:eastAsia="zh-CN" w:bidi="ar-SA"/>
        </w:rPr>
        <w:t>当</w:t>
      </w:r>
      <w:r>
        <w:rPr>
          <w:rFonts w:hint="default" w:ascii="宋体" w:hAnsi="宋体" w:eastAsia="仿宋_GB2312" w:cs="仿宋_GB2312"/>
          <w:b w:val="0"/>
          <w:i w:val="0"/>
          <w:strike w:val="0"/>
          <w:dstrike w:val="0"/>
          <w:color w:val="auto"/>
          <w:kern w:val="2"/>
          <w:sz w:val="32"/>
          <w:szCs w:val="32"/>
          <w:highlight w:val="none"/>
          <w:lang w:eastAsia="zh-CN" w:bidi="ar-SA"/>
        </w:rPr>
        <w:t>提高科学技术经费的财政投入</w:t>
      </w:r>
      <w:r>
        <w:rPr>
          <w:rFonts w:hint="default" w:ascii="宋体" w:hAnsi="宋体" w:eastAsia="仿宋_GB2312" w:cs="仿宋_GB2312"/>
          <w:b w:val="0"/>
          <w:i w:val="0"/>
          <w:dstrike w:val="0"/>
          <w:color w:val="auto"/>
          <w:kern w:val="2"/>
          <w:sz w:val="32"/>
          <w:szCs w:val="32"/>
          <w:highlight w:val="none"/>
          <w:lang w:eastAsia="zh-CN" w:bidi="ar-SA"/>
        </w:rPr>
        <w:t>,引导社</w:t>
      </w:r>
      <w:r>
        <w:rPr>
          <w:rFonts w:hint="default" w:ascii="宋体" w:hAnsi="宋体" w:eastAsia="仿宋_GB2312" w:cs="仿宋_GB2312"/>
          <w:b w:val="0"/>
          <w:i w:val="0"/>
          <w:color w:val="auto"/>
          <w:kern w:val="2"/>
          <w:sz w:val="32"/>
          <w:szCs w:val="32"/>
          <w:highlight w:val="none"/>
          <w:lang w:eastAsia="zh-CN" w:bidi="ar-SA"/>
        </w:rPr>
        <w:t>会加大对科技创新的投入，鼓励和支持市场主体自主研发和自主创新。</w:t>
      </w:r>
    </w:p>
    <w:p>
      <w:pPr>
        <w:pStyle w:val="8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default" w:ascii="宋体" w:hAnsi="宋体" w:eastAsia="仿宋_GB2312" w:cs="仿宋_GB2312"/>
          <w:b w:val="0"/>
          <w:i w:val="0"/>
          <w:color w:val="auto"/>
          <w:kern w:val="2"/>
          <w:sz w:val="32"/>
          <w:szCs w:val="32"/>
          <w:highlight w:val="none"/>
          <w:lang w:eastAsia="zh-CN" w:bidi="ar-SA"/>
        </w:rPr>
      </w:pPr>
      <w:r>
        <w:rPr>
          <w:rFonts w:hint="default" w:ascii="宋体" w:hAnsi="宋体" w:eastAsia="仿宋_GB2312" w:cs="仿宋_GB2312"/>
          <w:b w:val="0"/>
          <w:i w:val="0"/>
          <w:color w:val="auto"/>
          <w:kern w:val="2"/>
          <w:sz w:val="32"/>
          <w:szCs w:val="32"/>
          <w:highlight w:val="none"/>
          <w:lang w:eastAsia="zh-CN" w:bidi="ar-SA"/>
        </w:rPr>
        <w:t>市、县（市、区）人民政府及其有关部门应当</w:t>
      </w:r>
      <w:r>
        <w:rPr>
          <w:rFonts w:hint="eastAsia" w:ascii="宋体" w:hAnsi="宋体" w:eastAsia="仿宋_GB2312" w:cs="仿宋_GB2312"/>
          <w:b w:val="0"/>
          <w:i w:val="0"/>
          <w:color w:val="auto"/>
          <w:kern w:val="2"/>
          <w:sz w:val="32"/>
          <w:szCs w:val="32"/>
          <w:highlight w:val="none"/>
          <w:lang w:val="en-US" w:eastAsia="zh-CN" w:bidi="ar-SA"/>
        </w:rPr>
        <w:t>按照规定</w:t>
      </w:r>
      <w:r>
        <w:rPr>
          <w:rFonts w:hint="default" w:ascii="宋体" w:hAnsi="宋体" w:eastAsia="仿宋_GB2312" w:cs="仿宋_GB2312"/>
          <w:b w:val="0"/>
          <w:i w:val="0"/>
          <w:color w:val="auto"/>
          <w:kern w:val="2"/>
          <w:sz w:val="32"/>
          <w:szCs w:val="32"/>
          <w:highlight w:val="none"/>
          <w:lang w:eastAsia="zh-CN" w:bidi="ar-SA"/>
        </w:rPr>
        <w:t>支持科技资源开放共享，加强科技金融、创业孵化、技术转移、项目资助等科</w:t>
      </w:r>
      <w:r>
        <w:rPr>
          <w:rFonts w:hint="default" w:ascii="宋体" w:hAnsi="宋体" w:eastAsia="仿宋_GB2312" w:cs="仿宋_GB2312"/>
          <w:b w:val="0"/>
          <w:bCs w:val="0"/>
          <w:i w:val="0"/>
          <w:color w:val="auto"/>
          <w:kern w:val="2"/>
          <w:sz w:val="32"/>
          <w:szCs w:val="32"/>
          <w:highlight w:val="none"/>
          <w:lang w:eastAsia="zh-CN" w:bidi="ar-SA"/>
        </w:rPr>
        <w:t>技</w:t>
      </w:r>
      <w:r>
        <w:rPr>
          <w:rFonts w:hint="eastAsia" w:ascii="宋体" w:hAnsi="宋体" w:eastAsia="仿宋_GB2312" w:cs="仿宋_GB2312"/>
          <w:b w:val="0"/>
          <w:bCs w:val="0"/>
          <w:i w:val="0"/>
          <w:color w:val="auto"/>
          <w:kern w:val="2"/>
          <w:sz w:val="32"/>
          <w:szCs w:val="32"/>
          <w:highlight w:val="none"/>
          <w:lang w:val="en-US" w:eastAsia="zh-CN" w:bidi="ar-SA"/>
        </w:rPr>
        <w:t>创新</w:t>
      </w:r>
      <w:r>
        <w:rPr>
          <w:rFonts w:hint="default" w:ascii="宋体" w:hAnsi="宋体" w:eastAsia="仿宋_GB2312" w:cs="仿宋_GB2312"/>
          <w:b w:val="0"/>
          <w:i w:val="0"/>
          <w:color w:val="auto"/>
          <w:kern w:val="2"/>
          <w:sz w:val="32"/>
          <w:szCs w:val="32"/>
          <w:highlight w:val="none"/>
          <w:lang w:eastAsia="zh-CN" w:bidi="ar-SA"/>
        </w:rPr>
        <w:t>服务和政策扶持。</w:t>
      </w:r>
    </w:p>
    <w:p>
      <w:pPr>
        <w:pStyle w:val="8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default" w:ascii="宋体" w:hAnsi="宋体" w:eastAsia="仿宋_GB2312" w:cs="仿宋_GB2312"/>
          <w:b w:val="0"/>
          <w:i w:val="0"/>
          <w:color w:val="auto"/>
          <w:kern w:val="2"/>
          <w:sz w:val="32"/>
          <w:szCs w:val="32"/>
          <w:highlight w:val="none"/>
          <w:lang w:eastAsia="zh-CN" w:bidi="ar-SA"/>
        </w:rPr>
      </w:pPr>
      <w:r>
        <w:rPr>
          <w:rFonts w:hint="default" w:ascii="宋体" w:hAnsi="宋体" w:eastAsia="仿宋_GB2312" w:cs="仿宋_GB2312"/>
          <w:b w:val="0"/>
          <w:i w:val="0"/>
          <w:color w:val="auto"/>
          <w:kern w:val="2"/>
          <w:sz w:val="32"/>
          <w:szCs w:val="32"/>
          <w:highlight w:val="none"/>
          <w:lang w:eastAsia="zh-CN" w:bidi="ar-SA"/>
        </w:rPr>
        <w:t>鼓励市场主体与高等院校、科学研究机构开展联合科技攻关，提升科技创新供给能力，推进科技成果转化。</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eastAsia" w:ascii="宋体" w:hAnsi="宋体" w:eastAsia="仿宋_GB2312" w:cs="仿宋_GB2312"/>
          <w:b w:val="0"/>
          <w:i w:val="0"/>
          <w:color w:val="auto"/>
          <w:sz w:val="32"/>
          <w:szCs w:val="32"/>
          <w:highlight w:val="none"/>
        </w:rPr>
      </w:pPr>
      <w:r>
        <w:rPr>
          <w:rFonts w:hint="default" w:ascii="宋体" w:hAnsi="宋体" w:eastAsia="黑体" w:cs="宋体"/>
          <w:color w:val="auto"/>
          <w:kern w:val="0"/>
          <w:sz w:val="32"/>
          <w:szCs w:val="32"/>
          <w:lang w:val="en-US" w:eastAsia="zh-CN" w:bidi="ar-SA"/>
        </w:rPr>
        <w:t>第十</w:t>
      </w:r>
      <w:r>
        <w:rPr>
          <w:rFonts w:hint="eastAsia" w:ascii="宋体" w:hAnsi="宋体" w:eastAsia="黑体" w:cs="宋体"/>
          <w:color w:val="auto"/>
          <w:kern w:val="0"/>
          <w:sz w:val="32"/>
          <w:szCs w:val="32"/>
          <w:lang w:val="en-US" w:eastAsia="zh-CN" w:bidi="ar-SA"/>
        </w:rPr>
        <w:t>三</w:t>
      </w:r>
      <w:r>
        <w:rPr>
          <w:rFonts w:hint="default" w:ascii="宋体" w:hAnsi="宋体" w:eastAsia="黑体" w:cs="宋体"/>
          <w:color w:val="auto"/>
          <w:kern w:val="0"/>
          <w:sz w:val="32"/>
          <w:szCs w:val="32"/>
          <w:lang w:val="en-US" w:eastAsia="zh-CN" w:bidi="ar-SA"/>
        </w:rPr>
        <w:t>条</w:t>
      </w:r>
      <w:r>
        <w:rPr>
          <w:rFonts w:hint="eastAsia" w:ascii="宋体" w:hAnsi="宋体" w:eastAsia="仿宋_GB2312" w:cs="黑体"/>
          <w:b/>
          <w:color w:val="auto"/>
          <w:sz w:val="32"/>
          <w:szCs w:val="32"/>
          <w:highlight w:val="none"/>
          <w:lang w:val="en-US" w:eastAsia="zh-CN"/>
        </w:rPr>
        <w:t xml:space="preserve"> </w:t>
      </w:r>
      <w:r>
        <w:rPr>
          <w:rFonts w:hint="eastAsia" w:ascii="宋体" w:hAnsi="宋体" w:cs="黑体"/>
          <w:b/>
          <w:color w:val="auto"/>
          <w:sz w:val="32"/>
          <w:szCs w:val="32"/>
          <w:highlight w:val="none"/>
          <w:lang w:val="en-US" w:eastAsia="zh-CN"/>
        </w:rPr>
        <w:t xml:space="preserve"> </w:t>
      </w:r>
      <w:r>
        <w:rPr>
          <w:rFonts w:hint="eastAsia" w:ascii="宋体" w:hAnsi="宋体" w:eastAsia="仿宋_GB2312" w:cs="仿宋_GB2312"/>
          <w:b w:val="0"/>
          <w:i w:val="0"/>
          <w:color w:val="auto"/>
          <w:sz w:val="32"/>
          <w:szCs w:val="32"/>
          <w:highlight w:val="none"/>
        </w:rPr>
        <w:t>市</w:t>
      </w:r>
      <w:r>
        <w:rPr>
          <w:rFonts w:hint="default" w:ascii="宋体" w:hAnsi="宋体" w:eastAsia="仿宋_GB2312" w:cs="仿宋_GB2312"/>
          <w:b w:val="0"/>
          <w:i w:val="0"/>
          <w:color w:val="auto"/>
          <w:sz w:val="32"/>
          <w:szCs w:val="32"/>
          <w:highlight w:val="none"/>
        </w:rPr>
        <w:t>、</w:t>
      </w:r>
      <w:r>
        <w:rPr>
          <w:rFonts w:hint="eastAsia" w:ascii="宋体" w:hAnsi="宋体" w:eastAsia="仿宋_GB2312" w:cs="仿宋_GB2312"/>
          <w:b w:val="0"/>
          <w:i w:val="0"/>
          <w:color w:val="auto"/>
          <w:kern w:val="2"/>
          <w:sz w:val="32"/>
          <w:szCs w:val="32"/>
          <w:highlight w:val="none"/>
          <w:lang w:val="en-US" w:eastAsia="zh-CN" w:bidi="ar-SA"/>
        </w:rPr>
        <w:t>县（</w:t>
      </w:r>
      <w:r>
        <w:rPr>
          <w:rFonts w:hint="default" w:ascii="宋体" w:hAnsi="宋体" w:eastAsia="仿宋_GB2312" w:cs="仿宋_GB2312"/>
          <w:b w:val="0"/>
          <w:i w:val="0"/>
          <w:color w:val="auto"/>
          <w:kern w:val="2"/>
          <w:sz w:val="32"/>
          <w:szCs w:val="32"/>
          <w:highlight w:val="none"/>
          <w:lang w:eastAsia="zh-CN" w:bidi="ar-SA"/>
        </w:rPr>
        <w:t>市、</w:t>
      </w:r>
      <w:r>
        <w:rPr>
          <w:rFonts w:hint="eastAsia" w:ascii="宋体" w:hAnsi="宋体" w:eastAsia="仿宋_GB2312" w:cs="仿宋_GB2312"/>
          <w:b w:val="0"/>
          <w:i w:val="0"/>
          <w:color w:val="auto"/>
          <w:kern w:val="2"/>
          <w:sz w:val="32"/>
          <w:szCs w:val="32"/>
          <w:highlight w:val="none"/>
          <w:lang w:val="en-US" w:eastAsia="zh-CN" w:bidi="ar-SA"/>
        </w:rPr>
        <w:t>区）</w:t>
      </w:r>
      <w:r>
        <w:rPr>
          <w:rFonts w:hint="eastAsia" w:ascii="宋体" w:hAnsi="宋体" w:eastAsia="仿宋_GB2312" w:cs="仿宋_GB2312"/>
          <w:b w:val="0"/>
          <w:i w:val="0"/>
          <w:color w:val="auto"/>
          <w:sz w:val="32"/>
          <w:szCs w:val="32"/>
          <w:highlight w:val="none"/>
        </w:rPr>
        <w:t>人民政府应当建立统一的公共资源交易管理制度，实施目录清单管理，</w:t>
      </w:r>
      <w:r>
        <w:rPr>
          <w:rFonts w:hint="default" w:ascii="宋体" w:hAnsi="宋体" w:eastAsia="仿宋_GB2312" w:cs="仿宋_GB2312"/>
          <w:b w:val="0"/>
          <w:i w:val="0"/>
          <w:color w:val="auto"/>
          <w:sz w:val="32"/>
          <w:szCs w:val="32"/>
          <w:highlight w:val="none"/>
        </w:rPr>
        <w:t>依托全省统一</w:t>
      </w:r>
      <w:r>
        <w:rPr>
          <w:rFonts w:hint="eastAsia" w:ascii="宋体" w:hAnsi="宋体" w:eastAsia="仿宋_GB2312" w:cs="仿宋_GB2312"/>
          <w:b w:val="0"/>
          <w:i w:val="0"/>
          <w:color w:val="auto"/>
          <w:sz w:val="32"/>
          <w:szCs w:val="32"/>
          <w:highlight w:val="none"/>
          <w:lang w:eastAsia="zh-CN"/>
        </w:rPr>
        <w:t>的</w:t>
      </w:r>
      <w:r>
        <w:rPr>
          <w:rFonts w:hint="default" w:ascii="宋体" w:hAnsi="宋体" w:eastAsia="仿宋_GB2312" w:cs="仿宋_GB2312"/>
          <w:b w:val="0"/>
          <w:i w:val="0"/>
          <w:color w:val="auto"/>
          <w:sz w:val="32"/>
          <w:szCs w:val="32"/>
          <w:highlight w:val="none"/>
        </w:rPr>
        <w:t>公共资源交易平台优化本地公共资源交易服务</w:t>
      </w:r>
      <w:r>
        <w:rPr>
          <w:rFonts w:hint="eastAsia" w:ascii="宋体" w:hAnsi="宋体" w:eastAsia="仿宋_GB2312" w:cs="仿宋_GB2312"/>
          <w:b w:val="0"/>
          <w:i w:val="0"/>
          <w:color w:val="auto"/>
          <w:sz w:val="32"/>
          <w:szCs w:val="32"/>
          <w:highlight w:val="none"/>
        </w:rPr>
        <w:t>，全面推行公共资源交易全流程电子化</w:t>
      </w:r>
      <w:r>
        <w:rPr>
          <w:rFonts w:hint="eastAsia" w:ascii="宋体" w:hAnsi="宋体" w:eastAsia="仿宋_GB2312" w:cs="仿宋_GB2312"/>
          <w:b w:val="0"/>
          <w:i w:val="0"/>
          <w:color w:val="auto"/>
          <w:kern w:val="2"/>
          <w:sz w:val="32"/>
          <w:szCs w:val="32"/>
          <w:highlight w:val="none"/>
          <w:lang w:val="en-US" w:eastAsia="zh-CN" w:bidi="ar-SA"/>
        </w:rPr>
        <w:t>。</w:t>
      </w:r>
    </w:p>
    <w:p>
      <w:pPr>
        <w:pStyle w:val="16"/>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b w:val="0"/>
          <w:i w:val="0"/>
          <w:smallCaps w:val="0"/>
          <w:strike w:val="0"/>
          <w:dstrike/>
          <w:color w:val="auto"/>
          <w:kern w:val="2"/>
          <w:sz w:val="32"/>
          <w:szCs w:val="32"/>
          <w:highlight w:val="none"/>
          <w:lang w:val="en-US" w:eastAsia="zh-CN" w:bidi="ar-SA"/>
        </w:rPr>
      </w:pPr>
      <w:r>
        <w:rPr>
          <w:rFonts w:hint="eastAsia" w:ascii="宋体" w:hAnsi="宋体" w:eastAsia="仿宋_GB2312" w:cs="仿宋_GB2312"/>
          <w:b w:val="0"/>
          <w:i w:val="0"/>
          <w:smallCaps w:val="0"/>
          <w:color w:val="auto"/>
          <w:kern w:val="2"/>
          <w:sz w:val="32"/>
          <w:szCs w:val="32"/>
          <w:highlight w:val="none"/>
          <w:lang w:val="en-US" w:eastAsia="zh-CN" w:bidi="ar-SA"/>
        </w:rPr>
        <w:t>市、县（</w:t>
      </w:r>
      <w:r>
        <w:rPr>
          <w:rFonts w:hint="default" w:ascii="宋体" w:hAnsi="宋体" w:eastAsia="仿宋_GB2312" w:cs="仿宋_GB2312"/>
          <w:b w:val="0"/>
          <w:i w:val="0"/>
          <w:smallCaps w:val="0"/>
          <w:color w:val="auto"/>
          <w:kern w:val="2"/>
          <w:sz w:val="32"/>
          <w:szCs w:val="32"/>
          <w:highlight w:val="none"/>
          <w:lang w:eastAsia="zh-CN" w:bidi="ar-SA"/>
        </w:rPr>
        <w:t>市、</w:t>
      </w:r>
      <w:r>
        <w:rPr>
          <w:rFonts w:hint="eastAsia" w:ascii="宋体" w:hAnsi="宋体" w:eastAsia="仿宋_GB2312" w:cs="仿宋_GB2312"/>
          <w:b w:val="0"/>
          <w:i w:val="0"/>
          <w:smallCaps w:val="0"/>
          <w:color w:val="auto"/>
          <w:kern w:val="2"/>
          <w:sz w:val="32"/>
          <w:szCs w:val="32"/>
          <w:highlight w:val="none"/>
          <w:lang w:val="en-US" w:eastAsia="zh-CN" w:bidi="ar-SA"/>
        </w:rPr>
        <w:t>区）人民政府应当加大对中</w:t>
      </w:r>
      <w:r>
        <w:rPr>
          <w:rFonts w:hint="eastAsia" w:ascii="宋体" w:hAnsi="宋体" w:eastAsia="仿宋_GB2312" w:cs="仿宋_GB2312"/>
          <w:b w:val="0"/>
          <w:bCs w:val="0"/>
          <w:i w:val="0"/>
          <w:smallCaps w:val="0"/>
          <w:color w:val="auto"/>
          <w:kern w:val="2"/>
          <w:sz w:val="32"/>
          <w:szCs w:val="32"/>
          <w:highlight w:val="none"/>
          <w:lang w:val="en-US" w:eastAsia="zh-CN" w:bidi="ar-SA"/>
        </w:rPr>
        <w:t>小企业的政府采购支持力度，适宜向中小企业采购的，按照规定为</w:t>
      </w:r>
      <w:r>
        <w:rPr>
          <w:rFonts w:hint="default" w:ascii="宋体" w:hAnsi="宋体" w:eastAsia="仿宋_GB2312" w:cs="仿宋_GB2312"/>
          <w:b w:val="0"/>
          <w:bCs w:val="0"/>
          <w:i w:val="0"/>
          <w:smallCaps w:val="0"/>
          <w:color w:val="auto"/>
          <w:kern w:val="2"/>
          <w:sz w:val="32"/>
          <w:szCs w:val="32"/>
          <w:highlight w:val="none"/>
          <w:lang w:eastAsia="zh-CN" w:bidi="ar-SA"/>
        </w:rPr>
        <w:t>其</w:t>
      </w:r>
      <w:r>
        <w:rPr>
          <w:rFonts w:hint="eastAsia" w:ascii="宋体" w:hAnsi="宋体" w:eastAsia="仿宋_GB2312" w:cs="仿宋_GB2312"/>
          <w:b w:val="0"/>
          <w:bCs w:val="0"/>
          <w:i w:val="0"/>
          <w:smallCaps w:val="0"/>
          <w:color w:val="auto"/>
          <w:kern w:val="2"/>
          <w:sz w:val="32"/>
          <w:szCs w:val="32"/>
          <w:highlight w:val="none"/>
          <w:lang w:val="en-US" w:eastAsia="zh-CN" w:bidi="ar-SA"/>
        </w:rPr>
        <w:t>预留采购份额</w:t>
      </w:r>
      <w:r>
        <w:rPr>
          <w:rFonts w:hint="default" w:ascii="宋体" w:hAnsi="宋体" w:eastAsia="仿宋_GB2312" w:cs="仿宋_GB2312"/>
          <w:b w:val="0"/>
          <w:bCs w:val="0"/>
          <w:i w:val="0"/>
          <w:smallCaps w:val="0"/>
          <w:color w:val="auto"/>
          <w:kern w:val="2"/>
          <w:sz w:val="32"/>
          <w:szCs w:val="32"/>
          <w:highlight w:val="none"/>
          <w:lang w:eastAsia="zh-CN" w:bidi="ar-SA"/>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default" w:ascii="宋体" w:hAnsi="宋体" w:eastAsia="仿宋_GB2312" w:cs="仿宋_GB2312"/>
          <w:b w:val="0"/>
          <w:i w:val="0"/>
          <w:color w:val="auto"/>
          <w:sz w:val="32"/>
          <w:szCs w:val="32"/>
          <w:highlight w:val="none"/>
        </w:rPr>
      </w:pPr>
      <w:r>
        <w:rPr>
          <w:rFonts w:hint="eastAsia" w:ascii="宋体" w:hAnsi="宋体" w:eastAsia="黑体" w:cs="宋体"/>
          <w:color w:val="auto"/>
          <w:kern w:val="0"/>
          <w:sz w:val="32"/>
          <w:szCs w:val="32"/>
          <w:lang w:val="en-US" w:eastAsia="zh-CN" w:bidi="ar-SA"/>
        </w:rPr>
        <w:t xml:space="preserve">第十四条 </w:t>
      </w:r>
      <w:r>
        <w:rPr>
          <w:rFonts w:hint="eastAsia" w:ascii="宋体" w:hAnsi="宋体" w:eastAsia="仿宋_GB2312" w:cs="黑体"/>
          <w:b/>
          <w:color w:val="auto"/>
          <w:sz w:val="32"/>
          <w:szCs w:val="32"/>
          <w:highlight w:val="none"/>
          <w:lang w:val="en-US" w:eastAsia="zh-CN"/>
        </w:rPr>
        <w:t xml:space="preserve"> </w:t>
      </w:r>
      <w:r>
        <w:rPr>
          <w:rFonts w:hint="default" w:ascii="宋体" w:hAnsi="宋体" w:eastAsia="仿宋_GB2312" w:cs="仿宋_GB2312"/>
          <w:b w:val="0"/>
          <w:i w:val="0"/>
          <w:color w:val="auto"/>
          <w:sz w:val="32"/>
          <w:szCs w:val="32"/>
          <w:highlight w:val="none"/>
          <w:lang w:val="en-US" w:eastAsia="zh-CN"/>
        </w:rPr>
        <w:t>市</w:t>
      </w:r>
      <w:r>
        <w:rPr>
          <w:rFonts w:hint="default" w:ascii="宋体" w:hAnsi="宋体" w:eastAsia="仿宋_GB2312" w:cs="仿宋_GB2312"/>
          <w:b w:val="0"/>
          <w:i w:val="0"/>
          <w:color w:val="auto"/>
          <w:sz w:val="32"/>
          <w:szCs w:val="32"/>
          <w:highlight w:val="none"/>
          <w:lang w:eastAsia="zh-CN"/>
        </w:rPr>
        <w:t>、县（市、区）</w:t>
      </w:r>
      <w:r>
        <w:rPr>
          <w:rFonts w:hint="default" w:ascii="宋体" w:hAnsi="宋体" w:eastAsia="仿宋_GB2312" w:cs="仿宋_GB2312"/>
          <w:b w:val="0"/>
          <w:i w:val="0"/>
          <w:color w:val="auto"/>
          <w:sz w:val="32"/>
          <w:szCs w:val="32"/>
          <w:highlight w:val="none"/>
        </w:rPr>
        <w:t>人民政府应当</w:t>
      </w:r>
      <w:r>
        <w:rPr>
          <w:rFonts w:hint="eastAsia" w:ascii="宋体" w:hAnsi="宋体" w:eastAsia="仿宋_GB2312" w:cs="仿宋_GB2312"/>
          <w:b w:val="0"/>
          <w:i w:val="0"/>
          <w:color w:val="auto"/>
          <w:sz w:val="32"/>
          <w:szCs w:val="32"/>
          <w:highlight w:val="none"/>
          <w:lang w:val="en-US" w:eastAsia="zh-CN"/>
        </w:rPr>
        <w:t>简化用地审批流程，</w:t>
      </w:r>
      <w:r>
        <w:rPr>
          <w:rFonts w:hint="default" w:ascii="宋体" w:hAnsi="宋体" w:eastAsia="仿宋_GB2312" w:cs="仿宋_GB2312"/>
          <w:b w:val="0"/>
          <w:i w:val="0"/>
          <w:color w:val="auto"/>
          <w:sz w:val="32"/>
          <w:szCs w:val="32"/>
          <w:highlight w:val="none"/>
        </w:rPr>
        <w:t>优化土地供应方式，保障有效</w:t>
      </w:r>
      <w:r>
        <w:rPr>
          <w:rFonts w:hint="eastAsia" w:ascii="宋体" w:hAnsi="宋体" w:eastAsia="仿宋_GB2312" w:cs="仿宋_GB2312"/>
          <w:b w:val="0"/>
          <w:i w:val="0"/>
          <w:color w:val="auto"/>
          <w:sz w:val="32"/>
          <w:szCs w:val="32"/>
          <w:highlight w:val="none"/>
          <w:lang w:val="en-US" w:eastAsia="zh-CN"/>
        </w:rPr>
        <w:t>投资</w:t>
      </w:r>
      <w:r>
        <w:rPr>
          <w:rFonts w:hint="default" w:ascii="宋体" w:hAnsi="宋体" w:eastAsia="仿宋_GB2312" w:cs="仿宋_GB2312"/>
          <w:b w:val="0"/>
          <w:i w:val="0"/>
          <w:color w:val="auto"/>
          <w:sz w:val="32"/>
          <w:szCs w:val="32"/>
          <w:highlight w:val="none"/>
        </w:rPr>
        <w:t>用地需求。</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市、县（市、区）人民政府</w:t>
      </w:r>
      <w:r>
        <w:rPr>
          <w:rFonts w:hint="eastAsia" w:ascii="宋体" w:hAnsi="宋体" w:eastAsia="仿宋_GB2312" w:cs="仿宋_GB2312"/>
          <w:color w:val="auto"/>
          <w:sz w:val="32"/>
          <w:szCs w:val="32"/>
          <w:highlight w:val="none"/>
          <w:lang w:val="en-US" w:eastAsia="zh-CN"/>
        </w:rPr>
        <w:t>应当</w:t>
      </w:r>
      <w:r>
        <w:rPr>
          <w:rFonts w:hint="default" w:ascii="宋体" w:hAnsi="宋体" w:eastAsia="仿宋_GB2312" w:cs="仿宋_GB2312"/>
          <w:color w:val="auto"/>
          <w:sz w:val="32"/>
          <w:szCs w:val="32"/>
          <w:highlight w:val="none"/>
          <w:lang w:eastAsia="zh-CN"/>
        </w:rPr>
        <w:t>依法</w:t>
      </w:r>
      <w:r>
        <w:rPr>
          <w:rFonts w:hint="eastAsia" w:ascii="宋体" w:hAnsi="宋体" w:eastAsia="仿宋_GB2312" w:cs="仿宋_GB2312"/>
          <w:color w:val="auto"/>
          <w:sz w:val="32"/>
          <w:szCs w:val="32"/>
          <w:highlight w:val="none"/>
        </w:rPr>
        <w:t>向市场主体</w:t>
      </w:r>
      <w:r>
        <w:rPr>
          <w:rFonts w:hint="default" w:ascii="宋体" w:hAnsi="宋体" w:eastAsia="仿宋_GB2312" w:cs="仿宋_GB2312"/>
          <w:color w:val="auto"/>
          <w:sz w:val="32"/>
          <w:szCs w:val="32"/>
          <w:highlight w:val="none"/>
        </w:rPr>
        <w:t>出让土地使用权</w:t>
      </w:r>
      <w:r>
        <w:rPr>
          <w:rFonts w:hint="eastAsia" w:ascii="宋体" w:hAnsi="宋体" w:eastAsia="仿宋_GB2312" w:cs="仿宋_GB2312"/>
          <w:color w:val="auto"/>
          <w:sz w:val="32"/>
          <w:szCs w:val="32"/>
          <w:highlight w:val="none"/>
          <w:lang w:eastAsia="zh-CN"/>
        </w:rPr>
        <w:t>，</w:t>
      </w:r>
      <w:r>
        <w:rPr>
          <w:rFonts w:hint="eastAsia" w:ascii="宋体" w:hAnsi="宋体" w:eastAsia="仿宋_GB2312" w:cs="仿宋_GB2312"/>
          <w:color w:val="auto"/>
          <w:sz w:val="32"/>
          <w:szCs w:val="32"/>
          <w:highlight w:val="none"/>
          <w:lang w:val="en-US" w:eastAsia="zh-CN"/>
        </w:rPr>
        <w:t>确保出让的土地</w:t>
      </w:r>
      <w:r>
        <w:rPr>
          <w:rFonts w:hint="eastAsia" w:ascii="宋体" w:hAnsi="宋体" w:eastAsia="仿宋_GB2312" w:cs="仿宋_GB2312"/>
          <w:color w:val="auto"/>
          <w:sz w:val="32"/>
          <w:szCs w:val="32"/>
          <w:highlight w:val="none"/>
        </w:rPr>
        <w:t>权属清晰</w:t>
      </w:r>
      <w:r>
        <w:rPr>
          <w:rFonts w:hint="default" w:ascii="宋体" w:hAnsi="宋体" w:eastAsia="仿宋_GB2312" w:cs="仿宋_GB2312"/>
          <w:color w:val="auto"/>
          <w:sz w:val="32"/>
          <w:szCs w:val="32"/>
          <w:highlight w:val="none"/>
        </w:rPr>
        <w:t>和</w:t>
      </w:r>
      <w:r>
        <w:rPr>
          <w:rFonts w:hint="eastAsia" w:ascii="宋体" w:hAnsi="宋体" w:eastAsia="仿宋_GB2312" w:cs="仿宋_GB2312"/>
          <w:color w:val="auto"/>
          <w:sz w:val="32"/>
          <w:szCs w:val="32"/>
          <w:highlight w:val="none"/>
        </w:rPr>
        <w:t>无纠纷。</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strike w:val="0"/>
          <w:dstrike w:val="0"/>
          <w:color w:val="auto"/>
          <w:sz w:val="32"/>
          <w:szCs w:val="32"/>
          <w:highlight w:val="none"/>
        </w:rPr>
      </w:pPr>
      <w:r>
        <w:rPr>
          <w:rFonts w:hint="eastAsia" w:ascii="宋体" w:hAnsi="宋体" w:eastAsia="仿宋_GB2312" w:cs="仿宋_GB2312"/>
          <w:color w:val="auto"/>
          <w:sz w:val="32"/>
          <w:szCs w:val="32"/>
          <w:highlight w:val="none"/>
        </w:rPr>
        <w:t>市、县（市、区）人民政府</w:t>
      </w:r>
      <w:r>
        <w:rPr>
          <w:rFonts w:hint="default" w:ascii="宋体" w:hAnsi="宋体" w:eastAsia="仿宋_GB2312" w:cs="仿宋_GB2312"/>
          <w:color w:val="auto"/>
          <w:sz w:val="32"/>
          <w:szCs w:val="32"/>
          <w:highlight w:val="none"/>
        </w:rPr>
        <w:t>应当严格落实节约集约用地制度，采取措施加强对存量建设用地的开发利用，拓宽建设用地的供给渠道。</w:t>
      </w:r>
      <w:r>
        <w:rPr>
          <w:rFonts w:hint="eastAsia" w:ascii="宋体" w:hAnsi="宋体" w:eastAsia="仿宋_GB2312" w:cs="仿宋_GB2312"/>
          <w:strike w:val="0"/>
          <w:dstrike w:val="0"/>
          <w:color w:val="auto"/>
          <w:sz w:val="32"/>
          <w:szCs w:val="32"/>
          <w:highlight w:val="none"/>
        </w:rPr>
        <w:t>支持引导市场主体</w:t>
      </w:r>
      <w:r>
        <w:rPr>
          <w:rFonts w:hint="default" w:ascii="宋体" w:hAnsi="宋体" w:eastAsia="仿宋_GB2312" w:cs="仿宋_GB2312"/>
          <w:strike w:val="0"/>
          <w:dstrike w:val="0"/>
          <w:color w:val="auto"/>
          <w:sz w:val="32"/>
          <w:szCs w:val="32"/>
          <w:highlight w:val="none"/>
        </w:rPr>
        <w:t>在符合法律法规和国土空间规划的情况下，通过厂房加层、厂区改造、内部用地整理等途径提高土地利用率。</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sz w:val="32"/>
          <w:szCs w:val="32"/>
          <w:highlight w:val="none"/>
        </w:rPr>
      </w:pPr>
      <w:r>
        <w:rPr>
          <w:rFonts w:hint="default" w:ascii="宋体" w:hAnsi="宋体" w:eastAsia="黑体" w:cs="宋体"/>
          <w:color w:val="auto"/>
          <w:kern w:val="0"/>
          <w:sz w:val="32"/>
          <w:szCs w:val="32"/>
          <w:lang w:val="en-US" w:eastAsia="zh-CN" w:bidi="ar-SA"/>
        </w:rPr>
        <w:t>第十</w:t>
      </w:r>
      <w:r>
        <w:rPr>
          <w:rFonts w:hint="eastAsia" w:ascii="宋体" w:hAnsi="宋体" w:eastAsia="黑体" w:cs="宋体"/>
          <w:color w:val="auto"/>
          <w:kern w:val="0"/>
          <w:sz w:val="32"/>
          <w:szCs w:val="32"/>
          <w:lang w:val="en-US" w:eastAsia="zh-CN" w:bidi="ar-SA"/>
        </w:rPr>
        <w:t>五</w:t>
      </w:r>
      <w:r>
        <w:rPr>
          <w:rFonts w:hint="default" w:ascii="宋体" w:hAnsi="宋体" w:eastAsia="黑体" w:cs="宋体"/>
          <w:color w:val="auto"/>
          <w:kern w:val="0"/>
          <w:sz w:val="32"/>
          <w:szCs w:val="32"/>
          <w:lang w:val="en-US" w:eastAsia="zh-CN" w:bidi="ar-SA"/>
        </w:rPr>
        <w:t>条</w:t>
      </w:r>
      <w:r>
        <w:rPr>
          <w:rFonts w:hint="eastAsia" w:ascii="宋体" w:hAnsi="宋体" w:eastAsia="黑体" w:cs="宋体"/>
          <w:color w:val="auto"/>
          <w:kern w:val="0"/>
          <w:sz w:val="32"/>
          <w:szCs w:val="32"/>
          <w:lang w:val="en-US" w:eastAsia="zh-CN" w:bidi="ar-SA"/>
        </w:rPr>
        <w:t xml:space="preserve"> </w:t>
      </w:r>
      <w:r>
        <w:rPr>
          <w:rFonts w:hint="eastAsia" w:ascii="宋体" w:hAnsi="宋体" w:eastAsia="仿宋_GB2312" w:cs="黑体"/>
          <w:b/>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市、县(市、区)人民政府及</w:t>
      </w:r>
      <w:r>
        <w:rPr>
          <w:rFonts w:hint="default" w:ascii="宋体" w:hAnsi="宋体" w:eastAsia="仿宋_GB2312" w:cs="仿宋_GB2312"/>
          <w:color w:val="auto"/>
          <w:sz w:val="32"/>
          <w:szCs w:val="32"/>
          <w:highlight w:val="none"/>
          <w:lang w:eastAsia="zh-CN"/>
        </w:rPr>
        <w:t>其</w:t>
      </w:r>
      <w:r>
        <w:rPr>
          <w:rFonts w:hint="eastAsia" w:ascii="宋体" w:hAnsi="宋体" w:eastAsia="仿宋_GB2312" w:cs="仿宋_GB2312"/>
          <w:color w:val="auto"/>
          <w:sz w:val="32"/>
          <w:szCs w:val="32"/>
          <w:highlight w:val="none"/>
        </w:rPr>
        <w:t>有关部门应当引导支持金融机构在依法合规、风险可控的基础上创新金融产品，优化服务流程，降低市场主体融资成本。</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rPr>
        <w:t>市、县(市、区)人民政府</w:t>
      </w:r>
      <w:r>
        <w:rPr>
          <w:rFonts w:hint="eastAsia" w:ascii="宋体" w:hAnsi="宋体" w:eastAsia="仿宋_GB2312" w:cs="仿宋_GB2312"/>
          <w:color w:val="auto"/>
          <w:sz w:val="32"/>
          <w:szCs w:val="32"/>
          <w:highlight w:val="none"/>
          <w:lang w:val="en-US" w:eastAsia="zh-CN"/>
        </w:rPr>
        <w:t>应当</w:t>
      </w:r>
      <w:r>
        <w:rPr>
          <w:rFonts w:hint="eastAsia" w:ascii="宋体" w:hAnsi="宋体" w:eastAsia="仿宋_GB2312" w:cs="仿宋_GB2312"/>
          <w:color w:val="auto"/>
          <w:sz w:val="32"/>
          <w:szCs w:val="32"/>
          <w:highlight w:val="none"/>
        </w:rPr>
        <w:t>加强</w:t>
      </w:r>
      <w:r>
        <w:rPr>
          <w:rFonts w:hint="eastAsia" w:ascii="宋体" w:hAnsi="宋体" w:eastAsia="仿宋_GB2312" w:cs="仿宋_GB2312"/>
          <w:color w:val="auto"/>
          <w:sz w:val="32"/>
          <w:szCs w:val="32"/>
          <w:highlight w:val="none"/>
          <w:lang w:val="en-US" w:eastAsia="zh-CN"/>
        </w:rPr>
        <w:t>中小企业</w:t>
      </w:r>
      <w:r>
        <w:rPr>
          <w:rFonts w:hint="eastAsia" w:ascii="宋体" w:hAnsi="宋体" w:eastAsia="仿宋_GB2312" w:cs="仿宋_GB2312"/>
          <w:color w:val="auto"/>
          <w:sz w:val="32"/>
          <w:szCs w:val="32"/>
          <w:highlight w:val="none"/>
        </w:rPr>
        <w:t>政府性融资担保体系建设，</w:t>
      </w:r>
      <w:r>
        <w:rPr>
          <w:rFonts w:hint="eastAsia" w:ascii="宋体" w:hAnsi="宋体" w:eastAsia="仿宋_GB2312" w:cs="仿宋_GB2312"/>
          <w:color w:val="auto"/>
          <w:sz w:val="32"/>
          <w:szCs w:val="32"/>
          <w:highlight w:val="none"/>
          <w:lang w:val="en-US" w:eastAsia="zh-CN"/>
        </w:rPr>
        <w:t>加大对政府性融资担保机构的扶持力度，为小型微型企业提供低成本、高效率担保服务。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楷体_GB2312" w:cs="华文楷体"/>
          <w:b/>
          <w:bCs/>
          <w:color w:val="auto"/>
          <w:sz w:val="28"/>
          <w:szCs w:val="24"/>
          <w:highlight w:val="none"/>
        </w:rPr>
      </w:pPr>
      <w:r>
        <w:rPr>
          <w:rFonts w:hint="eastAsia" w:ascii="宋体" w:hAnsi="宋体" w:eastAsia="仿宋_GB2312" w:cs="仿宋_GB2312"/>
          <w:color w:val="auto"/>
          <w:sz w:val="32"/>
          <w:szCs w:val="32"/>
          <w:highlight w:val="none"/>
        </w:rPr>
        <w:t>市、县(市、区)人民政府及</w:t>
      </w:r>
      <w:r>
        <w:rPr>
          <w:rFonts w:hint="default" w:ascii="宋体" w:hAnsi="宋体" w:eastAsia="仿宋_GB2312" w:cs="仿宋_GB2312"/>
          <w:color w:val="auto"/>
          <w:sz w:val="32"/>
          <w:szCs w:val="32"/>
          <w:highlight w:val="none"/>
          <w:lang w:eastAsia="zh-CN"/>
        </w:rPr>
        <w:t>其</w:t>
      </w:r>
      <w:r>
        <w:rPr>
          <w:rFonts w:hint="eastAsia" w:ascii="宋体" w:hAnsi="宋体" w:eastAsia="仿宋_GB2312" w:cs="仿宋_GB2312"/>
          <w:color w:val="auto"/>
          <w:sz w:val="32"/>
          <w:szCs w:val="32"/>
          <w:highlight w:val="none"/>
        </w:rPr>
        <w:t>有关部门</w:t>
      </w:r>
      <w:r>
        <w:rPr>
          <w:rFonts w:hint="eastAsia" w:ascii="宋体" w:hAnsi="宋体" w:eastAsia="仿宋_GB2312" w:cs="仿宋_GB2312"/>
          <w:color w:val="auto"/>
          <w:sz w:val="32"/>
          <w:szCs w:val="32"/>
          <w:highlight w:val="none"/>
          <w:lang w:val="en-US" w:eastAsia="zh-CN"/>
        </w:rPr>
        <w:t>应当</w:t>
      </w:r>
      <w:r>
        <w:rPr>
          <w:rFonts w:hint="default" w:ascii="宋体" w:hAnsi="宋体" w:eastAsia="仿宋_GB2312" w:cs="仿宋_GB2312"/>
          <w:color w:val="auto"/>
          <w:sz w:val="32"/>
          <w:szCs w:val="32"/>
          <w:highlight w:val="none"/>
          <w:lang w:eastAsia="zh-CN"/>
        </w:rPr>
        <w:t>鼓励和引导商业</w:t>
      </w:r>
      <w:r>
        <w:rPr>
          <w:rFonts w:hint="eastAsia" w:ascii="宋体" w:hAnsi="宋体" w:eastAsia="仿宋_GB2312" w:cs="仿宋_GB2312"/>
          <w:color w:val="auto"/>
          <w:sz w:val="32"/>
          <w:szCs w:val="32"/>
          <w:highlight w:val="none"/>
          <w:lang w:val="en-US" w:eastAsia="zh-CN"/>
        </w:rPr>
        <w:t>银行</w:t>
      </w:r>
      <w:r>
        <w:rPr>
          <w:rFonts w:hint="default" w:ascii="宋体" w:hAnsi="宋体" w:eastAsia="仿宋_GB2312" w:cs="仿宋_GB2312"/>
          <w:color w:val="auto"/>
          <w:sz w:val="32"/>
          <w:szCs w:val="32"/>
          <w:highlight w:val="none"/>
          <w:lang w:eastAsia="zh-CN"/>
        </w:rPr>
        <w:t>等</w:t>
      </w:r>
      <w:r>
        <w:rPr>
          <w:rFonts w:hint="eastAsia" w:ascii="宋体" w:hAnsi="宋体" w:eastAsia="仿宋_GB2312" w:cs="仿宋_GB2312"/>
          <w:color w:val="auto"/>
          <w:sz w:val="32"/>
          <w:szCs w:val="32"/>
          <w:highlight w:val="none"/>
          <w:lang w:val="en-US" w:eastAsia="zh-CN"/>
        </w:rPr>
        <w:t>金融机构</w:t>
      </w:r>
      <w:r>
        <w:rPr>
          <w:rFonts w:hint="eastAsia" w:ascii="宋体" w:hAnsi="宋体" w:eastAsia="仿宋_GB2312" w:cs="仿宋_GB2312"/>
          <w:color w:val="auto"/>
          <w:sz w:val="32"/>
          <w:szCs w:val="32"/>
          <w:highlight w:val="none"/>
        </w:rPr>
        <w:t>增加对民营企业、中小企业的信贷投放，合理增加中长期贷款和信用贷款支持，缩短贷款审批时间。</w:t>
      </w:r>
      <w:r>
        <w:rPr>
          <w:rFonts w:hint="eastAsia" w:ascii="宋体" w:hAnsi="宋体" w:eastAsia="仿宋_GB2312" w:cs="仿宋_GB2312"/>
          <w:color w:val="auto"/>
          <w:sz w:val="32"/>
          <w:szCs w:val="32"/>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Chars="0" w:right="0" w:rightChars="0" w:firstLine="632" w:firstLineChars="200"/>
        <w:textAlignment w:val="auto"/>
        <w:outlineLvl w:val="1"/>
        <w:rPr>
          <w:rFonts w:hint="eastAsia" w:ascii="宋体" w:hAnsi="宋体" w:eastAsia="仿宋_GB2312" w:cs="仿宋_GB2312"/>
          <w:b w:val="0"/>
          <w:bCs w:val="0"/>
          <w:i w:val="0"/>
          <w:color w:val="auto"/>
          <w:sz w:val="32"/>
          <w:szCs w:val="32"/>
          <w:highlight w:val="none"/>
        </w:rPr>
      </w:pPr>
      <w:r>
        <w:rPr>
          <w:rFonts w:hint="default" w:ascii="宋体" w:hAnsi="宋体" w:eastAsia="黑体" w:cs="宋体"/>
          <w:color w:val="auto"/>
          <w:kern w:val="0"/>
          <w:sz w:val="32"/>
          <w:szCs w:val="32"/>
          <w:lang w:val="en-US" w:eastAsia="zh-CN" w:bidi="ar-SA"/>
        </w:rPr>
        <w:t>第十六条</w:t>
      </w:r>
      <w:r>
        <w:rPr>
          <w:rFonts w:hint="eastAsia" w:ascii="宋体" w:hAnsi="宋体" w:eastAsia="仿宋_GB2312" w:cs="黑体"/>
          <w:b/>
          <w:color w:val="auto"/>
          <w:sz w:val="32"/>
          <w:szCs w:val="32"/>
          <w:highlight w:val="none"/>
          <w:lang w:val="en-US" w:eastAsia="zh-CN"/>
        </w:rPr>
        <w:t xml:space="preserve"> </w:t>
      </w:r>
      <w:r>
        <w:rPr>
          <w:rFonts w:hint="eastAsia" w:ascii="宋体" w:hAnsi="宋体" w:cs="黑体"/>
          <w:b/>
          <w:color w:val="auto"/>
          <w:sz w:val="32"/>
          <w:szCs w:val="32"/>
          <w:highlight w:val="none"/>
          <w:lang w:val="en-US" w:eastAsia="zh-CN"/>
        </w:rPr>
        <w:t xml:space="preserve"> </w:t>
      </w:r>
      <w:r>
        <w:rPr>
          <w:rFonts w:hint="eastAsia" w:ascii="宋体" w:hAnsi="宋体" w:eastAsia="仿宋_GB2312" w:cs="仿宋_GB2312"/>
          <w:b w:val="0"/>
          <w:i w:val="0"/>
          <w:color w:val="auto"/>
          <w:sz w:val="32"/>
          <w:szCs w:val="32"/>
          <w:highlight w:val="none"/>
        </w:rPr>
        <w:t>市、县（</w:t>
      </w:r>
      <w:r>
        <w:rPr>
          <w:rFonts w:hint="eastAsia" w:ascii="宋体" w:hAnsi="宋体" w:eastAsia="仿宋_GB2312" w:cs="仿宋_GB2312"/>
          <w:b w:val="0"/>
          <w:i w:val="0"/>
          <w:color w:val="auto"/>
          <w:sz w:val="32"/>
          <w:szCs w:val="32"/>
          <w:highlight w:val="none"/>
          <w:lang w:val="en-US" w:eastAsia="zh-CN"/>
        </w:rPr>
        <w:t>市、</w:t>
      </w:r>
      <w:r>
        <w:rPr>
          <w:rFonts w:hint="eastAsia" w:ascii="宋体" w:hAnsi="宋体" w:eastAsia="仿宋_GB2312" w:cs="仿宋_GB2312"/>
          <w:b w:val="0"/>
          <w:i w:val="0"/>
          <w:color w:val="auto"/>
          <w:sz w:val="32"/>
          <w:szCs w:val="32"/>
          <w:highlight w:val="none"/>
        </w:rPr>
        <w:t>区）人民政府</w:t>
      </w:r>
      <w:r>
        <w:rPr>
          <w:rFonts w:hint="eastAsia" w:ascii="宋体" w:hAnsi="宋体" w:eastAsia="仿宋_GB2312" w:cs="仿宋_GB2312"/>
          <w:b w:val="0"/>
          <w:i w:val="0"/>
          <w:color w:val="auto"/>
          <w:sz w:val="32"/>
          <w:szCs w:val="32"/>
          <w:highlight w:val="none"/>
          <w:lang w:val="en-US" w:eastAsia="zh-CN"/>
        </w:rPr>
        <w:t>及</w:t>
      </w:r>
      <w:r>
        <w:rPr>
          <w:rFonts w:hint="default" w:ascii="宋体" w:hAnsi="宋体" w:eastAsia="仿宋_GB2312" w:cs="仿宋_GB2312"/>
          <w:b w:val="0"/>
          <w:i w:val="0"/>
          <w:color w:val="auto"/>
          <w:sz w:val="32"/>
          <w:szCs w:val="32"/>
          <w:highlight w:val="none"/>
          <w:lang w:eastAsia="zh-CN"/>
        </w:rPr>
        <w:t>其</w:t>
      </w:r>
      <w:r>
        <w:rPr>
          <w:rFonts w:hint="eastAsia" w:ascii="宋体" w:hAnsi="宋体" w:eastAsia="仿宋_GB2312" w:cs="仿宋_GB2312"/>
          <w:b w:val="0"/>
          <w:i w:val="0"/>
          <w:color w:val="auto"/>
          <w:sz w:val="32"/>
          <w:szCs w:val="32"/>
          <w:highlight w:val="none"/>
          <w:lang w:val="en-US" w:eastAsia="zh-CN"/>
        </w:rPr>
        <w:t>有关部门</w:t>
      </w:r>
      <w:r>
        <w:rPr>
          <w:rFonts w:hint="eastAsia" w:ascii="宋体" w:hAnsi="宋体" w:eastAsia="仿宋_GB2312" w:cs="仿宋_GB2312"/>
          <w:b w:val="0"/>
          <w:i w:val="0"/>
          <w:color w:val="auto"/>
          <w:sz w:val="32"/>
          <w:szCs w:val="32"/>
          <w:highlight w:val="none"/>
        </w:rPr>
        <w:t>应当加强供水、供电、供气、通信、交通、消防等</w:t>
      </w:r>
      <w:r>
        <w:rPr>
          <w:rFonts w:hint="eastAsia" w:ascii="宋体" w:hAnsi="宋体" w:eastAsia="仿宋_GB2312" w:cs="仿宋_GB2312"/>
          <w:b w:val="0"/>
          <w:i w:val="0"/>
          <w:color w:val="auto"/>
          <w:sz w:val="32"/>
          <w:szCs w:val="32"/>
          <w:highlight w:val="none"/>
          <w:lang w:val="en-US" w:eastAsia="zh-CN"/>
        </w:rPr>
        <w:t>公共</w:t>
      </w:r>
      <w:r>
        <w:rPr>
          <w:rFonts w:hint="eastAsia" w:ascii="宋体" w:hAnsi="宋体" w:eastAsia="仿宋_GB2312" w:cs="仿宋_GB2312"/>
          <w:b w:val="0"/>
          <w:i w:val="0"/>
          <w:color w:val="auto"/>
          <w:sz w:val="32"/>
          <w:szCs w:val="32"/>
          <w:highlight w:val="none"/>
        </w:rPr>
        <w:t>基础</w:t>
      </w:r>
      <w:r>
        <w:rPr>
          <w:rFonts w:hint="eastAsia" w:ascii="宋体" w:hAnsi="宋体" w:eastAsia="仿宋_GB2312" w:cs="仿宋_GB2312"/>
          <w:b w:val="0"/>
          <w:bCs w:val="0"/>
          <w:i w:val="0"/>
          <w:color w:val="auto"/>
          <w:sz w:val="32"/>
          <w:szCs w:val="32"/>
          <w:highlight w:val="none"/>
        </w:rPr>
        <w:t>设施</w:t>
      </w:r>
      <w:r>
        <w:rPr>
          <w:rFonts w:hint="eastAsia" w:ascii="宋体" w:hAnsi="宋体" w:eastAsia="仿宋_GB2312" w:cs="仿宋_GB2312"/>
          <w:b w:val="0"/>
          <w:bCs w:val="0"/>
          <w:i w:val="0"/>
          <w:color w:val="auto"/>
          <w:sz w:val="32"/>
          <w:szCs w:val="32"/>
          <w:highlight w:val="none"/>
          <w:lang w:val="en-US" w:eastAsia="zh-CN"/>
        </w:rPr>
        <w:t>的</w:t>
      </w:r>
      <w:r>
        <w:rPr>
          <w:rFonts w:hint="eastAsia" w:ascii="宋体" w:hAnsi="宋体" w:eastAsia="仿宋_GB2312" w:cs="仿宋_GB2312"/>
          <w:b w:val="0"/>
          <w:bCs w:val="0"/>
          <w:i w:val="0"/>
          <w:color w:val="auto"/>
          <w:sz w:val="32"/>
          <w:szCs w:val="32"/>
          <w:highlight w:val="none"/>
        </w:rPr>
        <w:t>规划</w:t>
      </w:r>
      <w:r>
        <w:rPr>
          <w:rFonts w:hint="eastAsia" w:ascii="宋体" w:hAnsi="宋体" w:eastAsia="仿宋_GB2312" w:cs="仿宋_GB2312"/>
          <w:b w:val="0"/>
          <w:bCs w:val="0"/>
          <w:i w:val="0"/>
          <w:color w:val="auto"/>
          <w:sz w:val="32"/>
          <w:szCs w:val="32"/>
          <w:highlight w:val="none"/>
          <w:lang w:val="en-US" w:eastAsia="zh-CN"/>
        </w:rPr>
        <w:t>和</w:t>
      </w:r>
      <w:r>
        <w:rPr>
          <w:rFonts w:hint="eastAsia" w:ascii="宋体" w:hAnsi="宋体" w:eastAsia="仿宋_GB2312" w:cs="仿宋_GB2312"/>
          <w:b w:val="0"/>
          <w:bCs w:val="0"/>
          <w:i w:val="0"/>
          <w:color w:val="auto"/>
          <w:sz w:val="32"/>
          <w:szCs w:val="32"/>
          <w:highlight w:val="none"/>
        </w:rPr>
        <w:t>建设</w:t>
      </w:r>
      <w:r>
        <w:rPr>
          <w:rFonts w:hint="eastAsia" w:ascii="宋体" w:hAnsi="宋体" w:eastAsia="仿宋_GB2312" w:cs="仿宋_GB2312"/>
          <w:b w:val="0"/>
          <w:bCs w:val="0"/>
          <w:i w:val="0"/>
          <w:color w:val="auto"/>
          <w:sz w:val="32"/>
          <w:szCs w:val="32"/>
          <w:highlight w:val="none"/>
          <w:lang w:val="en-US" w:eastAsia="zh-CN"/>
        </w:rPr>
        <w:t>管理</w:t>
      </w:r>
      <w:r>
        <w:rPr>
          <w:rFonts w:hint="eastAsia" w:ascii="宋体" w:hAnsi="宋体" w:eastAsia="仿宋_GB2312" w:cs="仿宋_GB2312"/>
          <w:b w:val="0"/>
          <w:bCs w:val="0"/>
          <w:i w:val="0"/>
          <w:color w:val="auto"/>
          <w:sz w:val="32"/>
          <w:szCs w:val="32"/>
          <w:highlight w:val="none"/>
        </w:rPr>
        <w:t>，保障市场主体的需求。</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Chars="0" w:right="0" w:rightChars="0" w:firstLine="632" w:firstLineChars="200"/>
        <w:textAlignment w:val="auto"/>
        <w:outlineLvl w:val="9"/>
        <w:rPr>
          <w:rFonts w:hint="eastAsia" w:ascii="宋体" w:hAnsi="宋体" w:eastAsia="仿宋_GB2312" w:cs="仿宋_GB2312"/>
          <w:b w:val="0"/>
          <w:bCs w:val="0"/>
          <w:i w:val="0"/>
          <w:color w:val="auto"/>
          <w:sz w:val="32"/>
          <w:szCs w:val="32"/>
          <w:highlight w:val="none"/>
        </w:rPr>
      </w:pPr>
      <w:r>
        <w:rPr>
          <w:rFonts w:hint="eastAsia" w:ascii="宋体" w:hAnsi="宋体" w:eastAsia="仿宋_GB2312" w:cs="仿宋_GB2312"/>
          <w:b w:val="0"/>
          <w:bCs w:val="0"/>
          <w:i w:val="0"/>
          <w:color w:val="auto"/>
          <w:sz w:val="32"/>
          <w:szCs w:val="32"/>
          <w:highlight w:val="none"/>
        </w:rPr>
        <w:t>市、县（市、区）人民政府</w:t>
      </w:r>
      <w:r>
        <w:rPr>
          <w:rFonts w:hint="default" w:ascii="宋体" w:hAnsi="宋体" w:eastAsia="仿宋_GB2312" w:cs="仿宋_GB2312"/>
          <w:b w:val="0"/>
          <w:bCs w:val="0"/>
          <w:i w:val="0"/>
          <w:color w:val="auto"/>
          <w:sz w:val="32"/>
          <w:szCs w:val="32"/>
          <w:highlight w:val="none"/>
        </w:rPr>
        <w:t>及其有关部门</w:t>
      </w:r>
      <w:r>
        <w:rPr>
          <w:rFonts w:hint="eastAsia" w:ascii="宋体" w:hAnsi="宋体" w:eastAsia="仿宋_GB2312" w:cs="仿宋_GB2312"/>
          <w:b w:val="0"/>
          <w:bCs w:val="0"/>
          <w:i w:val="0"/>
          <w:color w:val="auto"/>
          <w:sz w:val="32"/>
          <w:szCs w:val="32"/>
          <w:highlight w:val="none"/>
          <w:lang w:eastAsia="zh-CN"/>
        </w:rPr>
        <w:t>应当加强</w:t>
      </w:r>
      <w:r>
        <w:rPr>
          <w:rFonts w:hint="default" w:ascii="宋体" w:hAnsi="宋体" w:eastAsia="仿宋_GB2312" w:cs="仿宋_GB2312"/>
          <w:b w:val="0"/>
          <w:bCs w:val="0"/>
          <w:i w:val="0"/>
          <w:color w:val="auto"/>
          <w:sz w:val="32"/>
          <w:szCs w:val="32"/>
          <w:highlight w:val="none"/>
          <w:lang w:eastAsia="zh-CN"/>
        </w:rPr>
        <w:t>对</w:t>
      </w:r>
      <w:r>
        <w:rPr>
          <w:rFonts w:hint="default" w:ascii="宋体" w:hAnsi="宋体" w:eastAsia="仿宋_GB2312" w:cs="仿宋_GB2312"/>
          <w:b w:val="0"/>
          <w:bCs w:val="0"/>
          <w:i w:val="0"/>
          <w:color w:val="auto"/>
          <w:sz w:val="32"/>
          <w:szCs w:val="32"/>
          <w:highlight w:val="none"/>
          <w:lang w:val="en-US" w:eastAsia="zh-CN"/>
        </w:rPr>
        <w:t>供水、供电、供气、通信等</w:t>
      </w:r>
      <w:r>
        <w:rPr>
          <w:rFonts w:hint="eastAsia" w:ascii="宋体" w:hAnsi="宋体" w:eastAsia="仿宋_GB2312" w:cs="仿宋_GB2312"/>
          <w:b w:val="0"/>
          <w:bCs w:val="0"/>
          <w:i w:val="0"/>
          <w:color w:val="auto"/>
          <w:sz w:val="32"/>
          <w:szCs w:val="32"/>
          <w:highlight w:val="none"/>
          <w:lang w:eastAsia="zh-CN"/>
        </w:rPr>
        <w:t>公用企事业单位</w:t>
      </w:r>
      <w:r>
        <w:rPr>
          <w:rFonts w:hint="default" w:ascii="宋体" w:hAnsi="宋体" w:eastAsia="仿宋_GB2312" w:cs="仿宋_GB2312"/>
          <w:b w:val="0"/>
          <w:bCs w:val="0"/>
          <w:i w:val="0"/>
          <w:color w:val="auto"/>
          <w:sz w:val="32"/>
          <w:szCs w:val="32"/>
          <w:highlight w:val="none"/>
          <w:lang w:eastAsia="zh-CN"/>
        </w:rPr>
        <w:t>的</w:t>
      </w:r>
      <w:r>
        <w:rPr>
          <w:rFonts w:hint="eastAsia" w:ascii="宋体" w:hAnsi="宋体" w:eastAsia="仿宋_GB2312" w:cs="仿宋_GB2312"/>
          <w:b w:val="0"/>
          <w:bCs w:val="0"/>
          <w:i w:val="0"/>
          <w:color w:val="auto"/>
          <w:sz w:val="32"/>
          <w:szCs w:val="32"/>
          <w:highlight w:val="none"/>
          <w:lang w:eastAsia="zh-CN"/>
        </w:rPr>
        <w:t>服务质量、效率和收费</w:t>
      </w:r>
      <w:r>
        <w:rPr>
          <w:rFonts w:hint="eastAsia" w:ascii="宋体" w:hAnsi="宋体" w:eastAsia="仿宋_GB2312" w:cs="仿宋_GB2312"/>
          <w:b w:val="0"/>
          <w:bCs w:val="0"/>
          <w:i w:val="0"/>
          <w:color w:val="auto"/>
          <w:sz w:val="32"/>
          <w:szCs w:val="32"/>
          <w:highlight w:val="none"/>
          <w:lang w:val="en-US" w:eastAsia="zh-CN"/>
        </w:rPr>
        <w:t>等的</w:t>
      </w:r>
      <w:r>
        <w:rPr>
          <w:rFonts w:hint="eastAsia" w:ascii="宋体" w:hAnsi="宋体" w:eastAsia="仿宋_GB2312" w:cs="仿宋_GB2312"/>
          <w:b w:val="0"/>
          <w:bCs w:val="0"/>
          <w:i w:val="0"/>
          <w:color w:val="auto"/>
          <w:sz w:val="32"/>
          <w:szCs w:val="32"/>
          <w:highlight w:val="none"/>
          <w:lang w:eastAsia="zh-CN"/>
        </w:rPr>
        <w:t>监</w:t>
      </w:r>
      <w:r>
        <w:rPr>
          <w:rFonts w:hint="eastAsia" w:ascii="宋体" w:hAnsi="宋体" w:eastAsia="仿宋_GB2312" w:cs="仿宋_GB2312"/>
          <w:b w:val="0"/>
          <w:bCs w:val="0"/>
          <w:i w:val="0"/>
          <w:color w:val="auto"/>
          <w:sz w:val="32"/>
          <w:szCs w:val="32"/>
          <w:highlight w:val="none"/>
          <w:lang w:val="en-US" w:eastAsia="zh-CN"/>
        </w:rPr>
        <w:t>督</w:t>
      </w:r>
      <w:r>
        <w:rPr>
          <w:rFonts w:hint="eastAsia" w:ascii="宋体" w:hAnsi="宋体" w:eastAsia="仿宋_GB2312" w:cs="仿宋_GB2312"/>
          <w:b w:val="0"/>
          <w:bCs w:val="0"/>
          <w:i w:val="0"/>
          <w:color w:val="auto"/>
          <w:sz w:val="32"/>
          <w:szCs w:val="32"/>
          <w:highlight w:val="none"/>
          <w:lang w:eastAsia="zh-CN"/>
        </w:rPr>
        <w:t>管</w:t>
      </w:r>
      <w:r>
        <w:rPr>
          <w:rFonts w:hint="eastAsia" w:ascii="宋体" w:hAnsi="宋体" w:eastAsia="仿宋_GB2312" w:cs="仿宋_GB2312"/>
          <w:b w:val="0"/>
          <w:bCs w:val="0"/>
          <w:i w:val="0"/>
          <w:color w:val="auto"/>
          <w:sz w:val="32"/>
          <w:szCs w:val="32"/>
          <w:highlight w:val="none"/>
          <w:lang w:val="en-US" w:eastAsia="zh-CN"/>
        </w:rPr>
        <w:t>理</w:t>
      </w:r>
      <w:r>
        <w:rPr>
          <w:rFonts w:hint="eastAsia" w:ascii="宋体" w:hAnsi="宋体" w:eastAsia="仿宋_GB2312" w:cs="仿宋_GB2312"/>
          <w:b w:val="0"/>
          <w:bCs w:val="0"/>
          <w:i w:val="0"/>
          <w:color w:val="auto"/>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i w:val="0"/>
          <w:color w:val="auto"/>
          <w:sz w:val="32"/>
          <w:szCs w:val="32"/>
          <w:highlight w:val="none"/>
          <w:lang w:val="en-US" w:eastAsia="zh-CN"/>
        </w:rPr>
      </w:pPr>
      <w:r>
        <w:rPr>
          <w:rFonts w:hint="default" w:ascii="宋体" w:hAnsi="宋体" w:eastAsia="仿宋_GB2312" w:cs="仿宋_GB2312"/>
          <w:b w:val="0"/>
          <w:bCs w:val="0"/>
          <w:i w:val="0"/>
          <w:color w:val="auto"/>
          <w:sz w:val="32"/>
          <w:szCs w:val="32"/>
          <w:highlight w:val="none"/>
          <w:lang w:val="en-US" w:eastAsia="zh-CN"/>
        </w:rPr>
        <w:t>供水、供电、供气、通信等公用企事业单位</w:t>
      </w:r>
      <w:r>
        <w:rPr>
          <w:rFonts w:hint="default" w:ascii="宋体" w:hAnsi="宋体" w:eastAsia="仿宋_GB2312" w:cs="仿宋_GB2312"/>
          <w:b w:val="0"/>
          <w:bCs w:val="0"/>
          <w:i w:val="0"/>
          <w:color w:val="auto"/>
          <w:sz w:val="32"/>
          <w:szCs w:val="32"/>
          <w:highlight w:val="none"/>
          <w:lang w:eastAsia="zh-CN"/>
        </w:rPr>
        <w:t>不</w:t>
      </w:r>
      <w:r>
        <w:rPr>
          <w:rFonts w:hint="default" w:ascii="宋体" w:hAnsi="宋体" w:eastAsia="仿宋_GB2312" w:cs="仿宋_GB2312"/>
          <w:b w:val="0"/>
          <w:bCs w:val="0"/>
          <w:i w:val="0"/>
          <w:color w:val="auto"/>
          <w:sz w:val="32"/>
          <w:szCs w:val="32"/>
          <w:highlight w:val="none"/>
          <w:lang w:val="en-US" w:eastAsia="zh-CN"/>
        </w:rPr>
        <w:t>得以指定交</w:t>
      </w:r>
      <w:r>
        <w:rPr>
          <w:rFonts w:hint="default" w:ascii="宋体" w:hAnsi="宋体" w:eastAsia="仿宋_GB2312" w:cs="仿宋_GB2312"/>
          <w:b w:val="0"/>
          <w:i w:val="0"/>
          <w:color w:val="auto"/>
          <w:sz w:val="32"/>
          <w:szCs w:val="32"/>
          <w:highlight w:val="none"/>
          <w:lang w:val="en-US" w:eastAsia="zh-CN"/>
        </w:rPr>
        <w:t>易、拖延服务等方式强迫市场主体接受不合理条件，不得以任何名义收取不合理费用</w:t>
      </w:r>
      <w:r>
        <w:rPr>
          <w:rFonts w:hint="default" w:ascii="宋体" w:hAnsi="宋体" w:eastAsia="仿宋_GB2312" w:cs="仿宋_GB2312"/>
          <w:b w:val="0"/>
          <w:i w:val="0"/>
          <w:color w:val="auto"/>
          <w:sz w:val="32"/>
          <w:szCs w:val="32"/>
          <w:highlight w:val="none"/>
          <w:lang w:eastAsia="zh-CN"/>
        </w:rPr>
        <w:t>。</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1"/>
        <w:rPr>
          <w:rFonts w:hint="eastAsia" w:ascii="宋体" w:hAnsi="宋体" w:eastAsia="仿宋_GB2312" w:cs="仿宋_GB2312"/>
          <w:color w:val="auto"/>
          <w:kern w:val="2"/>
          <w:sz w:val="32"/>
          <w:szCs w:val="32"/>
          <w:highlight w:val="none"/>
          <w:lang w:val="en-US" w:eastAsia="zh-CN" w:bidi="ar-SA"/>
        </w:rPr>
      </w:pPr>
      <w:r>
        <w:rPr>
          <w:rFonts w:hint="eastAsia" w:ascii="宋体" w:hAnsi="宋体" w:eastAsia="黑体" w:cs="宋体"/>
          <w:color w:val="auto"/>
          <w:kern w:val="0"/>
          <w:sz w:val="32"/>
          <w:szCs w:val="32"/>
          <w:lang w:val="en-US" w:eastAsia="zh-CN" w:bidi="ar-SA"/>
        </w:rPr>
        <w:t xml:space="preserve">第十七条 </w:t>
      </w:r>
      <w:r>
        <w:rPr>
          <w:rFonts w:hint="eastAsia" w:ascii="宋体" w:hAnsi="宋体" w:eastAsia="仿宋_GB2312" w:cs="仿宋_GB2312"/>
          <w:b/>
          <w:bCs/>
          <w:color w:val="auto"/>
          <w:kern w:val="2"/>
          <w:sz w:val="32"/>
          <w:szCs w:val="32"/>
          <w:highlight w:val="none"/>
          <w:lang w:val="en-US" w:eastAsia="zh-CN" w:bidi="ar-SA"/>
        </w:rPr>
        <w:t xml:space="preserve"> </w:t>
      </w:r>
      <w:r>
        <w:rPr>
          <w:rFonts w:hint="eastAsia" w:ascii="宋体" w:hAnsi="宋体" w:eastAsia="仿宋_GB2312" w:cs="仿宋_GB2312"/>
          <w:color w:val="auto"/>
          <w:kern w:val="2"/>
          <w:sz w:val="32"/>
          <w:szCs w:val="32"/>
          <w:highlight w:val="none"/>
          <w:lang w:val="en-US" w:eastAsia="zh-CN" w:bidi="ar-SA"/>
        </w:rPr>
        <w:t>市、县（市、区）人民政府及其有关部门应当提升政务服务效能，实现政务服务标准化、规范化、便利化，为市场主体提供高效透明的政务服务。</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default" w:ascii="宋体" w:hAnsi="宋体" w:eastAsia="仿宋_GB2312" w:cs="仿宋_GB2312"/>
          <w:color w:val="auto"/>
          <w:kern w:val="2"/>
          <w:sz w:val="32"/>
          <w:szCs w:val="32"/>
          <w:highlight w:val="none"/>
          <w:lang w:eastAsia="zh-CN" w:bidi="ar-SA"/>
        </w:rPr>
      </w:pPr>
      <w:r>
        <w:rPr>
          <w:rFonts w:hint="eastAsia" w:ascii="宋体" w:hAnsi="宋体" w:eastAsia="仿宋_GB2312" w:cs="仿宋_GB2312"/>
          <w:color w:val="auto"/>
          <w:kern w:val="2"/>
          <w:sz w:val="32"/>
          <w:szCs w:val="32"/>
          <w:highlight w:val="none"/>
          <w:lang w:val="en-US" w:eastAsia="zh-CN" w:bidi="ar-SA"/>
        </w:rPr>
        <w:t>市、县（市、区）人民政府及其有关部门应当规范政务服务事项办理流程，按照减环节、减材料、减时限的要求，编制并向社会公开统一标准化的政务服务事项目录和政务服务事项办事指南，实现同一政务服务事项的名称、类型、</w:t>
      </w:r>
      <w:r>
        <w:rPr>
          <w:rFonts w:hint="default" w:ascii="宋体" w:hAnsi="宋体" w:eastAsia="仿宋_GB2312" w:cs="仿宋_GB2312"/>
          <w:color w:val="auto"/>
          <w:kern w:val="2"/>
          <w:sz w:val="32"/>
          <w:szCs w:val="32"/>
          <w:highlight w:val="none"/>
          <w:lang w:eastAsia="zh-CN" w:bidi="ar-SA"/>
        </w:rPr>
        <w:t>依据</w:t>
      </w:r>
      <w:r>
        <w:rPr>
          <w:rFonts w:hint="eastAsia" w:ascii="宋体" w:hAnsi="宋体" w:eastAsia="仿宋_GB2312" w:cs="仿宋_GB2312"/>
          <w:color w:val="auto"/>
          <w:kern w:val="2"/>
          <w:sz w:val="32"/>
          <w:szCs w:val="32"/>
          <w:highlight w:val="none"/>
          <w:lang w:val="en-US" w:eastAsia="zh-CN" w:bidi="ar-SA"/>
        </w:rPr>
        <w:t>、编码统一</w:t>
      </w:r>
      <w:r>
        <w:rPr>
          <w:rFonts w:hint="default" w:ascii="宋体" w:hAnsi="宋体" w:eastAsia="仿宋_GB2312" w:cs="仿宋_GB2312"/>
          <w:color w:val="auto"/>
          <w:kern w:val="2"/>
          <w:sz w:val="32"/>
          <w:szCs w:val="32"/>
          <w:highlight w:val="none"/>
          <w:lang w:eastAsia="zh-CN" w:bidi="ar-SA"/>
        </w:rPr>
        <w:t>。</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color w:val="auto"/>
          <w:kern w:val="2"/>
          <w:sz w:val="32"/>
          <w:szCs w:val="32"/>
          <w:highlight w:val="none"/>
          <w:lang w:val="en-US" w:eastAsia="zh-CN" w:bidi="ar-SA"/>
        </w:rPr>
      </w:pPr>
      <w:r>
        <w:rPr>
          <w:rFonts w:hint="eastAsia" w:ascii="宋体" w:hAnsi="宋体" w:eastAsia="仿宋_GB2312" w:cs="仿宋_GB2312"/>
          <w:color w:val="auto"/>
          <w:kern w:val="2"/>
          <w:sz w:val="32"/>
          <w:szCs w:val="32"/>
          <w:highlight w:val="none"/>
          <w:lang w:val="en-US" w:eastAsia="zh-CN" w:bidi="ar-SA"/>
        </w:rPr>
        <w:t>市、县（市、区）人民政府及其有关部门应当细化量化政务服务标准，明确办理事项的办理条件、所需材料、审查标准、办理环节和流程、容缺受理、办理时限、收费标准、联系方式、投诉渠道等内容</w:t>
      </w:r>
      <w:r>
        <w:rPr>
          <w:rFonts w:hint="default" w:ascii="宋体" w:hAnsi="宋体" w:eastAsia="仿宋_GB2312" w:cs="仿宋_GB2312"/>
          <w:color w:val="auto"/>
          <w:kern w:val="2"/>
          <w:sz w:val="32"/>
          <w:szCs w:val="32"/>
          <w:highlight w:val="none"/>
          <w:lang w:eastAsia="zh-CN" w:bidi="ar-SA"/>
        </w:rPr>
        <w:t>。</w:t>
      </w:r>
      <w:r>
        <w:rPr>
          <w:rFonts w:hint="eastAsia" w:ascii="宋体" w:hAnsi="宋体" w:eastAsia="仿宋_GB2312" w:cs="仿宋_GB2312"/>
          <w:color w:val="auto"/>
          <w:kern w:val="2"/>
          <w:sz w:val="32"/>
          <w:szCs w:val="32"/>
          <w:highlight w:val="none"/>
          <w:lang w:val="en-US" w:eastAsia="zh-CN" w:bidi="ar-SA"/>
        </w:rPr>
        <w:t>办理条件、所需材料</w:t>
      </w:r>
      <w:r>
        <w:rPr>
          <w:rFonts w:hint="default" w:ascii="宋体" w:hAnsi="宋体" w:eastAsia="仿宋_GB2312" w:cs="仿宋_GB2312"/>
          <w:color w:val="auto"/>
          <w:kern w:val="2"/>
          <w:sz w:val="32"/>
          <w:szCs w:val="32"/>
          <w:highlight w:val="none"/>
          <w:lang w:eastAsia="zh-CN" w:bidi="ar-SA"/>
        </w:rPr>
        <w:t>应当明确、具体，</w:t>
      </w:r>
      <w:r>
        <w:rPr>
          <w:rFonts w:hint="eastAsia" w:ascii="宋体" w:hAnsi="宋体" w:eastAsia="仿宋_GB2312" w:cs="仿宋_GB2312"/>
          <w:color w:val="auto"/>
          <w:kern w:val="2"/>
          <w:sz w:val="32"/>
          <w:szCs w:val="32"/>
          <w:highlight w:val="none"/>
          <w:lang w:val="en-US" w:eastAsia="zh-CN" w:bidi="ar-SA"/>
        </w:rPr>
        <w:t>不得含有兜底条款。</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仿宋_GB2312"/>
          <w:color w:val="auto"/>
          <w:kern w:val="2"/>
          <w:sz w:val="32"/>
          <w:szCs w:val="32"/>
          <w:highlight w:val="none"/>
          <w:lang w:val="en-US" w:eastAsia="zh-CN" w:bidi="ar-SA"/>
        </w:rPr>
      </w:pPr>
      <w:r>
        <w:rPr>
          <w:rFonts w:hint="eastAsia" w:ascii="宋体" w:hAnsi="宋体" w:eastAsia="仿宋_GB2312" w:cs="仿宋_GB2312"/>
          <w:color w:val="auto"/>
          <w:kern w:val="2"/>
          <w:sz w:val="32"/>
          <w:szCs w:val="32"/>
          <w:highlight w:val="none"/>
          <w:lang w:val="en-US" w:eastAsia="zh-CN" w:bidi="ar-SA"/>
        </w:rPr>
        <w:t>有关部门</w:t>
      </w:r>
      <w:r>
        <w:rPr>
          <w:rFonts w:hint="eastAsia" w:ascii="宋体" w:hAnsi="宋体" w:eastAsia="仿宋_GB2312" w:cs="仿宋_GB2312"/>
          <w:strike w:val="0"/>
          <w:dstrike w:val="0"/>
          <w:color w:val="auto"/>
          <w:kern w:val="2"/>
          <w:sz w:val="32"/>
          <w:szCs w:val="32"/>
          <w:highlight w:val="none"/>
          <w:lang w:val="en-US" w:eastAsia="zh-CN" w:bidi="ar-SA"/>
        </w:rPr>
        <w:t>应当依托政务服务平台，</w:t>
      </w:r>
      <w:r>
        <w:rPr>
          <w:rFonts w:hint="eastAsia" w:ascii="宋体" w:hAnsi="宋体" w:eastAsia="仿宋_GB2312" w:cs="仿宋_GB2312"/>
          <w:color w:val="auto"/>
          <w:kern w:val="2"/>
          <w:sz w:val="32"/>
          <w:szCs w:val="32"/>
          <w:highlight w:val="none"/>
          <w:lang w:val="en-US" w:eastAsia="zh-CN" w:bidi="ar-SA"/>
        </w:rPr>
        <w:t>对</w:t>
      </w:r>
      <w:r>
        <w:rPr>
          <w:rFonts w:hint="default" w:ascii="宋体" w:hAnsi="宋体" w:eastAsia="仿宋_GB2312" w:cs="仿宋_GB2312"/>
          <w:color w:val="auto"/>
          <w:kern w:val="2"/>
          <w:sz w:val="32"/>
          <w:szCs w:val="32"/>
          <w:highlight w:val="none"/>
          <w:lang w:val="en-US" w:eastAsia="zh-CN" w:bidi="ar-SA"/>
        </w:rPr>
        <w:t>企业开办</w:t>
      </w:r>
      <w:r>
        <w:rPr>
          <w:rFonts w:hint="default" w:ascii="宋体" w:hAnsi="宋体" w:eastAsia="仿宋_GB2312" w:cs="仿宋_GB2312"/>
          <w:color w:val="auto"/>
          <w:kern w:val="2"/>
          <w:sz w:val="32"/>
          <w:szCs w:val="32"/>
          <w:highlight w:val="none"/>
          <w:lang w:eastAsia="zh-CN" w:bidi="ar-SA"/>
        </w:rPr>
        <w:t>和</w:t>
      </w:r>
      <w:r>
        <w:rPr>
          <w:rFonts w:hint="default" w:ascii="宋体" w:hAnsi="宋体" w:eastAsia="仿宋_GB2312" w:cs="仿宋_GB2312"/>
          <w:color w:val="auto"/>
          <w:kern w:val="2"/>
          <w:sz w:val="32"/>
          <w:szCs w:val="32"/>
          <w:highlight w:val="none"/>
          <w:lang w:val="en-US" w:eastAsia="zh-CN" w:bidi="ar-SA"/>
        </w:rPr>
        <w:t>注销、不动产登记、招工用工等高频事项</w:t>
      </w:r>
      <w:r>
        <w:rPr>
          <w:rFonts w:hint="eastAsia" w:ascii="宋体" w:hAnsi="宋体" w:eastAsia="仿宋_GB2312" w:cs="仿宋_GB2312"/>
          <w:color w:val="auto"/>
          <w:kern w:val="2"/>
          <w:sz w:val="32"/>
          <w:szCs w:val="32"/>
          <w:highlight w:val="none"/>
          <w:lang w:val="en-US" w:eastAsia="zh-CN" w:bidi="ar-SA"/>
        </w:rPr>
        <w:t>，</w:t>
      </w:r>
      <w:r>
        <w:rPr>
          <w:rFonts w:hint="default" w:ascii="宋体" w:hAnsi="宋体" w:eastAsia="仿宋_GB2312" w:cs="仿宋_GB2312"/>
          <w:color w:val="auto"/>
          <w:kern w:val="2"/>
          <w:sz w:val="32"/>
          <w:szCs w:val="32"/>
          <w:highlight w:val="none"/>
          <w:lang w:eastAsia="zh-CN" w:bidi="ar-SA"/>
        </w:rPr>
        <w:t>推行</w:t>
      </w:r>
      <w:r>
        <w:rPr>
          <w:rFonts w:hint="eastAsia" w:ascii="宋体" w:hAnsi="宋体" w:eastAsia="仿宋_GB2312" w:cs="仿宋_GB2312"/>
          <w:color w:val="auto"/>
          <w:kern w:val="2"/>
          <w:sz w:val="32"/>
          <w:szCs w:val="32"/>
          <w:highlight w:val="none"/>
          <w:lang w:val="en-US" w:eastAsia="zh-CN" w:bidi="ar-SA"/>
        </w:rPr>
        <w:t>集成化</w:t>
      </w:r>
      <w:r>
        <w:rPr>
          <w:rFonts w:hint="default" w:ascii="宋体" w:hAnsi="宋体" w:eastAsia="仿宋_GB2312" w:cs="仿宋_GB2312"/>
          <w:color w:val="auto"/>
          <w:kern w:val="2"/>
          <w:sz w:val="32"/>
          <w:szCs w:val="32"/>
          <w:highlight w:val="none"/>
          <w:lang w:eastAsia="zh-CN" w:bidi="ar-SA"/>
        </w:rPr>
        <w:t>办理。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eastAsia" w:ascii="宋体" w:hAnsi="宋体" w:eastAsia="仿宋_GB2312" w:cs="仿宋_GB2312"/>
          <w:b w:val="0"/>
          <w:i w:val="0"/>
          <w:color w:val="auto"/>
          <w:sz w:val="32"/>
          <w:szCs w:val="32"/>
          <w:highlight w:val="none"/>
        </w:rPr>
      </w:pPr>
      <w:r>
        <w:rPr>
          <w:rFonts w:hint="eastAsia" w:ascii="宋体" w:hAnsi="宋体" w:eastAsia="黑体" w:cs="宋体"/>
          <w:color w:val="auto"/>
          <w:kern w:val="0"/>
          <w:sz w:val="32"/>
          <w:szCs w:val="32"/>
          <w:lang w:val="en-US" w:eastAsia="zh-CN" w:bidi="ar-SA"/>
        </w:rPr>
        <w:t xml:space="preserve">第十八条 </w:t>
      </w:r>
      <w:r>
        <w:rPr>
          <w:rFonts w:hint="eastAsia" w:ascii="宋体" w:hAnsi="宋体" w:eastAsia="仿宋_GB2312" w:cs="黑体"/>
          <w:b/>
          <w:color w:val="auto"/>
          <w:sz w:val="32"/>
          <w:szCs w:val="32"/>
          <w:highlight w:val="none"/>
          <w:lang w:val="en-US" w:eastAsia="zh-CN"/>
        </w:rPr>
        <w:t xml:space="preserve"> </w:t>
      </w:r>
      <w:r>
        <w:rPr>
          <w:rFonts w:hint="default" w:ascii="宋体" w:hAnsi="宋体" w:eastAsia="仿宋_GB2312" w:cs="仿宋_GB2312"/>
          <w:b w:val="0"/>
          <w:i w:val="0"/>
          <w:color w:val="auto"/>
          <w:sz w:val="32"/>
          <w:szCs w:val="32"/>
          <w:highlight w:val="none"/>
        </w:rPr>
        <w:t>市、县（市、区）人民政府及其有关部门应当依托国家和省的政务服务平台</w:t>
      </w:r>
      <w:r>
        <w:rPr>
          <w:rFonts w:hint="default" w:ascii="宋体" w:hAnsi="宋体" w:eastAsia="仿宋_GB2312" w:cs="仿宋_GB2312"/>
          <w:b w:val="0"/>
          <w:i w:val="0"/>
          <w:color w:val="auto"/>
          <w:sz w:val="32"/>
          <w:szCs w:val="32"/>
          <w:highlight w:val="none"/>
          <w:lang w:eastAsia="zh-CN"/>
        </w:rPr>
        <w:t>，</w:t>
      </w:r>
      <w:r>
        <w:rPr>
          <w:rFonts w:hint="default" w:ascii="宋体" w:hAnsi="宋体" w:eastAsia="仿宋_GB2312" w:cs="仿宋_GB2312"/>
          <w:b w:val="0"/>
          <w:i w:val="0"/>
          <w:color w:val="auto"/>
          <w:sz w:val="32"/>
          <w:szCs w:val="32"/>
          <w:highlight w:val="none"/>
        </w:rPr>
        <w:t>完善全市政务服务平台功能,</w:t>
      </w:r>
      <w:r>
        <w:rPr>
          <w:rFonts w:hint="eastAsia" w:ascii="宋体" w:hAnsi="宋体" w:eastAsia="仿宋_GB2312" w:cs="仿宋_GB2312"/>
          <w:b w:val="0"/>
          <w:i w:val="0"/>
          <w:color w:val="auto"/>
          <w:sz w:val="32"/>
          <w:szCs w:val="32"/>
          <w:highlight w:val="none"/>
          <w:lang w:eastAsia="zh-CN"/>
        </w:rPr>
        <w:t>推动政务服务事项和应用进驻，统一对外提供服务。</w:t>
      </w:r>
      <w:r>
        <w:rPr>
          <w:rFonts w:hint="default" w:ascii="宋体" w:hAnsi="宋体" w:eastAsia="仿宋_GB2312" w:cs="仿宋_GB2312"/>
          <w:b w:val="0"/>
          <w:i w:val="0"/>
          <w:color w:val="auto"/>
          <w:sz w:val="32"/>
          <w:szCs w:val="32"/>
          <w:highlight w:val="none"/>
        </w:rPr>
        <w:t>除法律、法规另有规定或者涉及国家秘密等情形外，本市政务服务事项应当</w:t>
      </w:r>
      <w:r>
        <w:rPr>
          <w:rFonts w:hint="eastAsia" w:ascii="宋体" w:hAnsi="宋体" w:eastAsia="仿宋_GB2312" w:cs="仿宋_GB2312"/>
          <w:b w:val="0"/>
          <w:i w:val="0"/>
          <w:color w:val="auto"/>
          <w:sz w:val="32"/>
          <w:szCs w:val="32"/>
          <w:highlight w:val="none"/>
          <w:lang w:val="en-US" w:eastAsia="zh-CN"/>
        </w:rPr>
        <w:t>按照规定</w:t>
      </w:r>
      <w:r>
        <w:rPr>
          <w:rFonts w:hint="default" w:ascii="宋体" w:hAnsi="宋体" w:eastAsia="仿宋_GB2312" w:cs="仿宋_GB2312"/>
          <w:b w:val="0"/>
          <w:i w:val="0"/>
          <w:color w:val="auto"/>
          <w:sz w:val="32"/>
          <w:szCs w:val="32"/>
          <w:highlight w:val="none"/>
        </w:rPr>
        <w:t>纳入</w:t>
      </w:r>
      <w:r>
        <w:rPr>
          <w:rFonts w:hint="default" w:ascii="宋体" w:hAnsi="宋体" w:eastAsia="仿宋_GB2312" w:cs="仿宋_GB2312"/>
          <w:b w:val="0"/>
          <w:i w:val="0"/>
          <w:color w:val="auto"/>
          <w:sz w:val="32"/>
          <w:szCs w:val="32"/>
          <w:highlight w:val="none"/>
          <w:lang w:val="en-US" w:eastAsia="zh-CN"/>
        </w:rPr>
        <w:t>政务服务</w:t>
      </w:r>
      <w:r>
        <w:rPr>
          <w:rFonts w:hint="default" w:ascii="宋体" w:hAnsi="宋体" w:eastAsia="仿宋_GB2312" w:cs="仿宋_GB2312"/>
          <w:b w:val="0"/>
          <w:i w:val="0"/>
          <w:color w:val="auto"/>
          <w:sz w:val="32"/>
          <w:szCs w:val="32"/>
          <w:highlight w:val="none"/>
          <w:lang w:eastAsia="zh-CN"/>
        </w:rPr>
        <w:t>平台</w:t>
      </w:r>
      <w:r>
        <w:rPr>
          <w:rFonts w:hint="default" w:ascii="宋体" w:hAnsi="宋体" w:eastAsia="仿宋_GB2312" w:cs="仿宋_GB2312"/>
          <w:b w:val="0"/>
          <w:i w:val="0"/>
          <w:color w:val="auto"/>
          <w:sz w:val="32"/>
          <w:szCs w:val="32"/>
          <w:highlight w:val="none"/>
        </w:rPr>
        <w:t>办理，</w:t>
      </w:r>
      <w:r>
        <w:rPr>
          <w:rFonts w:hint="eastAsia" w:ascii="宋体" w:hAnsi="宋体" w:eastAsia="仿宋_GB2312" w:cs="仿宋_GB2312"/>
          <w:b w:val="0"/>
          <w:i w:val="0"/>
          <w:color w:val="auto"/>
          <w:sz w:val="32"/>
          <w:szCs w:val="32"/>
          <w:highlight w:val="none"/>
        </w:rPr>
        <w:t>提供集中办理、就近办理、网上办理、异地办理等多样化便民服务方式。</w:t>
      </w:r>
    </w:p>
    <w:p>
      <w:pPr>
        <w:pStyle w:val="8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Chars="0" w:firstLine="632" w:firstLineChars="200"/>
        <w:textAlignment w:val="auto"/>
        <w:rPr>
          <w:rFonts w:hint="eastAsia" w:ascii="宋体" w:hAnsi="宋体" w:eastAsia="仿宋_GB2312" w:cs="仿宋_GB2312"/>
          <w:b w:val="0"/>
          <w:i w:val="0"/>
          <w:color w:val="auto"/>
          <w:kern w:val="2"/>
          <w:sz w:val="32"/>
          <w:szCs w:val="32"/>
          <w:highlight w:val="none"/>
          <w:lang w:val="en-US" w:eastAsia="zh-CN" w:bidi="ar-SA"/>
        </w:rPr>
      </w:pPr>
      <w:r>
        <w:rPr>
          <w:rFonts w:hint="default" w:ascii="宋体" w:hAnsi="宋体" w:eastAsia="仿宋_GB2312" w:cs="仿宋_GB2312"/>
          <w:b w:val="0"/>
          <w:i w:val="0"/>
          <w:color w:val="auto"/>
          <w:sz w:val="32"/>
          <w:szCs w:val="32"/>
          <w:highlight w:val="none"/>
        </w:rPr>
        <w:t>市、县（市、区）人民政府及其有关部门应当</w:t>
      </w:r>
      <w:r>
        <w:rPr>
          <w:rFonts w:hint="default" w:ascii="宋体" w:hAnsi="宋体" w:eastAsia="仿宋_GB2312" w:cs="仿宋_GB2312"/>
          <w:b w:val="0"/>
          <w:i w:val="0"/>
          <w:color w:val="auto"/>
          <w:kern w:val="2"/>
          <w:sz w:val="32"/>
          <w:szCs w:val="32"/>
          <w:highlight w:val="none"/>
          <w:lang w:eastAsia="zh-CN" w:bidi="ar-SA"/>
        </w:rPr>
        <w:t>完善政务服务数据采集与共享机制，</w:t>
      </w:r>
      <w:r>
        <w:rPr>
          <w:rFonts w:hint="eastAsia" w:ascii="宋体" w:hAnsi="宋体" w:eastAsia="仿宋_GB2312" w:cs="仿宋_GB2312"/>
          <w:b w:val="0"/>
          <w:i w:val="0"/>
          <w:color w:val="auto"/>
          <w:kern w:val="2"/>
          <w:sz w:val="32"/>
          <w:szCs w:val="32"/>
          <w:highlight w:val="none"/>
          <w:lang w:val="en-US" w:eastAsia="zh-CN" w:bidi="ar-SA"/>
        </w:rPr>
        <w:t>推进本地区政务服务平台互联互通，促进政务服务跨区域、跨部门、跨层级数据共享和业务协同。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b w:val="0"/>
          <w:i w:val="0"/>
          <w:color w:val="auto"/>
          <w:sz w:val="32"/>
          <w:szCs w:val="32"/>
          <w:highlight w:val="none"/>
          <w:lang w:val="en-US" w:eastAsia="zh-CN"/>
        </w:rPr>
      </w:pPr>
      <w:r>
        <w:rPr>
          <w:rFonts w:hint="eastAsia" w:ascii="宋体" w:hAnsi="宋体" w:eastAsia="仿宋_GB2312" w:cs="仿宋_GB2312"/>
          <w:b w:val="0"/>
          <w:i w:val="0"/>
          <w:color w:val="auto"/>
          <w:sz w:val="32"/>
          <w:szCs w:val="32"/>
          <w:highlight w:val="none"/>
          <w:lang w:val="en-US" w:eastAsia="zh-CN"/>
        </w:rPr>
        <w:t>对于本市各级部门</w:t>
      </w:r>
      <w:r>
        <w:rPr>
          <w:rFonts w:hint="default" w:ascii="宋体" w:hAnsi="宋体" w:eastAsia="仿宋_GB2312" w:cs="仿宋_GB2312"/>
          <w:b w:val="0"/>
          <w:i w:val="0"/>
          <w:color w:val="auto"/>
          <w:sz w:val="32"/>
          <w:szCs w:val="32"/>
          <w:highlight w:val="none"/>
          <w:lang w:eastAsia="zh-CN"/>
        </w:rPr>
        <w:t>可以通过数据共享获取的信息</w:t>
      </w:r>
      <w:r>
        <w:rPr>
          <w:rFonts w:hint="eastAsia" w:ascii="宋体" w:hAnsi="宋体" w:eastAsia="仿宋_GB2312" w:cs="仿宋_GB2312"/>
          <w:b w:val="0"/>
          <w:i w:val="0"/>
          <w:color w:val="auto"/>
          <w:sz w:val="32"/>
          <w:szCs w:val="32"/>
          <w:highlight w:val="none"/>
          <w:lang w:val="en-US" w:eastAsia="zh-CN"/>
        </w:rPr>
        <w:t>，不得要求申请人提供。</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kern w:val="2"/>
          <w:sz w:val="32"/>
          <w:szCs w:val="32"/>
          <w:highlight w:val="none"/>
          <w:lang w:val="en-US" w:eastAsia="zh-CN" w:bidi="ar-SA"/>
        </w:rPr>
      </w:pPr>
      <w:r>
        <w:rPr>
          <w:rFonts w:hint="eastAsia" w:ascii="宋体" w:hAnsi="宋体" w:eastAsia="黑体" w:cs="宋体"/>
          <w:color w:val="auto"/>
          <w:kern w:val="0"/>
          <w:sz w:val="32"/>
          <w:szCs w:val="32"/>
          <w:lang w:val="en-US" w:eastAsia="zh-CN" w:bidi="ar-SA"/>
        </w:rPr>
        <w:t>第十九条</w:t>
      </w:r>
      <w:r>
        <w:rPr>
          <w:rFonts w:hint="eastAsia" w:ascii="宋体" w:hAnsi="宋体" w:eastAsia="仿宋_GB2312" w:cs="仿宋_GB2312"/>
          <w:b/>
          <w:color w:val="auto"/>
          <w:sz w:val="32"/>
          <w:szCs w:val="32"/>
          <w:highlight w:val="none"/>
          <w:lang w:val="en-US" w:eastAsia="zh-CN"/>
        </w:rPr>
        <w:t xml:space="preserve">  </w:t>
      </w:r>
      <w:r>
        <w:rPr>
          <w:rFonts w:hint="eastAsia" w:ascii="宋体" w:hAnsi="宋体" w:eastAsia="仿宋_GB2312" w:cs="仿宋_GB2312"/>
          <w:color w:val="auto"/>
          <w:kern w:val="2"/>
          <w:sz w:val="32"/>
          <w:szCs w:val="32"/>
          <w:highlight w:val="none"/>
          <w:lang w:val="en-US" w:eastAsia="zh-CN" w:bidi="ar-SA"/>
        </w:rPr>
        <w:t>市、县（市、区）人民政府应当按照标准加强综合性实体政务服务中心建设，将本行政区域内各类政务服务事项进驻到政务服务中心统一办理。</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color w:val="auto"/>
          <w:kern w:val="2"/>
          <w:sz w:val="32"/>
          <w:szCs w:val="32"/>
          <w:highlight w:val="none"/>
          <w:lang w:val="en-US" w:eastAsia="zh-CN" w:bidi="ar-SA"/>
        </w:rPr>
      </w:pPr>
      <w:r>
        <w:rPr>
          <w:rFonts w:hint="eastAsia" w:ascii="宋体" w:hAnsi="宋体" w:eastAsia="仿宋_GB2312" w:cs="仿宋_GB2312"/>
          <w:color w:val="auto"/>
          <w:kern w:val="2"/>
          <w:sz w:val="32"/>
          <w:szCs w:val="32"/>
          <w:highlight w:val="none"/>
          <w:lang w:val="en-US" w:eastAsia="zh-CN" w:bidi="ar-SA"/>
        </w:rPr>
        <w:t>市、县（市、区）人民政府应当将政务服务中心部门分设的服务窗口整合为综合办事窗口，实行前台综合受理、后台分类审批、综合办事窗口出件的工作模式，实现政务服务事项一窗通办。</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color w:val="auto"/>
          <w:kern w:val="2"/>
          <w:sz w:val="32"/>
          <w:szCs w:val="32"/>
          <w:highlight w:val="none"/>
          <w:lang w:val="en-US" w:eastAsia="zh-CN" w:bidi="ar-SA"/>
        </w:rPr>
      </w:pPr>
      <w:r>
        <w:rPr>
          <w:rFonts w:hint="eastAsia" w:ascii="宋体" w:hAnsi="宋体" w:eastAsia="仿宋_GB2312" w:cs="仿宋_GB2312"/>
          <w:color w:val="auto"/>
          <w:kern w:val="2"/>
          <w:sz w:val="32"/>
          <w:szCs w:val="32"/>
          <w:highlight w:val="none"/>
          <w:lang w:val="en-US" w:eastAsia="zh-CN" w:bidi="ar-SA"/>
        </w:rPr>
        <w:t>对不能</w:t>
      </w:r>
      <w:r>
        <w:rPr>
          <w:rFonts w:hint="default" w:ascii="宋体" w:hAnsi="宋体" w:eastAsia="仿宋_GB2312" w:cs="仿宋_GB2312"/>
          <w:color w:val="auto"/>
          <w:kern w:val="2"/>
          <w:sz w:val="32"/>
          <w:szCs w:val="32"/>
          <w:highlight w:val="none"/>
          <w:lang w:eastAsia="zh-CN" w:bidi="ar-SA"/>
        </w:rPr>
        <w:t>并入</w:t>
      </w:r>
      <w:r>
        <w:rPr>
          <w:rFonts w:hint="eastAsia" w:ascii="宋体" w:hAnsi="宋体" w:eastAsia="仿宋_GB2312" w:cs="仿宋_GB2312"/>
          <w:color w:val="auto"/>
          <w:kern w:val="2"/>
          <w:sz w:val="32"/>
          <w:szCs w:val="32"/>
          <w:highlight w:val="none"/>
          <w:lang w:val="en-US" w:eastAsia="zh-CN" w:bidi="ar-SA"/>
        </w:rPr>
        <w:t>综合办事窗口办理的政务服务事项，应当在政务服务中心设置专门窗口办理。</w:t>
      </w:r>
    </w:p>
    <w:p>
      <w:pPr>
        <w:pStyle w:val="16"/>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1"/>
        <w:rPr>
          <w:rFonts w:hint="default" w:ascii="宋体" w:hAnsi="宋体" w:eastAsia="仿宋_GB2312" w:cs="仿宋_GB2312"/>
          <w:b w:val="0"/>
          <w:bCs w:val="0"/>
          <w:i w:val="0"/>
          <w:smallCaps w:val="0"/>
          <w:color w:val="auto"/>
          <w:sz w:val="32"/>
          <w:szCs w:val="32"/>
          <w:highlight w:val="none"/>
          <w:lang w:eastAsia="zh-CN"/>
        </w:rPr>
      </w:pPr>
      <w:r>
        <w:rPr>
          <w:rFonts w:hint="eastAsia" w:ascii="宋体" w:hAnsi="宋体" w:eastAsia="黑体" w:cs="宋体"/>
          <w:smallCaps w:val="0"/>
          <w:color w:val="auto"/>
          <w:kern w:val="0"/>
          <w:sz w:val="32"/>
          <w:szCs w:val="32"/>
          <w:lang w:val="en-US" w:eastAsia="zh-CN" w:bidi="ar-SA"/>
        </w:rPr>
        <w:t>第二十条</w:t>
      </w:r>
      <w:r>
        <w:rPr>
          <w:rFonts w:hint="eastAsia" w:ascii="宋体" w:hAnsi="宋体" w:eastAsia="仿宋_GB2312" w:cs="仿宋_GB2312"/>
          <w:b/>
          <w:smallCaps w:val="0"/>
          <w:color w:val="auto"/>
          <w:sz w:val="32"/>
          <w:szCs w:val="32"/>
          <w:highlight w:val="none"/>
          <w:lang w:val="en-US" w:eastAsia="zh-CN"/>
        </w:rPr>
        <w:t xml:space="preserve"> </w:t>
      </w:r>
      <w:r>
        <w:rPr>
          <w:rFonts w:hint="eastAsia" w:ascii="宋体" w:hAnsi="宋体" w:cs="仿宋_GB2312"/>
          <w:b/>
          <w:smallCaps w:val="0"/>
          <w:color w:val="auto"/>
          <w:sz w:val="32"/>
          <w:szCs w:val="32"/>
          <w:highlight w:val="none"/>
          <w:lang w:val="en-US" w:eastAsia="zh-CN"/>
        </w:rPr>
        <w:t xml:space="preserve"> </w:t>
      </w:r>
      <w:r>
        <w:rPr>
          <w:rFonts w:hint="eastAsia" w:ascii="宋体" w:hAnsi="宋体" w:eastAsia="仿宋_GB2312" w:cs="仿宋_GB2312"/>
          <w:smallCaps w:val="0"/>
          <w:color w:val="auto"/>
          <w:kern w:val="2"/>
          <w:sz w:val="32"/>
          <w:szCs w:val="32"/>
          <w:highlight w:val="none"/>
          <w:lang w:val="en-US" w:eastAsia="zh-CN" w:bidi="ar-SA"/>
        </w:rPr>
        <w:t>政务服务中心应当设置疑难事项专门</w:t>
      </w:r>
      <w:r>
        <w:rPr>
          <w:rFonts w:hint="default" w:ascii="宋体" w:hAnsi="宋体" w:eastAsia="仿宋_GB2312" w:cs="仿宋_GB2312"/>
          <w:smallCaps w:val="0"/>
          <w:color w:val="auto"/>
          <w:kern w:val="2"/>
          <w:sz w:val="32"/>
          <w:szCs w:val="32"/>
          <w:highlight w:val="none"/>
          <w:lang w:eastAsia="zh-CN" w:bidi="ar-SA"/>
        </w:rPr>
        <w:t>办理</w:t>
      </w:r>
      <w:r>
        <w:rPr>
          <w:rFonts w:hint="eastAsia" w:ascii="宋体" w:hAnsi="宋体" w:eastAsia="仿宋_GB2312" w:cs="仿宋_GB2312"/>
          <w:smallCaps w:val="0"/>
          <w:color w:val="auto"/>
          <w:kern w:val="2"/>
          <w:sz w:val="32"/>
          <w:szCs w:val="32"/>
          <w:highlight w:val="none"/>
          <w:lang w:val="en-US" w:eastAsia="zh-CN" w:bidi="ar-SA"/>
        </w:rPr>
        <w:t>窗口，受理、转办疑难复杂的政务服务</w:t>
      </w:r>
      <w:r>
        <w:rPr>
          <w:rFonts w:hint="eastAsia" w:ascii="宋体" w:hAnsi="宋体" w:eastAsia="仿宋_GB2312" w:cs="仿宋_GB2312"/>
          <w:b w:val="0"/>
          <w:bCs w:val="0"/>
          <w:smallCaps w:val="0"/>
          <w:color w:val="auto"/>
          <w:kern w:val="2"/>
          <w:sz w:val="32"/>
          <w:szCs w:val="32"/>
          <w:highlight w:val="none"/>
          <w:lang w:val="en-US" w:eastAsia="zh-CN" w:bidi="ar-SA"/>
        </w:rPr>
        <w:t>事项和反馈办理情况。</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9"/>
        <w:rPr>
          <w:rFonts w:hint="default" w:ascii="宋体" w:hAnsi="宋体"/>
          <w:color w:val="auto"/>
          <w:sz w:val="21"/>
          <w:szCs w:val="21"/>
          <w:lang w:eastAsia="zh-CN"/>
        </w:rPr>
      </w:pPr>
      <w:r>
        <w:rPr>
          <w:rFonts w:hint="default" w:ascii="宋体" w:hAnsi="宋体" w:eastAsia="仿宋_GB2312" w:cs="仿宋_GB2312"/>
          <w:b w:val="0"/>
          <w:bCs w:val="0"/>
          <w:i w:val="0"/>
          <w:color w:val="auto"/>
          <w:sz w:val="32"/>
          <w:szCs w:val="32"/>
          <w:highlight w:val="none"/>
          <w:lang w:eastAsia="zh-CN"/>
        </w:rPr>
        <w:t>对情况较为复杂、需要两个以上部门共同研究解决的</w:t>
      </w:r>
      <w:r>
        <w:rPr>
          <w:rFonts w:hint="default" w:ascii="宋体" w:hAnsi="宋体" w:eastAsia="仿宋_GB2312" w:cs="仿宋_GB2312"/>
          <w:b w:val="0"/>
          <w:i w:val="0"/>
          <w:color w:val="auto"/>
          <w:sz w:val="32"/>
          <w:szCs w:val="32"/>
          <w:highlight w:val="none"/>
          <w:lang w:eastAsia="zh-CN"/>
        </w:rPr>
        <w:t>疑难事项，有关部门应当</w:t>
      </w:r>
      <w:r>
        <w:rPr>
          <w:rFonts w:hint="eastAsia" w:ascii="宋体" w:hAnsi="宋体" w:eastAsia="仿宋_GB2312" w:cs="仿宋_GB2312"/>
          <w:b w:val="0"/>
          <w:i w:val="0"/>
          <w:color w:val="auto"/>
          <w:sz w:val="32"/>
          <w:szCs w:val="32"/>
          <w:highlight w:val="none"/>
          <w:lang w:val="en-US" w:eastAsia="zh-CN"/>
        </w:rPr>
        <w:t>加强沟通协调，推动疑难问题解决</w:t>
      </w:r>
      <w:r>
        <w:rPr>
          <w:rFonts w:hint="default" w:ascii="宋体" w:hAnsi="宋体" w:eastAsia="仿宋_GB2312" w:cs="仿宋_GB2312"/>
          <w:b w:val="0"/>
          <w:i w:val="0"/>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highlight w:val="none"/>
        </w:rPr>
      </w:pPr>
      <w:r>
        <w:rPr>
          <w:rFonts w:hint="eastAsia" w:ascii="宋体" w:hAnsi="宋体" w:eastAsia="黑体" w:cs="宋体"/>
          <w:color w:val="auto"/>
          <w:kern w:val="0"/>
          <w:sz w:val="32"/>
          <w:szCs w:val="32"/>
          <w:lang w:val="en-US" w:eastAsia="zh-CN" w:bidi="ar-SA"/>
        </w:rPr>
        <w:t xml:space="preserve">第二十一条 </w:t>
      </w:r>
      <w:r>
        <w:rPr>
          <w:rFonts w:hint="eastAsia" w:ascii="宋体" w:hAnsi="宋体" w:eastAsia="仿宋_GB2312" w:cs="黑体"/>
          <w:b/>
          <w:color w:val="auto"/>
          <w:sz w:val="32"/>
          <w:szCs w:val="32"/>
          <w:highlight w:val="none"/>
          <w:lang w:val="en-US" w:eastAsia="zh-CN"/>
        </w:rPr>
        <w:t xml:space="preserve"> </w:t>
      </w:r>
      <w:r>
        <w:rPr>
          <w:rFonts w:hint="eastAsia" w:ascii="宋体" w:hAnsi="宋体" w:eastAsia="仿宋_GB2312" w:cs="黑体"/>
          <w:b w:val="0"/>
          <w:bCs/>
          <w:color w:val="auto"/>
          <w:sz w:val="32"/>
          <w:szCs w:val="32"/>
          <w:highlight w:val="none"/>
          <w:lang w:val="en-US" w:eastAsia="zh-CN"/>
        </w:rPr>
        <w:t>县（市、区）人民政府</w:t>
      </w:r>
      <w:r>
        <w:rPr>
          <w:rFonts w:hint="eastAsia" w:ascii="宋体" w:hAnsi="宋体" w:eastAsia="仿宋_GB2312" w:cs="仿宋_GB2312"/>
          <w:color w:val="auto"/>
          <w:sz w:val="32"/>
          <w:szCs w:val="32"/>
          <w:highlight w:val="none"/>
        </w:rPr>
        <w:t>应当</w:t>
      </w:r>
      <w:r>
        <w:rPr>
          <w:rFonts w:hint="default" w:ascii="宋体" w:hAnsi="宋体" w:eastAsia="仿宋_GB2312" w:cs="仿宋_GB2312"/>
          <w:color w:val="auto"/>
          <w:sz w:val="32"/>
          <w:szCs w:val="32"/>
          <w:highlight w:val="none"/>
        </w:rPr>
        <w:t>推进</w:t>
      </w:r>
      <w:r>
        <w:rPr>
          <w:rFonts w:hint="default" w:ascii="宋体" w:hAnsi="宋体" w:eastAsia="仿宋_GB2312" w:cs="黑体"/>
          <w:b w:val="0"/>
          <w:bCs/>
          <w:color w:val="auto"/>
          <w:sz w:val="32"/>
          <w:szCs w:val="32"/>
          <w:highlight w:val="none"/>
          <w:lang w:eastAsia="zh-CN"/>
        </w:rPr>
        <w:t>镇</w:t>
      </w:r>
      <w:r>
        <w:rPr>
          <w:rFonts w:hint="eastAsia" w:ascii="宋体" w:hAnsi="宋体" w:eastAsia="仿宋_GB2312" w:cs="黑体"/>
          <w:b w:val="0"/>
          <w:bCs/>
          <w:color w:val="auto"/>
          <w:sz w:val="32"/>
          <w:szCs w:val="32"/>
          <w:highlight w:val="none"/>
          <w:lang w:val="zh-CN" w:eastAsia="zh-CN"/>
        </w:rPr>
        <w:t>人民政府、街道办事处</w:t>
      </w:r>
      <w:r>
        <w:rPr>
          <w:rFonts w:hint="default" w:ascii="宋体" w:hAnsi="宋体" w:eastAsia="仿宋_GB2312" w:cs="仿宋_GB2312"/>
          <w:b w:val="0"/>
          <w:i w:val="0"/>
          <w:color w:val="auto"/>
          <w:sz w:val="32"/>
          <w:szCs w:val="32"/>
          <w:highlight w:val="none"/>
        </w:rPr>
        <w:t>便民服务中心规范化建设</w:t>
      </w:r>
      <w:r>
        <w:rPr>
          <w:rFonts w:hint="eastAsia" w:ascii="宋体" w:hAnsi="宋体" w:eastAsia="仿宋_GB2312" w:cs="仿宋_GB2312"/>
          <w:color w:val="auto"/>
          <w:sz w:val="32"/>
          <w:szCs w:val="32"/>
          <w:highlight w:val="none"/>
        </w:rPr>
        <w:t>，</w:t>
      </w:r>
      <w:r>
        <w:rPr>
          <w:rFonts w:hint="eastAsia" w:ascii="宋体" w:hAnsi="宋体" w:eastAsia="仿宋_GB2312" w:cs="黑体"/>
          <w:b w:val="0"/>
          <w:bCs/>
          <w:color w:val="auto"/>
          <w:sz w:val="32"/>
          <w:szCs w:val="32"/>
          <w:highlight w:val="none"/>
          <w:lang w:val="zh-CN" w:eastAsia="zh-CN"/>
        </w:rPr>
        <w:t>推动公共教育、劳动就业、社会保险、医疗卫生、养老服务、社会服务、户籍管理等群众经常办理且</w:t>
      </w:r>
      <w:r>
        <w:rPr>
          <w:rFonts w:hint="default" w:ascii="宋体" w:hAnsi="宋体" w:eastAsia="仿宋_GB2312" w:cs="黑体"/>
          <w:b w:val="0"/>
          <w:bCs/>
          <w:color w:val="auto"/>
          <w:sz w:val="32"/>
          <w:szCs w:val="32"/>
          <w:highlight w:val="none"/>
          <w:lang w:eastAsia="zh-CN"/>
        </w:rPr>
        <w:t>镇</w:t>
      </w:r>
      <w:r>
        <w:rPr>
          <w:rFonts w:hint="eastAsia" w:ascii="宋体" w:hAnsi="宋体" w:eastAsia="仿宋_GB2312" w:cs="黑体"/>
          <w:b w:val="0"/>
          <w:bCs/>
          <w:color w:val="auto"/>
          <w:sz w:val="32"/>
          <w:szCs w:val="32"/>
          <w:highlight w:val="none"/>
          <w:lang w:val="zh-CN" w:eastAsia="zh-CN"/>
        </w:rPr>
        <w:t>人民政府、街道办事处能有效承接的政务服务事项下沉至便民服务中心办理</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黑体"/>
          <w:b w:val="0"/>
          <w:bCs/>
          <w:color w:val="auto"/>
          <w:sz w:val="32"/>
          <w:szCs w:val="32"/>
          <w:highlight w:val="none"/>
          <w:lang w:val="en-US" w:eastAsia="zh-CN"/>
        </w:rPr>
      </w:pPr>
      <w:r>
        <w:rPr>
          <w:rFonts w:hint="eastAsia" w:ascii="宋体" w:hAnsi="宋体" w:eastAsia="仿宋_GB2312" w:cs="仿宋_GB2312"/>
          <w:color w:val="auto"/>
          <w:sz w:val="32"/>
          <w:szCs w:val="32"/>
          <w:highlight w:val="none"/>
        </w:rPr>
        <w:t>镇人民政府、街道办事处可以在</w:t>
      </w:r>
      <w:r>
        <w:rPr>
          <w:rFonts w:hint="eastAsia" w:ascii="宋体" w:hAnsi="宋体" w:eastAsia="仿宋_GB2312" w:cs="仿宋_GB2312"/>
          <w:b w:val="0"/>
          <w:i w:val="0"/>
          <w:color w:val="auto"/>
          <w:sz w:val="32"/>
          <w:szCs w:val="32"/>
          <w:highlight w:val="none"/>
          <w:lang w:val="en-US" w:eastAsia="zh-CN"/>
        </w:rPr>
        <w:t>村（居）</w:t>
      </w:r>
      <w:r>
        <w:rPr>
          <w:rFonts w:hint="eastAsia" w:ascii="宋体" w:hAnsi="宋体" w:eastAsia="仿宋_GB2312" w:cs="仿宋_GB2312"/>
          <w:color w:val="auto"/>
          <w:sz w:val="32"/>
          <w:szCs w:val="32"/>
          <w:highlight w:val="none"/>
        </w:rPr>
        <w:t>设立便民服务站点提供延伸服务</w:t>
      </w:r>
      <w:r>
        <w:rPr>
          <w:rFonts w:hint="eastAsia" w:ascii="宋体" w:hAnsi="宋体" w:eastAsia="仿宋_GB2312" w:cs="黑体"/>
          <w:b w:val="0"/>
          <w:bCs/>
          <w:color w:val="auto"/>
          <w:sz w:val="32"/>
          <w:szCs w:val="32"/>
          <w:highlight w:val="none"/>
          <w:lang w:val="zh-CN"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textAlignment w:val="auto"/>
        <w:outlineLvl w:val="1"/>
        <w:rPr>
          <w:rFonts w:hint="eastAsia" w:ascii="宋体" w:hAnsi="宋体" w:eastAsia="仿宋_GB2312" w:cs="仿宋_GB2312"/>
          <w:color w:val="auto"/>
          <w:sz w:val="32"/>
          <w:szCs w:val="32"/>
          <w:highlight w:val="none"/>
          <w:lang w:val="en-US" w:eastAsia="zh-CN"/>
        </w:rPr>
      </w:pPr>
      <w:r>
        <w:rPr>
          <w:rFonts w:hint="default" w:ascii="宋体" w:hAnsi="宋体" w:eastAsia="仿宋_GB2312" w:cs="仿宋_GB2312"/>
          <w:b/>
          <w:color w:val="auto"/>
          <w:sz w:val="32"/>
          <w:szCs w:val="32"/>
          <w:highlight w:val="none"/>
        </w:rPr>
        <w:t xml:space="preserve">    </w:t>
      </w:r>
      <w:r>
        <w:rPr>
          <w:rFonts w:hint="eastAsia" w:ascii="宋体" w:hAnsi="宋体" w:eastAsia="黑体" w:cs="宋体"/>
          <w:color w:val="auto"/>
          <w:kern w:val="0"/>
          <w:sz w:val="32"/>
          <w:szCs w:val="32"/>
          <w:lang w:val="en-US" w:eastAsia="zh-CN" w:bidi="ar-SA"/>
        </w:rPr>
        <w:t>第二十</w:t>
      </w:r>
      <w:r>
        <w:rPr>
          <w:rFonts w:hint="default" w:ascii="宋体" w:hAnsi="宋体" w:eastAsia="黑体" w:cs="宋体"/>
          <w:color w:val="auto"/>
          <w:kern w:val="0"/>
          <w:sz w:val="32"/>
          <w:szCs w:val="32"/>
          <w:lang w:val="en-US" w:eastAsia="zh-CN" w:bidi="ar-SA"/>
        </w:rPr>
        <w:t>二</w:t>
      </w:r>
      <w:r>
        <w:rPr>
          <w:rFonts w:hint="eastAsia" w:ascii="宋体" w:hAnsi="宋体" w:eastAsia="黑体" w:cs="宋体"/>
          <w:color w:val="auto"/>
          <w:kern w:val="0"/>
          <w:sz w:val="32"/>
          <w:szCs w:val="32"/>
          <w:lang w:val="en-US" w:eastAsia="zh-CN" w:bidi="ar-SA"/>
        </w:rPr>
        <w:t>条</w:t>
      </w:r>
      <w:r>
        <w:rPr>
          <w:rFonts w:hint="eastAsia" w:ascii="宋体" w:hAnsi="宋体" w:eastAsia="仿宋_GB2312" w:cs="仿宋_GB2312"/>
          <w:b/>
          <w:color w:val="auto"/>
          <w:sz w:val="32"/>
          <w:szCs w:val="32"/>
          <w:highlight w:val="none"/>
          <w:lang w:val="en-US" w:eastAsia="zh-CN"/>
        </w:rPr>
        <w:t xml:space="preserve"> </w:t>
      </w:r>
      <w:r>
        <w:rPr>
          <w:rFonts w:hint="eastAsia" w:ascii="宋体" w:hAnsi="宋体" w:cs="仿宋_GB2312"/>
          <w:b/>
          <w:color w:val="auto"/>
          <w:sz w:val="32"/>
          <w:szCs w:val="32"/>
          <w:highlight w:val="none"/>
          <w:lang w:val="en-US" w:eastAsia="zh-CN"/>
        </w:rPr>
        <w:t xml:space="preserve"> </w:t>
      </w:r>
      <w:r>
        <w:rPr>
          <w:rFonts w:hint="eastAsia" w:ascii="宋体" w:hAnsi="宋体" w:eastAsia="仿宋_GB2312" w:cs="仿宋_GB2312"/>
          <w:color w:val="auto"/>
          <w:kern w:val="2"/>
          <w:sz w:val="32"/>
          <w:szCs w:val="32"/>
          <w:highlight w:val="none"/>
          <w:lang w:val="en-US" w:eastAsia="zh-CN" w:bidi="ar-SA"/>
        </w:rPr>
        <w:t>市、县（市、区）</w:t>
      </w:r>
      <w:r>
        <w:rPr>
          <w:rFonts w:hint="eastAsia" w:ascii="宋体" w:hAnsi="宋体" w:eastAsia="仿宋_GB2312" w:cs="仿宋_GB2312"/>
          <w:color w:val="auto"/>
          <w:sz w:val="32"/>
          <w:szCs w:val="32"/>
          <w:highlight w:val="none"/>
        </w:rPr>
        <w:t>人民政府应当组织</w:t>
      </w:r>
      <w:r>
        <w:rPr>
          <w:rFonts w:hint="eastAsia" w:ascii="宋体" w:hAnsi="宋体" w:eastAsia="仿宋_GB2312" w:cs="仿宋_GB2312"/>
          <w:color w:val="auto"/>
          <w:sz w:val="32"/>
          <w:szCs w:val="32"/>
          <w:highlight w:val="none"/>
          <w:lang w:val="en-US" w:eastAsia="zh-CN"/>
        </w:rPr>
        <w:t>有关</w:t>
      </w:r>
      <w:r>
        <w:rPr>
          <w:rFonts w:hint="eastAsia" w:ascii="宋体" w:hAnsi="宋体" w:eastAsia="仿宋_GB2312" w:cs="仿宋_GB2312"/>
          <w:color w:val="auto"/>
          <w:sz w:val="32"/>
          <w:szCs w:val="32"/>
          <w:highlight w:val="none"/>
        </w:rPr>
        <w:t>主管部门</w:t>
      </w:r>
      <w:r>
        <w:rPr>
          <w:rFonts w:hint="default" w:ascii="宋体" w:hAnsi="宋体" w:eastAsia="仿宋_GB2312" w:cs="仿宋_GB2312"/>
          <w:color w:val="auto"/>
          <w:sz w:val="32"/>
          <w:szCs w:val="32"/>
          <w:highlight w:val="none"/>
          <w:lang w:eastAsia="zh-CN"/>
        </w:rPr>
        <w:t>做好</w:t>
      </w:r>
      <w:r>
        <w:rPr>
          <w:rFonts w:hint="eastAsia" w:ascii="宋体" w:hAnsi="宋体" w:eastAsia="仿宋_GB2312" w:cs="仿宋_GB2312"/>
          <w:color w:val="auto"/>
          <w:sz w:val="32"/>
          <w:szCs w:val="32"/>
          <w:highlight w:val="none"/>
          <w:lang w:eastAsia="zh-CN"/>
        </w:rPr>
        <w:t>以下</w:t>
      </w:r>
      <w:r>
        <w:rPr>
          <w:rFonts w:hint="eastAsia" w:ascii="宋体" w:hAnsi="宋体" w:eastAsia="仿宋_GB2312" w:cs="仿宋_GB2312"/>
          <w:color w:val="auto"/>
          <w:sz w:val="32"/>
          <w:szCs w:val="32"/>
          <w:highlight w:val="none"/>
          <w:lang w:val="en-US" w:eastAsia="zh-CN"/>
        </w:rPr>
        <w:t>工程建设项目（不包括特殊工程和交通、水利、能源等领域的重大工程）审批等事项</w:t>
      </w:r>
      <w:r>
        <w:rPr>
          <w:rFonts w:hint="default" w:ascii="宋体" w:hAnsi="宋体" w:eastAsia="仿宋_GB2312" w:cs="仿宋_GB2312"/>
          <w:color w:val="auto"/>
          <w:sz w:val="32"/>
          <w:szCs w:val="32"/>
          <w:highlight w:val="none"/>
          <w:lang w:eastAsia="zh-CN"/>
        </w:rPr>
        <w:t>改革</w:t>
      </w:r>
      <w:r>
        <w:rPr>
          <w:rFonts w:hint="eastAsia" w:ascii="宋体" w:hAnsi="宋体" w:eastAsia="仿宋_GB2312" w:cs="仿宋_GB2312"/>
          <w:color w:val="auto"/>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trike w:val="0"/>
          <w:dstrike w:val="0"/>
          <w:color w:val="auto"/>
          <w:sz w:val="32"/>
          <w:szCs w:val="32"/>
          <w:highlight w:val="none"/>
        </w:rPr>
      </w:pPr>
      <w:r>
        <w:rPr>
          <w:rFonts w:hint="default" w:ascii="宋体" w:hAnsi="宋体" w:eastAsia="仿宋_GB2312" w:cs="仿宋_GB2312"/>
          <w:color w:val="auto"/>
          <w:sz w:val="32"/>
          <w:szCs w:val="32"/>
          <w:highlight w:val="none"/>
          <w:lang w:eastAsia="zh-CN"/>
        </w:rPr>
        <w:t>（一）</w:t>
      </w:r>
      <w:r>
        <w:rPr>
          <w:rFonts w:hint="eastAsia" w:ascii="宋体" w:hAnsi="宋体" w:eastAsia="仿宋_GB2312" w:cs="仿宋_GB2312"/>
          <w:color w:val="auto"/>
          <w:sz w:val="32"/>
          <w:szCs w:val="32"/>
          <w:highlight w:val="none"/>
        </w:rPr>
        <w:t>优化立项用</w:t>
      </w:r>
      <w:r>
        <w:rPr>
          <w:rFonts w:hint="eastAsia" w:ascii="宋体" w:hAnsi="宋体" w:eastAsia="仿宋_GB2312" w:cs="仿宋_GB2312"/>
          <w:strike w:val="0"/>
          <w:dstrike w:val="0"/>
          <w:color w:val="auto"/>
          <w:sz w:val="32"/>
          <w:szCs w:val="32"/>
          <w:highlight w:val="none"/>
        </w:rPr>
        <w:t>地规划许可、建设工程规划许可、施工许可等各审批阶段的流程；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color w:val="auto"/>
          <w:sz w:val="24"/>
          <w:szCs w:val="24"/>
          <w:highlight w:val="none"/>
        </w:rPr>
      </w:pPr>
      <w:r>
        <w:rPr>
          <w:rFonts w:hint="eastAsia" w:ascii="宋体" w:hAnsi="宋体" w:eastAsia="仿宋_GB2312" w:cs="仿宋_GB2312"/>
          <w:color w:val="auto"/>
          <w:sz w:val="32"/>
          <w:szCs w:val="32"/>
          <w:highlight w:val="none"/>
        </w:rPr>
        <w:t>（</w:t>
      </w:r>
      <w:r>
        <w:rPr>
          <w:rFonts w:hint="default" w:ascii="宋体" w:hAnsi="宋体" w:eastAsia="仿宋_GB2312" w:cs="仿宋_GB2312"/>
          <w:color w:val="auto"/>
          <w:sz w:val="32"/>
          <w:szCs w:val="32"/>
          <w:highlight w:val="none"/>
        </w:rPr>
        <w:t>二</w:t>
      </w:r>
      <w:r>
        <w:rPr>
          <w:rFonts w:hint="eastAsia" w:ascii="宋体" w:hAnsi="宋体" w:eastAsia="仿宋_GB2312" w:cs="仿宋_GB2312"/>
          <w:color w:val="auto"/>
          <w:sz w:val="32"/>
          <w:szCs w:val="32"/>
          <w:highlight w:val="none"/>
        </w:rPr>
        <w:t>）</w:t>
      </w:r>
      <w:r>
        <w:rPr>
          <w:rFonts w:hint="default" w:ascii="宋体" w:hAnsi="宋体" w:eastAsia="仿宋_GB2312" w:cs="仿宋_GB2312"/>
          <w:color w:val="auto"/>
          <w:sz w:val="32"/>
          <w:szCs w:val="32"/>
          <w:highlight w:val="none"/>
        </w:rPr>
        <w:t>根据工程建设项目风险源和风险等级</w:t>
      </w:r>
      <w:r>
        <w:rPr>
          <w:rFonts w:hint="eastAsia" w:ascii="宋体" w:hAnsi="宋体" w:eastAsia="仿宋_GB2312" w:cs="仿宋_GB2312"/>
          <w:color w:val="auto"/>
          <w:sz w:val="32"/>
          <w:szCs w:val="32"/>
          <w:highlight w:val="none"/>
        </w:rPr>
        <w:t>，规范审批流程，实行差异化审批和精准化监管；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（三）加快推动工程建设项目全流程在线审批，</w:t>
      </w:r>
      <w:r>
        <w:rPr>
          <w:rFonts w:hint="eastAsia" w:ascii="宋体" w:hAnsi="宋体" w:eastAsia="仿宋_GB2312" w:cs="仿宋_GB2312"/>
          <w:strike w:val="0"/>
          <w:dstrike w:val="0"/>
          <w:color w:val="auto"/>
          <w:sz w:val="32"/>
          <w:szCs w:val="32"/>
          <w:highlight w:val="none"/>
        </w:rPr>
        <w:t>提供工程建设项目全流程网上办理的并联审批、联合测绘、联合验收等政务服务；</w:t>
      </w:r>
      <w:r>
        <w:rPr>
          <w:rFonts w:hint="eastAsia" w:ascii="宋体" w:hAnsi="宋体" w:eastAsia="仿宋_GB2312" w:cs="仿宋_GB2312"/>
          <w:color w:val="auto"/>
          <w:sz w:val="32"/>
          <w:szCs w:val="32"/>
          <w:highlight w:val="none"/>
        </w:rPr>
        <w:t>推进工程建设项目审批管理系统和投资项目在线审批监管平台等互联互通；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strike w:val="0"/>
          <w:dstrike w:val="0"/>
          <w:color w:val="auto"/>
          <w:sz w:val="32"/>
          <w:szCs w:val="32"/>
          <w:highlight w:val="none"/>
        </w:rPr>
      </w:pPr>
      <w:r>
        <w:rPr>
          <w:rFonts w:hint="eastAsia" w:ascii="宋体" w:hAnsi="宋体" w:eastAsia="仿宋_GB2312" w:cs="仿宋_GB2312"/>
          <w:strike w:val="0"/>
          <w:dstrike w:val="0"/>
          <w:color w:val="auto"/>
          <w:sz w:val="32"/>
          <w:szCs w:val="32"/>
          <w:highlight w:val="none"/>
        </w:rPr>
        <w:t>（四）房屋</w:t>
      </w:r>
      <w:r>
        <w:rPr>
          <w:rFonts w:hint="default" w:ascii="宋体" w:hAnsi="宋体" w:eastAsia="仿宋_GB2312" w:cs="仿宋_GB2312"/>
          <w:strike w:val="0"/>
          <w:dstrike w:val="0"/>
          <w:color w:val="auto"/>
          <w:sz w:val="32"/>
          <w:szCs w:val="32"/>
          <w:highlight w:val="none"/>
        </w:rPr>
        <w:t>等</w:t>
      </w:r>
      <w:r>
        <w:rPr>
          <w:rFonts w:hint="eastAsia" w:ascii="宋体" w:hAnsi="宋体" w:eastAsia="仿宋_GB2312" w:cs="仿宋_GB2312"/>
          <w:strike w:val="0"/>
          <w:dstrike w:val="0"/>
          <w:color w:val="auto"/>
          <w:sz w:val="32"/>
          <w:szCs w:val="32"/>
          <w:highlight w:val="none"/>
        </w:rPr>
        <w:t>建筑工程的建设单位满足</w:t>
      </w:r>
      <w:r>
        <w:rPr>
          <w:rFonts w:hint="eastAsia" w:ascii="宋体" w:hAnsi="宋体" w:eastAsia="仿宋_GB2312" w:cs="仿宋_GB2312"/>
          <w:strike w:val="0"/>
          <w:dstrike w:val="0"/>
          <w:color w:val="auto"/>
          <w:sz w:val="32"/>
          <w:szCs w:val="32"/>
          <w:highlight w:val="none"/>
          <w:lang w:eastAsia="zh-CN"/>
        </w:rPr>
        <w:t>相关条件后</w:t>
      </w:r>
      <w:r>
        <w:rPr>
          <w:rFonts w:hint="eastAsia" w:ascii="宋体" w:hAnsi="宋体" w:eastAsia="仿宋_GB2312" w:cs="仿宋_GB2312"/>
          <w:strike w:val="0"/>
          <w:dstrike w:val="0"/>
          <w:color w:val="auto"/>
          <w:sz w:val="32"/>
          <w:szCs w:val="32"/>
          <w:highlight w:val="none"/>
        </w:rPr>
        <w:t>，可以分阶段申请办理施工许可。</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strike w:val="0"/>
          <w:dstrike/>
          <w:color w:val="auto"/>
          <w:sz w:val="32"/>
          <w:szCs w:val="32"/>
          <w:highlight w:val="none"/>
        </w:rPr>
      </w:pPr>
      <w:r>
        <w:rPr>
          <w:rFonts w:hint="eastAsia" w:ascii="宋体" w:hAnsi="宋体" w:eastAsia="黑体" w:cs="宋体"/>
          <w:color w:val="auto"/>
          <w:kern w:val="0"/>
          <w:sz w:val="32"/>
          <w:szCs w:val="32"/>
          <w:lang w:val="en-US" w:eastAsia="zh-Hans" w:bidi="ar-SA"/>
        </w:rPr>
        <w:t>第二十</w:t>
      </w:r>
      <w:r>
        <w:rPr>
          <w:rFonts w:hint="default" w:ascii="宋体" w:hAnsi="宋体" w:eastAsia="黑体" w:cs="宋体"/>
          <w:color w:val="auto"/>
          <w:kern w:val="0"/>
          <w:sz w:val="32"/>
          <w:szCs w:val="32"/>
          <w:lang w:val="en-US" w:eastAsia="zh-Hans" w:bidi="ar-SA"/>
        </w:rPr>
        <w:t>三</w:t>
      </w:r>
      <w:r>
        <w:rPr>
          <w:rFonts w:hint="eastAsia" w:ascii="宋体" w:hAnsi="宋体" w:eastAsia="黑体" w:cs="宋体"/>
          <w:color w:val="auto"/>
          <w:kern w:val="0"/>
          <w:sz w:val="32"/>
          <w:szCs w:val="32"/>
          <w:lang w:val="en-US" w:eastAsia="zh-Hans" w:bidi="ar-SA"/>
        </w:rPr>
        <w:t>条</w:t>
      </w:r>
      <w:r>
        <w:rPr>
          <w:rFonts w:hint="eastAsia" w:ascii="宋体" w:hAnsi="宋体" w:eastAsia="仿宋_GB2312" w:cs="仿宋_GB2312"/>
          <w:b/>
          <w:color w:val="auto"/>
          <w:kern w:val="2"/>
          <w:sz w:val="32"/>
          <w:szCs w:val="32"/>
          <w:highlight w:val="none"/>
          <w:lang w:val="en-US" w:eastAsia="zh-CN" w:bidi="ar-SA"/>
        </w:rPr>
        <w:t xml:space="preserve"> </w:t>
      </w:r>
      <w:r>
        <w:rPr>
          <w:rFonts w:hint="eastAsia" w:ascii="宋体" w:hAnsi="宋体" w:cs="仿宋_GB2312"/>
          <w:b/>
          <w:color w:val="auto"/>
          <w:kern w:val="2"/>
          <w:sz w:val="32"/>
          <w:szCs w:val="32"/>
          <w:highlight w:val="none"/>
          <w:lang w:val="en-US" w:eastAsia="zh-CN" w:bidi="ar-SA"/>
        </w:rPr>
        <w:t xml:space="preserve"> </w:t>
      </w:r>
      <w:r>
        <w:rPr>
          <w:rFonts w:hint="eastAsia" w:ascii="宋体" w:hAnsi="宋体" w:eastAsia="仿宋_GB2312" w:cs="仿宋_GB2312"/>
          <w:color w:val="auto"/>
          <w:sz w:val="32"/>
          <w:szCs w:val="32"/>
          <w:highlight w:val="none"/>
        </w:rPr>
        <w:t>市场主体委托实施中介服务的，</w:t>
      </w:r>
      <w:r>
        <w:rPr>
          <w:rFonts w:hint="eastAsia" w:ascii="宋体" w:hAnsi="宋体" w:eastAsia="仿宋_GB2312" w:cs="仿宋_GB2312"/>
          <w:color w:val="auto"/>
          <w:sz w:val="32"/>
          <w:szCs w:val="32"/>
          <w:highlight w:val="none"/>
          <w:lang w:eastAsia="zh-CN"/>
        </w:rPr>
        <w:t>各级人民</w:t>
      </w:r>
      <w:r>
        <w:rPr>
          <w:rFonts w:hint="eastAsia" w:ascii="宋体" w:hAnsi="宋体" w:eastAsia="仿宋_GB2312" w:cs="仿宋_GB2312"/>
          <w:color w:val="auto"/>
          <w:sz w:val="32"/>
          <w:szCs w:val="32"/>
          <w:highlight w:val="none"/>
        </w:rPr>
        <w:t>政府及其有关部门不得指定或者变相指定中介服务机构。</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rPr>
        <w:t>有关部门应当加强对中介服务机构的监督管理，对中介服务机构及其从业人员弄虚作假、通过非法手段损害委托人或者他人利益、以不正当竞争手段承揽业务等行为，依法进行</w:t>
      </w:r>
      <w:r>
        <w:rPr>
          <w:rFonts w:hint="eastAsia" w:ascii="宋体" w:hAnsi="宋体" w:eastAsia="仿宋_GB2312" w:cs="仿宋_GB2312"/>
          <w:color w:val="auto"/>
          <w:sz w:val="32"/>
          <w:szCs w:val="32"/>
          <w:highlight w:val="none"/>
          <w:lang w:eastAsia="zh-CN"/>
        </w:rPr>
        <w:t>处理</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b w:val="0"/>
          <w:bCs/>
          <w:color w:val="auto"/>
          <w:sz w:val="32"/>
          <w:szCs w:val="32"/>
          <w:highlight w:val="none"/>
        </w:rPr>
      </w:pPr>
      <w:r>
        <w:rPr>
          <w:rFonts w:hint="eastAsia" w:ascii="宋体" w:hAnsi="宋体" w:eastAsia="黑体" w:cs="宋体"/>
          <w:color w:val="auto"/>
          <w:kern w:val="0"/>
          <w:sz w:val="32"/>
          <w:szCs w:val="32"/>
          <w:lang w:val="en-US" w:eastAsia="zh-Hans" w:bidi="ar-SA"/>
        </w:rPr>
        <w:t>第</w:t>
      </w:r>
      <w:r>
        <w:rPr>
          <w:rFonts w:hint="eastAsia" w:ascii="宋体" w:hAnsi="宋体" w:eastAsia="黑体" w:cs="宋体"/>
          <w:color w:val="auto"/>
          <w:kern w:val="0"/>
          <w:sz w:val="32"/>
          <w:szCs w:val="32"/>
          <w:lang w:val="en-US" w:eastAsia="zh-CN" w:bidi="ar-SA"/>
        </w:rPr>
        <w:t>二十</w:t>
      </w:r>
      <w:r>
        <w:rPr>
          <w:rFonts w:hint="default" w:ascii="宋体" w:hAnsi="宋体" w:eastAsia="黑体" w:cs="宋体"/>
          <w:color w:val="auto"/>
          <w:kern w:val="0"/>
          <w:sz w:val="32"/>
          <w:szCs w:val="32"/>
          <w:lang w:val="en-US" w:eastAsia="zh-CN" w:bidi="ar-SA"/>
        </w:rPr>
        <w:t>四</w:t>
      </w:r>
      <w:r>
        <w:rPr>
          <w:rFonts w:hint="eastAsia" w:ascii="宋体" w:hAnsi="宋体" w:eastAsia="黑体" w:cs="宋体"/>
          <w:color w:val="auto"/>
          <w:kern w:val="0"/>
          <w:sz w:val="32"/>
          <w:szCs w:val="32"/>
          <w:lang w:val="en-US" w:eastAsia="zh-Hans" w:bidi="ar-SA"/>
        </w:rPr>
        <w:t>条</w:t>
      </w:r>
      <w:r>
        <w:rPr>
          <w:rFonts w:hint="eastAsia" w:ascii="宋体" w:hAnsi="宋体" w:eastAsia="黑体" w:cs="宋体"/>
          <w:color w:val="auto"/>
          <w:kern w:val="0"/>
          <w:sz w:val="32"/>
          <w:szCs w:val="32"/>
          <w:lang w:val="en-US" w:eastAsia="zh-CN" w:bidi="ar-SA"/>
        </w:rPr>
        <w:t xml:space="preserve"> </w:t>
      </w:r>
      <w:r>
        <w:rPr>
          <w:rFonts w:hint="eastAsia" w:ascii="宋体" w:hAnsi="宋体" w:eastAsia="仿宋_GB2312" w:cs="仿宋_GB2312"/>
          <w:b/>
          <w:bCs w:val="0"/>
          <w:color w:val="auto"/>
          <w:sz w:val="32"/>
          <w:szCs w:val="32"/>
          <w:highlight w:val="none"/>
          <w:lang w:val="en-US" w:eastAsia="zh-CN"/>
        </w:rPr>
        <w:t xml:space="preserve"> </w:t>
      </w:r>
      <w:r>
        <w:rPr>
          <w:rFonts w:hint="eastAsia" w:ascii="宋体" w:hAnsi="宋体" w:eastAsia="仿宋_GB2312" w:cs="仿宋_GB2312"/>
          <w:b w:val="0"/>
          <w:bCs/>
          <w:color w:val="auto"/>
          <w:sz w:val="32"/>
          <w:szCs w:val="32"/>
          <w:highlight w:val="none"/>
          <w:lang w:val="en-US" w:eastAsia="zh-CN"/>
        </w:rPr>
        <w:t>市</w:t>
      </w:r>
      <w:r>
        <w:rPr>
          <w:rFonts w:hint="eastAsia" w:ascii="宋体" w:hAnsi="宋体" w:eastAsia="仿宋_GB2312" w:cs="仿宋_GB2312"/>
          <w:b w:val="0"/>
          <w:bCs/>
          <w:color w:val="auto"/>
          <w:sz w:val="32"/>
          <w:szCs w:val="32"/>
          <w:highlight w:val="none"/>
        </w:rPr>
        <w:t>、县（市、区）人民政府及</w:t>
      </w:r>
      <w:r>
        <w:rPr>
          <w:rFonts w:hint="default" w:ascii="宋体" w:hAnsi="宋体" w:eastAsia="仿宋_GB2312" w:cs="仿宋_GB2312"/>
          <w:b w:val="0"/>
          <w:bCs/>
          <w:color w:val="auto"/>
          <w:sz w:val="32"/>
          <w:szCs w:val="32"/>
          <w:highlight w:val="none"/>
        </w:rPr>
        <w:t>其</w:t>
      </w:r>
      <w:r>
        <w:rPr>
          <w:rFonts w:hint="eastAsia" w:ascii="宋体" w:hAnsi="宋体" w:eastAsia="仿宋_GB2312" w:cs="仿宋_GB2312"/>
          <w:b w:val="0"/>
          <w:bCs/>
          <w:color w:val="auto"/>
          <w:sz w:val="32"/>
          <w:szCs w:val="32"/>
          <w:highlight w:val="none"/>
        </w:rPr>
        <w:t>有关部门应当采取下列措施推进惠企政策集成服务：</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9"/>
        <w:rPr>
          <w:rFonts w:hint="eastAsia" w:ascii="宋体" w:hAnsi="宋体" w:eastAsia="仿宋_GB2312" w:cs="仿宋_GB2312"/>
          <w:b w:val="0"/>
          <w:bCs/>
          <w:color w:val="auto"/>
          <w:sz w:val="32"/>
          <w:szCs w:val="32"/>
          <w:highlight w:val="none"/>
        </w:rPr>
      </w:pPr>
      <w:r>
        <w:rPr>
          <w:rFonts w:hint="eastAsia" w:ascii="宋体" w:hAnsi="宋体" w:eastAsia="仿宋_GB2312" w:cs="仿宋_GB2312"/>
          <w:color w:val="auto"/>
          <w:sz w:val="32"/>
          <w:szCs w:val="32"/>
          <w:highlight w:val="none"/>
          <w:lang w:val="en-US" w:eastAsia="zh-CN"/>
        </w:rPr>
        <w:t>依托</w:t>
      </w:r>
      <w:r>
        <w:rPr>
          <w:rFonts w:hint="default" w:ascii="宋体" w:hAnsi="宋体" w:eastAsia="仿宋_GB2312" w:cs="仿宋_GB2312"/>
          <w:color w:val="auto"/>
          <w:sz w:val="32"/>
          <w:szCs w:val="32"/>
          <w:highlight w:val="none"/>
          <w:lang w:eastAsia="zh-CN"/>
        </w:rPr>
        <w:t>省财政惠企利民服务平台</w:t>
      </w:r>
      <w:r>
        <w:rPr>
          <w:rFonts w:hint="eastAsia" w:ascii="宋体" w:hAnsi="宋体" w:eastAsia="仿宋_GB2312" w:cs="仿宋_GB2312"/>
          <w:b w:val="0"/>
          <w:bCs/>
          <w:color w:val="auto"/>
          <w:sz w:val="32"/>
          <w:szCs w:val="32"/>
          <w:highlight w:val="none"/>
        </w:rPr>
        <w:t>梳理各项惠企政策，纳入全市统一的惠企服务平台，向社会公布惠企政策事项清单和办事指南，并及时进行动态更新；</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b w:val="0"/>
          <w:bCs/>
          <w:color w:val="auto"/>
          <w:sz w:val="32"/>
          <w:szCs w:val="32"/>
          <w:highlight w:val="none"/>
        </w:rPr>
      </w:pPr>
      <w:r>
        <w:rPr>
          <w:rFonts w:hint="eastAsia" w:ascii="宋体" w:hAnsi="宋体" w:eastAsia="仿宋_GB2312" w:cs="仿宋_GB2312"/>
          <w:b w:val="0"/>
          <w:bCs/>
          <w:color w:val="auto"/>
          <w:sz w:val="32"/>
          <w:szCs w:val="32"/>
          <w:highlight w:val="none"/>
        </w:rPr>
        <w:t>（二）多层次、多渠道开展惠企政策宣传、培训和解读；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9"/>
        <w:rPr>
          <w:rFonts w:hint="eastAsia" w:ascii="宋体" w:hAnsi="宋体" w:eastAsia="仿宋_GB2312" w:cs="仿宋_GB2312"/>
          <w:b w:val="0"/>
          <w:bCs/>
          <w:color w:val="auto"/>
          <w:sz w:val="32"/>
          <w:szCs w:val="32"/>
          <w:highlight w:val="none"/>
        </w:rPr>
      </w:pPr>
      <w:r>
        <w:rPr>
          <w:rFonts w:hint="eastAsia" w:ascii="宋体" w:hAnsi="宋体" w:eastAsia="仿宋_GB2312" w:cs="仿宋_GB2312"/>
          <w:b w:val="0"/>
          <w:bCs/>
          <w:color w:val="auto"/>
          <w:sz w:val="32"/>
          <w:szCs w:val="32"/>
          <w:highlight w:val="none"/>
        </w:rPr>
        <w:t>（三）根据企业所属行业、规模、纳税情况等，主动精准推送政策</w:t>
      </w:r>
      <w:r>
        <w:rPr>
          <w:rFonts w:hint="eastAsia" w:ascii="宋体" w:hAnsi="宋体" w:eastAsia="仿宋_GB2312" w:cs="仿宋_GB2312"/>
          <w:b w:val="0"/>
          <w:bCs/>
          <w:color w:val="auto"/>
          <w:sz w:val="32"/>
          <w:szCs w:val="32"/>
          <w:highlight w:val="none"/>
          <w:lang w:eastAsia="zh-CN"/>
        </w:rPr>
        <w:t>信息</w:t>
      </w:r>
      <w:r>
        <w:rPr>
          <w:rFonts w:hint="eastAsia" w:ascii="宋体" w:hAnsi="宋体" w:eastAsia="仿宋_GB2312" w:cs="仿宋_GB2312"/>
          <w:b w:val="0"/>
          <w:bCs/>
          <w:color w:val="auto"/>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val="0"/>
          <w:bCs/>
          <w:color w:val="auto"/>
          <w:sz w:val="32"/>
          <w:szCs w:val="32"/>
          <w:highlight w:val="none"/>
        </w:rPr>
      </w:pPr>
      <w:r>
        <w:rPr>
          <w:rFonts w:hint="eastAsia" w:ascii="宋体" w:hAnsi="宋体" w:eastAsia="仿宋_GB2312" w:cs="仿宋_GB2312"/>
          <w:b w:val="0"/>
          <w:bCs/>
          <w:color w:val="auto"/>
          <w:sz w:val="32"/>
          <w:szCs w:val="32"/>
          <w:highlight w:val="none"/>
        </w:rPr>
        <w:t>（四）通过政府部门信息共享等方式，对符合条件的企业实行免予申报、直接享受政策的模式；对确需企业提出申请的惠企政策，应当</w:t>
      </w:r>
      <w:r>
        <w:rPr>
          <w:rFonts w:hint="eastAsia" w:ascii="宋体" w:hAnsi="宋体" w:eastAsia="仿宋_GB2312" w:cs="仿宋_GB2312"/>
          <w:b w:val="0"/>
          <w:bCs/>
          <w:i w:val="0"/>
          <w:iCs w:val="0"/>
          <w:color w:val="auto"/>
          <w:sz w:val="32"/>
          <w:szCs w:val="32"/>
          <w:highlight w:val="none"/>
          <w:u w:val="none"/>
        </w:rPr>
        <w:t>合理设置并</w:t>
      </w:r>
      <w:r>
        <w:rPr>
          <w:rFonts w:hint="eastAsia" w:ascii="宋体" w:hAnsi="宋体" w:eastAsia="仿宋_GB2312" w:cs="仿宋_GB2312"/>
          <w:b w:val="0"/>
          <w:bCs/>
          <w:color w:val="auto"/>
          <w:sz w:val="32"/>
          <w:szCs w:val="32"/>
          <w:highlight w:val="none"/>
        </w:rPr>
        <w:t>公开申请条件，简化申报手续，实现一次申办、全程网办、快速兑现。</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kern w:val="2"/>
          <w:sz w:val="32"/>
          <w:szCs w:val="32"/>
          <w:highlight w:val="none"/>
          <w:lang w:eastAsia="zh-CN" w:bidi="ar-SA"/>
        </w:rPr>
      </w:pPr>
      <w:r>
        <w:rPr>
          <w:rFonts w:hint="eastAsia" w:ascii="宋体" w:hAnsi="宋体" w:eastAsia="黑体" w:cs="宋体"/>
          <w:color w:val="auto"/>
          <w:kern w:val="0"/>
          <w:sz w:val="32"/>
          <w:szCs w:val="32"/>
          <w:lang w:val="en-US" w:eastAsia="zh-CN" w:bidi="ar-SA"/>
        </w:rPr>
        <w:t>第</w:t>
      </w:r>
      <w:r>
        <w:rPr>
          <w:rFonts w:hint="default" w:ascii="宋体" w:hAnsi="宋体" w:eastAsia="黑体" w:cs="宋体"/>
          <w:color w:val="auto"/>
          <w:kern w:val="0"/>
          <w:sz w:val="32"/>
          <w:szCs w:val="32"/>
          <w:lang w:val="en-US" w:eastAsia="zh-CN" w:bidi="ar-SA"/>
        </w:rPr>
        <w:t>二十五</w:t>
      </w:r>
      <w:r>
        <w:rPr>
          <w:rFonts w:hint="eastAsia" w:ascii="宋体" w:hAnsi="宋体" w:eastAsia="黑体" w:cs="宋体"/>
          <w:color w:val="auto"/>
          <w:kern w:val="0"/>
          <w:sz w:val="32"/>
          <w:szCs w:val="32"/>
          <w:lang w:val="en-US" w:eastAsia="zh-CN" w:bidi="ar-SA"/>
        </w:rPr>
        <w:t xml:space="preserve">条 </w:t>
      </w:r>
      <w:r>
        <w:rPr>
          <w:rFonts w:hint="eastAsia" w:ascii="宋体" w:hAnsi="宋体" w:eastAsia="仿宋_GB2312" w:cs="仿宋_GB2312"/>
          <w:b/>
          <w:bCs/>
          <w:color w:val="auto"/>
          <w:kern w:val="2"/>
          <w:sz w:val="32"/>
          <w:szCs w:val="32"/>
          <w:highlight w:val="none"/>
          <w:lang w:val="en-US" w:eastAsia="zh-CN" w:bidi="ar-SA"/>
        </w:rPr>
        <w:t xml:space="preserve"> </w:t>
      </w:r>
      <w:r>
        <w:rPr>
          <w:rFonts w:hint="eastAsia" w:ascii="宋体" w:hAnsi="宋体" w:eastAsia="仿宋_GB2312" w:cs="仿宋_GB2312"/>
          <w:color w:val="auto"/>
          <w:kern w:val="2"/>
          <w:sz w:val="32"/>
          <w:szCs w:val="32"/>
          <w:highlight w:val="none"/>
          <w:lang w:eastAsia="zh-CN" w:bidi="ar-SA"/>
        </w:rPr>
        <w:t>行政检查应当执行清单管理制度。政府有关部门应当按照行政检查清单的检查内容、检查方式和检查标准等实施检查，不得擅自改变检查要求。</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kern w:val="2"/>
          <w:sz w:val="32"/>
          <w:szCs w:val="32"/>
          <w:highlight w:val="none"/>
          <w:lang w:val="en-US" w:eastAsia="zh-CN" w:bidi="ar-SA"/>
        </w:rPr>
      </w:pPr>
      <w:r>
        <w:rPr>
          <w:rFonts w:hint="eastAsia" w:ascii="宋体" w:hAnsi="宋体" w:eastAsia="仿宋_GB2312" w:cs="仿宋_GB2312"/>
          <w:b w:val="0"/>
          <w:bCs w:val="0"/>
          <w:color w:val="auto"/>
          <w:kern w:val="2"/>
          <w:sz w:val="32"/>
          <w:szCs w:val="32"/>
          <w:highlight w:val="none"/>
          <w:lang w:val="en-US" w:eastAsia="zh-CN" w:bidi="ar-SA"/>
        </w:rPr>
        <w:t>行政执法主体应当按照规定推行综合查一次制度</w:t>
      </w:r>
      <w:r>
        <w:rPr>
          <w:rFonts w:hint="default" w:ascii="宋体" w:hAnsi="宋体" w:eastAsia="仿宋_GB2312" w:cs="仿宋_GB2312"/>
          <w:b w:val="0"/>
          <w:bCs w:val="0"/>
          <w:color w:val="auto"/>
          <w:kern w:val="2"/>
          <w:sz w:val="32"/>
          <w:szCs w:val="32"/>
          <w:highlight w:val="none"/>
          <w:lang w:eastAsia="zh-CN" w:bidi="ar-SA"/>
        </w:rPr>
        <w:t>，</w:t>
      </w:r>
      <w:r>
        <w:rPr>
          <w:rFonts w:hint="eastAsia" w:ascii="宋体" w:hAnsi="宋体" w:eastAsia="仿宋_GB2312" w:cs="仿宋_GB2312"/>
          <w:b w:val="0"/>
          <w:bCs w:val="0"/>
          <w:color w:val="auto"/>
          <w:kern w:val="2"/>
          <w:sz w:val="32"/>
          <w:szCs w:val="32"/>
          <w:highlight w:val="none"/>
          <w:lang w:val="en-US" w:eastAsia="zh-CN" w:bidi="ar-SA"/>
        </w:rPr>
        <w:t>避免对检查对象的重复检查。</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kern w:val="2"/>
          <w:sz w:val="32"/>
          <w:szCs w:val="32"/>
          <w:highlight w:val="none"/>
          <w:lang w:eastAsia="zh-CN" w:bidi="ar-SA"/>
        </w:rPr>
      </w:pPr>
      <w:r>
        <w:rPr>
          <w:rFonts w:hint="eastAsia" w:ascii="宋体" w:hAnsi="宋体" w:eastAsia="黑体" w:cs="宋体"/>
          <w:color w:val="auto"/>
          <w:kern w:val="0"/>
          <w:sz w:val="32"/>
          <w:szCs w:val="32"/>
          <w:lang w:val="en-US" w:eastAsia="zh-CN" w:bidi="ar-SA"/>
        </w:rPr>
        <w:t>第二十</w:t>
      </w:r>
      <w:r>
        <w:rPr>
          <w:rFonts w:hint="default" w:ascii="宋体" w:hAnsi="宋体" w:eastAsia="黑体" w:cs="宋体"/>
          <w:color w:val="auto"/>
          <w:kern w:val="0"/>
          <w:sz w:val="32"/>
          <w:szCs w:val="32"/>
          <w:lang w:val="en-US" w:eastAsia="zh-CN" w:bidi="ar-SA"/>
        </w:rPr>
        <w:t>六</w:t>
      </w:r>
      <w:r>
        <w:rPr>
          <w:rFonts w:hint="eastAsia" w:ascii="宋体" w:hAnsi="宋体" w:eastAsia="黑体" w:cs="宋体"/>
          <w:color w:val="auto"/>
          <w:kern w:val="0"/>
          <w:sz w:val="32"/>
          <w:szCs w:val="32"/>
          <w:lang w:val="en-US" w:eastAsia="zh-CN" w:bidi="ar-SA"/>
        </w:rPr>
        <w:t>条</w:t>
      </w:r>
      <w:r>
        <w:rPr>
          <w:rFonts w:hint="eastAsia" w:ascii="宋体" w:hAnsi="宋体" w:eastAsia="仿宋_GB2312" w:cs="仿宋_GB2312"/>
          <w:b/>
          <w:bCs/>
          <w:color w:val="auto"/>
          <w:kern w:val="2"/>
          <w:sz w:val="32"/>
          <w:szCs w:val="32"/>
          <w:highlight w:val="none"/>
          <w:lang w:val="en-US" w:eastAsia="zh-CN" w:bidi="ar-SA"/>
        </w:rPr>
        <w:t xml:space="preserve">  </w:t>
      </w:r>
      <w:r>
        <w:rPr>
          <w:rFonts w:hint="eastAsia" w:ascii="宋体" w:hAnsi="宋体" w:eastAsia="仿宋_GB2312" w:cs="仿宋_GB2312"/>
          <w:color w:val="auto"/>
          <w:kern w:val="2"/>
          <w:sz w:val="32"/>
          <w:szCs w:val="32"/>
          <w:highlight w:val="none"/>
          <w:lang w:eastAsia="zh-CN" w:bidi="ar-SA"/>
        </w:rPr>
        <w:t>市</w:t>
      </w:r>
      <w:r>
        <w:rPr>
          <w:rFonts w:hint="default" w:ascii="宋体" w:hAnsi="宋体" w:eastAsia="仿宋_GB2312" w:cs="仿宋_GB2312"/>
          <w:color w:val="auto"/>
          <w:kern w:val="2"/>
          <w:sz w:val="32"/>
          <w:szCs w:val="32"/>
          <w:highlight w:val="none"/>
          <w:lang w:eastAsia="zh-CN" w:bidi="ar-SA"/>
        </w:rPr>
        <w:t>、县（市、区）</w:t>
      </w:r>
      <w:r>
        <w:rPr>
          <w:rFonts w:hint="eastAsia" w:ascii="宋体" w:hAnsi="宋体" w:eastAsia="仿宋_GB2312" w:cs="仿宋_GB2312"/>
          <w:color w:val="auto"/>
          <w:kern w:val="2"/>
          <w:sz w:val="32"/>
          <w:szCs w:val="32"/>
          <w:highlight w:val="none"/>
          <w:lang w:eastAsia="zh-CN" w:bidi="ar-SA"/>
        </w:rPr>
        <w:t>人民政府</w:t>
      </w:r>
      <w:r>
        <w:rPr>
          <w:rFonts w:hint="default" w:ascii="宋体" w:hAnsi="宋体" w:eastAsia="仿宋_GB2312" w:cs="仿宋_GB2312"/>
          <w:color w:val="auto"/>
          <w:kern w:val="2"/>
          <w:sz w:val="32"/>
          <w:szCs w:val="32"/>
          <w:highlight w:val="none"/>
          <w:lang w:eastAsia="zh-CN" w:bidi="ar-SA"/>
        </w:rPr>
        <w:t>及其</w:t>
      </w:r>
      <w:r>
        <w:rPr>
          <w:rFonts w:hint="eastAsia" w:ascii="宋体" w:hAnsi="宋体" w:eastAsia="仿宋_GB2312" w:cs="仿宋_GB2312"/>
          <w:color w:val="auto"/>
          <w:kern w:val="2"/>
          <w:sz w:val="32"/>
          <w:szCs w:val="32"/>
          <w:highlight w:val="none"/>
          <w:lang w:eastAsia="zh-CN" w:bidi="ar-SA"/>
        </w:rPr>
        <w:t>有关部门应当</w:t>
      </w:r>
      <w:r>
        <w:rPr>
          <w:rFonts w:hint="default" w:ascii="宋体" w:hAnsi="宋体" w:eastAsia="仿宋_GB2312" w:cs="仿宋_GB2312"/>
          <w:color w:val="auto"/>
          <w:kern w:val="2"/>
          <w:sz w:val="32"/>
          <w:szCs w:val="32"/>
          <w:highlight w:val="none"/>
          <w:lang w:eastAsia="zh-CN" w:bidi="ar-SA"/>
        </w:rPr>
        <w:t>落实</w:t>
      </w:r>
      <w:r>
        <w:rPr>
          <w:rFonts w:hint="eastAsia" w:ascii="宋体" w:hAnsi="宋体" w:eastAsia="仿宋_GB2312" w:cs="仿宋_GB2312"/>
          <w:color w:val="auto"/>
          <w:kern w:val="2"/>
          <w:sz w:val="32"/>
          <w:szCs w:val="32"/>
          <w:highlight w:val="none"/>
          <w:lang w:eastAsia="zh-CN" w:bidi="ar-SA"/>
        </w:rPr>
        <w:t>行政执法自由裁量基准制度，根据违法行为的事实、性质、情节以及社会危害程度、危害后果消除情况、违法行为人的主观过错等，完善行政执法自由裁量基准并予以公布。</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kern w:val="2"/>
          <w:sz w:val="32"/>
          <w:szCs w:val="32"/>
          <w:highlight w:val="none"/>
          <w:lang w:val="en-US" w:eastAsia="zh-CN" w:bidi="ar-SA"/>
        </w:rPr>
      </w:pPr>
      <w:r>
        <w:rPr>
          <w:rFonts w:hint="eastAsia" w:ascii="宋体" w:hAnsi="宋体" w:eastAsia="黑体" w:cs="宋体"/>
          <w:color w:val="auto"/>
          <w:kern w:val="0"/>
          <w:sz w:val="32"/>
          <w:szCs w:val="32"/>
          <w:lang w:val="en-US" w:eastAsia="zh-CN" w:bidi="ar-SA"/>
        </w:rPr>
        <w:t>第二十</w:t>
      </w:r>
      <w:r>
        <w:rPr>
          <w:rFonts w:hint="default" w:ascii="宋体" w:hAnsi="宋体" w:eastAsia="黑体" w:cs="宋体"/>
          <w:color w:val="auto"/>
          <w:kern w:val="0"/>
          <w:sz w:val="32"/>
          <w:szCs w:val="32"/>
          <w:lang w:val="en-US" w:eastAsia="zh-CN" w:bidi="ar-SA"/>
        </w:rPr>
        <w:t>七</w:t>
      </w:r>
      <w:r>
        <w:rPr>
          <w:rFonts w:hint="eastAsia" w:ascii="宋体" w:hAnsi="宋体" w:eastAsia="黑体" w:cs="宋体"/>
          <w:color w:val="auto"/>
          <w:kern w:val="0"/>
          <w:sz w:val="32"/>
          <w:szCs w:val="32"/>
          <w:lang w:val="en-US" w:eastAsia="zh-CN" w:bidi="ar-SA"/>
        </w:rPr>
        <w:t>条</w:t>
      </w:r>
      <w:r>
        <w:rPr>
          <w:rFonts w:hint="eastAsia" w:ascii="宋体" w:hAnsi="宋体" w:eastAsia="仿宋_GB2312" w:cs="仿宋_GB2312"/>
          <w:b/>
          <w:strike w:val="0"/>
          <w:dstrike w:val="0"/>
          <w:color w:val="auto"/>
          <w:sz w:val="32"/>
          <w:szCs w:val="32"/>
          <w:highlight w:val="none"/>
          <w:lang w:val="en-US" w:eastAsia="zh-CN"/>
        </w:rPr>
        <w:t xml:space="preserve"> </w:t>
      </w:r>
      <w:r>
        <w:rPr>
          <w:rFonts w:hint="eastAsia" w:ascii="宋体" w:hAnsi="宋体" w:cs="仿宋_GB2312"/>
          <w:b/>
          <w:strike w:val="0"/>
          <w:dstrike w:val="0"/>
          <w:color w:val="auto"/>
          <w:sz w:val="32"/>
          <w:szCs w:val="32"/>
          <w:highlight w:val="none"/>
          <w:lang w:val="en-US" w:eastAsia="zh-CN"/>
        </w:rPr>
        <w:t xml:space="preserve"> </w:t>
      </w:r>
      <w:r>
        <w:rPr>
          <w:rFonts w:hint="eastAsia" w:ascii="宋体" w:hAnsi="宋体" w:eastAsia="仿宋_GB2312" w:cs="仿宋_GB2312"/>
          <w:color w:val="auto"/>
          <w:kern w:val="2"/>
          <w:sz w:val="32"/>
          <w:szCs w:val="32"/>
          <w:highlight w:val="none"/>
          <w:lang w:val="en-US" w:eastAsia="zh-CN" w:bidi="ar-SA"/>
        </w:rPr>
        <w:t>有关国家机关应当建立健全制定、修改与市场主体生产经营活动密切相关的规章和行政规范性文件的征求意见机制和采纳情况反馈机制，充分听取市场主体、工商业联合会、企业联合会或者相关行业协会商会的意见、建议。对涉及市场主体的重大事项，应当通过听证会等形式确保市场主体有效参与。</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color w:val="auto"/>
          <w:kern w:val="2"/>
          <w:sz w:val="32"/>
          <w:szCs w:val="32"/>
          <w:highlight w:val="none"/>
          <w:lang w:eastAsia="zh-CN" w:bidi="ar-SA"/>
        </w:rPr>
      </w:pPr>
      <w:r>
        <w:rPr>
          <w:rFonts w:hint="eastAsia" w:ascii="宋体" w:hAnsi="宋体" w:eastAsia="仿宋_GB2312" w:cs="仿宋_GB2312"/>
          <w:color w:val="auto"/>
          <w:kern w:val="2"/>
          <w:sz w:val="32"/>
          <w:szCs w:val="32"/>
          <w:highlight w:val="none"/>
          <w:lang w:val="en-US" w:eastAsia="zh-CN" w:bidi="ar-SA"/>
        </w:rPr>
        <w:t>涉及市场主体权利义务的规章和行政规范性文件，应当通过便于公众知晓的方式及时公布，并且应当同步进行宣传解读。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9"/>
        <w:rPr>
          <w:rFonts w:hint="eastAsia" w:ascii="宋体" w:hAnsi="宋体" w:eastAsia="仿宋_GB2312" w:cs="仿宋_GB2312"/>
          <w:strike w:val="0"/>
          <w:dstrike/>
          <w:color w:val="auto"/>
          <w:sz w:val="32"/>
          <w:szCs w:val="32"/>
          <w:highlight w:val="none"/>
        </w:rPr>
      </w:pPr>
      <w:r>
        <w:rPr>
          <w:rFonts w:hint="eastAsia" w:ascii="宋体" w:hAnsi="宋体" w:eastAsia="仿宋_GB2312" w:cs="仿宋_GB2312"/>
          <w:strike w:val="0"/>
          <w:dstrike w:val="0"/>
          <w:color w:val="auto"/>
          <w:kern w:val="2"/>
          <w:sz w:val="32"/>
          <w:szCs w:val="32"/>
          <w:highlight w:val="none"/>
          <w:lang w:eastAsia="zh-CN" w:bidi="ar-SA"/>
        </w:rPr>
        <w:t>对出台的规章和</w:t>
      </w:r>
      <w:r>
        <w:rPr>
          <w:rFonts w:hint="default" w:ascii="宋体" w:hAnsi="宋体" w:eastAsia="仿宋_GB2312" w:cs="仿宋_GB2312"/>
          <w:strike w:val="0"/>
          <w:dstrike w:val="0"/>
          <w:color w:val="auto"/>
          <w:kern w:val="2"/>
          <w:sz w:val="32"/>
          <w:szCs w:val="32"/>
          <w:highlight w:val="none"/>
          <w:lang w:eastAsia="zh-CN" w:bidi="ar-SA"/>
        </w:rPr>
        <w:t>行政</w:t>
      </w:r>
      <w:r>
        <w:rPr>
          <w:rFonts w:hint="eastAsia" w:ascii="宋体" w:hAnsi="宋体" w:eastAsia="仿宋_GB2312" w:cs="仿宋_GB2312"/>
          <w:strike w:val="0"/>
          <w:dstrike w:val="0"/>
          <w:color w:val="auto"/>
          <w:kern w:val="2"/>
          <w:sz w:val="32"/>
          <w:szCs w:val="32"/>
          <w:highlight w:val="none"/>
          <w:lang w:eastAsia="zh-CN" w:bidi="ar-SA"/>
        </w:rPr>
        <w:t>规范性文件应当定期</w:t>
      </w:r>
      <w:r>
        <w:rPr>
          <w:rFonts w:hint="eastAsia" w:ascii="宋体" w:hAnsi="宋体" w:eastAsia="仿宋_GB2312" w:cs="仿宋_GB2312"/>
          <w:color w:val="auto"/>
          <w:sz w:val="32"/>
          <w:szCs w:val="32"/>
          <w:highlight w:val="none"/>
        </w:rPr>
        <w:t>开展评估和清理。</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kern w:val="2"/>
          <w:sz w:val="32"/>
          <w:szCs w:val="32"/>
          <w:highlight w:val="none"/>
          <w:lang w:val="zh-CN" w:eastAsia="zh-CN" w:bidi="ar-SA"/>
        </w:rPr>
      </w:pPr>
      <w:r>
        <w:rPr>
          <w:rFonts w:hint="eastAsia" w:ascii="宋体" w:hAnsi="宋体" w:eastAsia="黑体" w:cs="宋体"/>
          <w:color w:val="auto"/>
          <w:kern w:val="0"/>
          <w:sz w:val="32"/>
          <w:szCs w:val="32"/>
          <w:lang w:val="zh-CN" w:eastAsia="zh-CN" w:bidi="ar-SA"/>
        </w:rPr>
        <w:t>第</w:t>
      </w:r>
      <w:r>
        <w:rPr>
          <w:rFonts w:hint="default" w:ascii="宋体" w:hAnsi="宋体" w:eastAsia="黑体" w:cs="宋体"/>
          <w:color w:val="auto"/>
          <w:kern w:val="0"/>
          <w:sz w:val="32"/>
          <w:szCs w:val="32"/>
          <w:lang w:val="en-US" w:eastAsia="zh-CN" w:bidi="ar-SA"/>
        </w:rPr>
        <w:t>二十八</w:t>
      </w:r>
      <w:r>
        <w:rPr>
          <w:rFonts w:hint="eastAsia" w:ascii="宋体" w:hAnsi="宋体" w:eastAsia="黑体" w:cs="宋体"/>
          <w:color w:val="auto"/>
          <w:kern w:val="0"/>
          <w:sz w:val="32"/>
          <w:szCs w:val="32"/>
          <w:lang w:val="zh-CN" w:eastAsia="zh-CN" w:bidi="ar-SA"/>
        </w:rPr>
        <w:t>条</w:t>
      </w:r>
      <w:r>
        <w:rPr>
          <w:rFonts w:hint="eastAsia" w:ascii="宋体" w:hAnsi="宋体" w:eastAsia="仿宋_GB2312" w:cs="仿宋_GB2312"/>
          <w:b/>
          <w:bCs/>
          <w:color w:val="auto"/>
          <w:kern w:val="2"/>
          <w:sz w:val="32"/>
          <w:szCs w:val="32"/>
          <w:highlight w:val="none"/>
          <w:lang w:val="en-US" w:eastAsia="zh-CN" w:bidi="ar-SA"/>
        </w:rPr>
        <w:t xml:space="preserve">  </w:t>
      </w:r>
      <w:r>
        <w:rPr>
          <w:rFonts w:hint="eastAsia" w:ascii="宋体" w:hAnsi="宋体" w:eastAsia="仿宋_GB2312" w:cs="仿宋_GB2312"/>
          <w:color w:val="auto"/>
          <w:kern w:val="2"/>
          <w:sz w:val="32"/>
          <w:szCs w:val="32"/>
          <w:highlight w:val="none"/>
          <w:lang w:val="zh-CN" w:eastAsia="zh-CN" w:bidi="ar-SA"/>
        </w:rPr>
        <w:t>市、县（市、区）人民代表大会常务委员会通过执法检查、听取和审议专项工作报告、专题询问、质询等方式，加强对</w:t>
      </w:r>
      <w:r>
        <w:rPr>
          <w:rFonts w:hint="default" w:ascii="宋体" w:hAnsi="宋体" w:eastAsia="仿宋_GB2312" w:cs="仿宋_GB2312"/>
          <w:color w:val="auto"/>
          <w:kern w:val="2"/>
          <w:sz w:val="32"/>
          <w:szCs w:val="32"/>
          <w:highlight w:val="none"/>
          <w:lang w:eastAsia="zh-CN" w:bidi="ar-SA"/>
        </w:rPr>
        <w:t>优</w:t>
      </w:r>
      <w:r>
        <w:rPr>
          <w:rFonts w:hint="eastAsia" w:ascii="宋体" w:hAnsi="宋体" w:eastAsia="仿宋_GB2312" w:cs="仿宋_GB2312"/>
          <w:color w:val="auto"/>
          <w:kern w:val="2"/>
          <w:sz w:val="32"/>
          <w:szCs w:val="32"/>
          <w:highlight w:val="none"/>
          <w:lang w:val="zh-CN" w:eastAsia="zh-CN" w:bidi="ar-SA"/>
        </w:rPr>
        <w:t>化营商环境</w:t>
      </w:r>
      <w:r>
        <w:rPr>
          <w:rFonts w:hint="default" w:ascii="宋体" w:hAnsi="宋体" w:eastAsia="仿宋_GB2312" w:cs="仿宋_GB2312"/>
          <w:color w:val="auto"/>
          <w:kern w:val="2"/>
          <w:sz w:val="32"/>
          <w:szCs w:val="32"/>
          <w:highlight w:val="none"/>
          <w:lang w:eastAsia="zh-CN" w:bidi="ar-SA"/>
        </w:rPr>
        <w:t>工作</w:t>
      </w:r>
      <w:r>
        <w:rPr>
          <w:rFonts w:hint="eastAsia" w:ascii="宋体" w:hAnsi="宋体" w:eastAsia="仿宋_GB2312" w:cs="仿宋_GB2312"/>
          <w:color w:val="auto"/>
          <w:kern w:val="2"/>
          <w:sz w:val="32"/>
          <w:szCs w:val="32"/>
          <w:highlight w:val="none"/>
          <w:lang w:val="zh-CN" w:eastAsia="zh-CN" w:bidi="ar-SA"/>
        </w:rPr>
        <w:t>的监督。</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sz w:val="32"/>
          <w:szCs w:val="32"/>
          <w:highlight w:val="none"/>
          <w:lang w:val="en-US" w:eastAsia="zh-CN"/>
        </w:rPr>
      </w:pPr>
      <w:r>
        <w:rPr>
          <w:rFonts w:hint="eastAsia" w:ascii="宋体" w:hAnsi="宋体" w:eastAsia="黑体" w:cs="宋体"/>
          <w:color w:val="auto"/>
          <w:kern w:val="0"/>
          <w:sz w:val="32"/>
          <w:szCs w:val="32"/>
          <w:lang w:val="zh-CN" w:eastAsia="zh-CN" w:bidi="ar-SA"/>
        </w:rPr>
        <w:t>第</w:t>
      </w:r>
      <w:r>
        <w:rPr>
          <w:rFonts w:hint="default" w:ascii="宋体" w:hAnsi="宋体" w:eastAsia="黑体" w:cs="宋体"/>
          <w:color w:val="auto"/>
          <w:kern w:val="0"/>
          <w:sz w:val="32"/>
          <w:szCs w:val="32"/>
          <w:lang w:val="zh-CN" w:eastAsia="zh-CN" w:bidi="ar-SA"/>
        </w:rPr>
        <w:t>二十九</w:t>
      </w:r>
      <w:r>
        <w:rPr>
          <w:rFonts w:hint="eastAsia" w:ascii="宋体" w:hAnsi="宋体" w:eastAsia="黑体" w:cs="宋体"/>
          <w:color w:val="auto"/>
          <w:kern w:val="0"/>
          <w:sz w:val="32"/>
          <w:szCs w:val="32"/>
          <w:lang w:val="zh-CN" w:eastAsia="zh-CN" w:bidi="ar-SA"/>
        </w:rPr>
        <w:t>条</w:t>
      </w:r>
      <w:r>
        <w:rPr>
          <w:rFonts w:hint="eastAsia" w:ascii="宋体" w:hAnsi="宋体" w:eastAsia="黑体" w:cs="宋体"/>
          <w:color w:val="auto"/>
          <w:kern w:val="0"/>
          <w:sz w:val="32"/>
          <w:szCs w:val="32"/>
          <w:lang w:val="en-US" w:eastAsia="zh-CN" w:bidi="ar-SA"/>
        </w:rPr>
        <w:t xml:space="preserve"> </w:t>
      </w:r>
      <w:r>
        <w:rPr>
          <w:rFonts w:hint="eastAsia" w:ascii="宋体" w:hAnsi="宋体" w:eastAsia="仿宋_GB2312" w:cs="仿宋_GB2312"/>
          <w:b/>
          <w:bCs/>
          <w:color w:val="auto"/>
          <w:kern w:val="2"/>
          <w:sz w:val="32"/>
          <w:szCs w:val="32"/>
          <w:highlight w:val="none"/>
          <w:lang w:val="en-US" w:eastAsia="zh-CN" w:bidi="ar-SA"/>
        </w:rPr>
        <w:t xml:space="preserve"> </w:t>
      </w:r>
      <w:r>
        <w:rPr>
          <w:rFonts w:hint="eastAsia" w:ascii="宋体" w:hAnsi="宋体" w:eastAsia="仿宋_GB2312" w:cs="仿宋_GB2312"/>
          <w:color w:val="auto"/>
          <w:sz w:val="32"/>
          <w:szCs w:val="32"/>
          <w:highlight w:val="none"/>
          <w:lang w:val="en-US" w:eastAsia="zh-CN"/>
        </w:rPr>
        <w:t>市、县（市、区）人民政府及其有关部门应当依托12345政务服务便民热线</w:t>
      </w:r>
      <w:r>
        <w:rPr>
          <w:rFonts w:hint="eastAsia" w:ascii="宋体" w:hAnsi="宋体" w:eastAsia="仿宋_GB2312" w:cs="仿宋_GB2312"/>
          <w:color w:val="auto"/>
          <w:sz w:val="32"/>
          <w:szCs w:val="32"/>
          <w:highlight w:val="none"/>
          <w:lang w:eastAsia="zh-CN"/>
        </w:rPr>
        <w:t>、政务服务平台</w:t>
      </w:r>
      <w:r>
        <w:rPr>
          <w:rFonts w:hint="eastAsia" w:ascii="宋体" w:hAnsi="宋体" w:eastAsia="仿宋_GB2312" w:cs="仿宋_GB2312"/>
          <w:color w:val="auto"/>
          <w:sz w:val="32"/>
          <w:szCs w:val="32"/>
          <w:highlight w:val="none"/>
          <w:lang w:val="en-US" w:eastAsia="zh-CN"/>
        </w:rPr>
        <w:t>等，受理社会各界对损害营商环境行为的投诉举报，建立投诉举报事项核查机制，认真核查投诉举报事项，在规定时限内办理完毕，并</w:t>
      </w:r>
      <w:r>
        <w:rPr>
          <w:rFonts w:hint="default" w:ascii="宋体" w:hAnsi="宋体" w:eastAsia="仿宋_GB2312" w:cs="仿宋_GB2312"/>
          <w:color w:val="auto"/>
          <w:sz w:val="32"/>
          <w:szCs w:val="32"/>
          <w:highlight w:val="none"/>
          <w:lang w:val="en-US" w:eastAsia="zh-CN"/>
        </w:rPr>
        <w:t>将办理结果及时反馈给投诉人、举报人</w:t>
      </w:r>
      <w:r>
        <w:rPr>
          <w:rFonts w:hint="eastAsia" w:ascii="宋体" w:hAnsi="宋体" w:eastAsia="仿宋_GB2312" w:cs="仿宋_GB2312"/>
          <w:color w:val="auto"/>
          <w:sz w:val="32"/>
          <w:szCs w:val="32"/>
          <w:highlight w:val="none"/>
          <w:lang w:val="en-US" w:eastAsia="zh-CN"/>
        </w:rPr>
        <w:t>。</w:t>
      </w:r>
    </w:p>
    <w:p>
      <w:pPr>
        <w:pStyle w:val="6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1"/>
        <w:rPr>
          <w:rFonts w:hint="eastAsia" w:ascii="宋体" w:hAnsi="宋体" w:eastAsia="仿宋_GB2312" w:cs="仿宋_GB2312"/>
          <w:color w:val="auto"/>
          <w:sz w:val="32"/>
          <w:szCs w:val="32"/>
          <w:highlight w:val="none"/>
        </w:rPr>
      </w:pPr>
      <w:r>
        <w:rPr>
          <w:rFonts w:hint="eastAsia" w:ascii="宋体" w:hAnsi="宋体" w:eastAsia="黑体" w:cs="宋体"/>
          <w:color w:val="auto"/>
          <w:kern w:val="0"/>
          <w:sz w:val="32"/>
          <w:szCs w:val="32"/>
          <w:lang w:val="zh-CN" w:eastAsia="zh-CN" w:bidi="ar-SA"/>
        </w:rPr>
        <w:t>第三十条</w:t>
      </w:r>
      <w:r>
        <w:rPr>
          <w:rFonts w:hint="eastAsia" w:ascii="宋体" w:hAnsi="宋体" w:eastAsia="仿宋_GB2312" w:cs="仿宋_GB2312"/>
          <w:b/>
          <w:bCs/>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国家机关及其工作人员违反本条例的规定，损害营商环境的，由有权机关责令改正；情节严重的，对直接负责的主管人员和其他直接责任人员依法给予处分；构成犯罪的，依法追究刑事责任。</w:t>
      </w:r>
    </w:p>
    <w:p>
      <w:pPr>
        <w:pStyle w:val="18"/>
        <w:keepNext w:val="0"/>
        <w:keepLines w:val="0"/>
        <w:pageBreakBefore w:val="0"/>
        <w:widowControl w:val="0"/>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firstLine="632" w:firstLineChars="200"/>
        <w:textAlignment w:val="auto"/>
        <w:outlineLvl w:val="1"/>
        <w:rPr>
          <w:rFonts w:ascii="宋体" w:hAnsi="宋体" w:eastAsia="宋体"/>
          <w:color w:val="auto"/>
          <w:sz w:val="24"/>
          <w:szCs w:val="24"/>
          <w:highlight w:val="none"/>
        </w:rPr>
      </w:pPr>
      <w:r>
        <w:rPr>
          <w:rFonts w:hint="eastAsia" w:ascii="宋体" w:hAnsi="宋体" w:eastAsia="黑体" w:cs="宋体"/>
          <w:color w:val="auto"/>
          <w:kern w:val="0"/>
          <w:sz w:val="32"/>
          <w:szCs w:val="32"/>
          <w:lang w:val="zh-CN" w:eastAsia="zh-CN" w:bidi="ar-SA"/>
        </w:rPr>
        <w:t>第</w:t>
      </w:r>
      <w:r>
        <w:rPr>
          <w:rFonts w:hint="default" w:ascii="宋体" w:hAnsi="宋体" w:eastAsia="黑体" w:cs="宋体"/>
          <w:color w:val="auto"/>
          <w:kern w:val="0"/>
          <w:sz w:val="32"/>
          <w:szCs w:val="32"/>
          <w:lang w:val="zh-CN" w:eastAsia="zh-CN" w:bidi="ar-SA"/>
        </w:rPr>
        <w:t>三十一</w:t>
      </w:r>
      <w:r>
        <w:rPr>
          <w:rFonts w:hint="eastAsia" w:ascii="宋体" w:hAnsi="宋体" w:eastAsia="黑体" w:cs="宋体"/>
          <w:color w:val="auto"/>
          <w:kern w:val="0"/>
          <w:sz w:val="32"/>
          <w:szCs w:val="32"/>
          <w:lang w:val="zh-CN" w:eastAsia="zh-CN" w:bidi="ar-SA"/>
        </w:rPr>
        <w:t>条</w:t>
      </w:r>
      <w:r>
        <w:rPr>
          <w:rFonts w:hint="eastAsia" w:ascii="宋体" w:hAnsi="宋体" w:eastAsia="仿宋_GB2312" w:cs="黑体"/>
          <w:b/>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本条例自</w:t>
      </w:r>
      <w:r>
        <w:rPr>
          <w:rFonts w:hint="eastAsia" w:ascii="宋体" w:hAnsi="宋体" w:eastAsia="仿宋_GB2312" w:cs="仿宋_GB2312"/>
          <w:color w:val="auto"/>
          <w:sz w:val="32"/>
          <w:szCs w:val="32"/>
          <w:highlight w:val="none"/>
          <w:lang w:val="en-US" w:eastAsia="zh-CN"/>
        </w:rPr>
        <w:t>2023</w:t>
      </w:r>
      <w:r>
        <w:rPr>
          <w:rFonts w:hint="eastAsia" w:ascii="宋体" w:hAnsi="宋体" w:eastAsia="仿宋_GB2312" w:cs="仿宋_GB2312"/>
          <w:color w:val="auto"/>
          <w:sz w:val="32"/>
          <w:szCs w:val="32"/>
          <w:highlight w:val="none"/>
        </w:rPr>
        <w:t>年</w:t>
      </w:r>
      <w:r>
        <w:rPr>
          <w:rFonts w:hint="eastAsia" w:ascii="宋体" w:hAnsi="宋体" w:eastAsia="仿宋_GB2312" w:cs="仿宋_GB2312"/>
          <w:color w:val="auto"/>
          <w:sz w:val="32"/>
          <w:szCs w:val="32"/>
          <w:highlight w:val="none"/>
          <w:lang w:val="en-US" w:eastAsia="zh-CN"/>
        </w:rPr>
        <w:t>3</w:t>
      </w:r>
      <w:r>
        <w:rPr>
          <w:rFonts w:hint="eastAsia" w:ascii="宋体" w:hAnsi="宋体" w:eastAsia="仿宋_GB2312" w:cs="仿宋_GB2312"/>
          <w:color w:val="auto"/>
          <w:sz w:val="32"/>
          <w:szCs w:val="32"/>
          <w:highlight w:val="none"/>
        </w:rPr>
        <w:t>月</w:t>
      </w:r>
      <w:r>
        <w:rPr>
          <w:rFonts w:hint="eastAsia" w:ascii="宋体" w:hAnsi="宋体" w:eastAsia="仿宋_GB2312" w:cs="仿宋_GB2312"/>
          <w:color w:val="auto"/>
          <w:sz w:val="32"/>
          <w:szCs w:val="32"/>
          <w:highlight w:val="none"/>
          <w:lang w:val="en-US" w:eastAsia="zh-CN"/>
        </w:rPr>
        <w:t>15</w:t>
      </w:r>
      <w:r>
        <w:rPr>
          <w:rFonts w:hint="eastAsia" w:ascii="宋体" w:hAnsi="宋体" w:eastAsia="仿宋_GB2312" w:cs="仿宋_GB2312"/>
          <w:color w:val="auto"/>
          <w:sz w:val="32"/>
          <w:szCs w:val="32"/>
          <w:highlight w:val="none"/>
        </w:rPr>
        <w:t>日起施行。</w:t>
      </w:r>
    </w:p>
    <w:p>
      <w:pPr>
        <w:pStyle w:val="89"/>
        <w:keepNext w:val="0"/>
        <w:keepLines w:val="0"/>
        <w:pageBreakBefore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color w:val="auto"/>
          <w:sz w:val="32"/>
          <w:szCs w:val="32"/>
        </w:rPr>
      </w:pPr>
    </w:p>
    <w:p>
      <w:pPr>
        <w:pStyle w:val="89"/>
        <w:keepNext w:val="0"/>
        <w:keepLines w:val="0"/>
        <w:pageBreakBefore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color w:val="auto"/>
          <w:sz w:val="32"/>
          <w:szCs w:val="32"/>
        </w:rPr>
      </w:pPr>
    </w:p>
    <w:p>
      <w:pPr>
        <w:pStyle w:val="2"/>
        <w:adjustRightInd w:val="0"/>
        <w:snapToGrid w:val="0"/>
        <w:spacing w:beforeLines="0" w:afterLines="0" w:line="590" w:lineRule="exact"/>
        <w:ind w:left="0" w:leftChars="0" w:firstLine="0" w:firstLineChars="0"/>
        <w:rPr>
          <w:rFonts w:hint="eastAsia" w:ascii="宋体" w:hAnsi="宋体"/>
        </w:rPr>
      </w:pPr>
    </w:p>
    <w:p>
      <w:pPr>
        <w:pStyle w:val="2"/>
        <w:adjustRightInd w:val="0"/>
        <w:snapToGrid w:val="0"/>
        <w:spacing w:beforeLines="0" w:afterLines="0" w:line="590" w:lineRule="exact"/>
        <w:rPr>
          <w:rFonts w:hint="eastAsia" w:ascii="宋体" w:hAnsi="宋体"/>
        </w:rPr>
      </w:pPr>
    </w:p>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Helvetica Neue">
    <w:altName w:val="Times New Roman"/>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E2FD2"/>
    <w:multiLevelType w:val="singleLevel"/>
    <w:tmpl w:val="C3EE2FD2"/>
    <w:lvl w:ilvl="0" w:tentative="0">
      <w:start w:val="1"/>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諳語">
    <w15:presenceInfo w15:providerId="WPS Office" w15:userId="1082801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3F7AF2"/>
    <w:rsid w:val="15A8151A"/>
    <w:rsid w:val="15CC0071"/>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EF0831"/>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86412D"/>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950788"/>
    <w:rsid w:val="46BC62BF"/>
    <w:rsid w:val="46BEADDE"/>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371350"/>
    <w:rsid w:val="4F441D73"/>
    <w:rsid w:val="4FB1593C"/>
    <w:rsid w:val="4FB5A52A"/>
    <w:rsid w:val="4FD3006B"/>
    <w:rsid w:val="4FD716BC"/>
    <w:rsid w:val="4FF62A99"/>
    <w:rsid w:val="4FFF6F66"/>
    <w:rsid w:val="504F1705"/>
    <w:rsid w:val="50D00A68"/>
    <w:rsid w:val="50FE070D"/>
    <w:rsid w:val="510228FB"/>
    <w:rsid w:val="51DE155C"/>
    <w:rsid w:val="52AD340E"/>
    <w:rsid w:val="52EB639C"/>
    <w:rsid w:val="52F924A0"/>
    <w:rsid w:val="5458261C"/>
    <w:rsid w:val="54E5467C"/>
    <w:rsid w:val="55321BD0"/>
    <w:rsid w:val="55523D40"/>
    <w:rsid w:val="55B23712"/>
    <w:rsid w:val="55E6420C"/>
    <w:rsid w:val="56077CE1"/>
    <w:rsid w:val="56700E2A"/>
    <w:rsid w:val="56DF98A2"/>
    <w:rsid w:val="56FF3D95"/>
    <w:rsid w:val="5738020D"/>
    <w:rsid w:val="57DF964B"/>
    <w:rsid w:val="57F9A022"/>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84452"/>
    <w:rsid w:val="627A56AE"/>
    <w:rsid w:val="62C25B4C"/>
    <w:rsid w:val="62C72FD7"/>
    <w:rsid w:val="63481BD2"/>
    <w:rsid w:val="64137C09"/>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0DB4A"/>
    <w:rsid w:val="6FFE58AA"/>
    <w:rsid w:val="709458D7"/>
    <w:rsid w:val="70E4238C"/>
    <w:rsid w:val="70E700B8"/>
    <w:rsid w:val="71566AB8"/>
    <w:rsid w:val="71AF5C5B"/>
    <w:rsid w:val="71B1613B"/>
    <w:rsid w:val="71E968E4"/>
    <w:rsid w:val="7203499D"/>
    <w:rsid w:val="720B2B80"/>
    <w:rsid w:val="72B66C14"/>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C59DCD"/>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7FE536"/>
    <w:rsid w:val="7B9B0C5E"/>
    <w:rsid w:val="7BEFBC6E"/>
    <w:rsid w:val="7BFFEACB"/>
    <w:rsid w:val="7C66702E"/>
    <w:rsid w:val="7CB7B189"/>
    <w:rsid w:val="7CB7C795"/>
    <w:rsid w:val="7D95C137"/>
    <w:rsid w:val="7DDB1DC7"/>
    <w:rsid w:val="7DE6D0B1"/>
    <w:rsid w:val="7DF58795"/>
    <w:rsid w:val="7DF5DBF7"/>
    <w:rsid w:val="7DFD7312"/>
    <w:rsid w:val="7DFF8537"/>
    <w:rsid w:val="7E412F5C"/>
    <w:rsid w:val="7E7EAC65"/>
    <w:rsid w:val="7EC74B29"/>
    <w:rsid w:val="7EFB49D5"/>
    <w:rsid w:val="7F1A071E"/>
    <w:rsid w:val="7F1B669B"/>
    <w:rsid w:val="7F296D07"/>
    <w:rsid w:val="7F3F8001"/>
    <w:rsid w:val="7F5AF4C9"/>
    <w:rsid w:val="7F5AFF18"/>
    <w:rsid w:val="7F760A81"/>
    <w:rsid w:val="7FAC102E"/>
    <w:rsid w:val="7FB30A8B"/>
    <w:rsid w:val="7FC7BAD6"/>
    <w:rsid w:val="7FCA520E"/>
    <w:rsid w:val="7FD5063E"/>
    <w:rsid w:val="7FDE14D4"/>
    <w:rsid w:val="7FDEB2BC"/>
    <w:rsid w:val="7FDF5502"/>
    <w:rsid w:val="7FE62822"/>
    <w:rsid w:val="7FED3FAE"/>
    <w:rsid w:val="7FFC6340"/>
    <w:rsid w:val="7FFF4248"/>
    <w:rsid w:val="8B771C73"/>
    <w:rsid w:val="8EF5F3D3"/>
    <w:rsid w:val="8FED7ED3"/>
    <w:rsid w:val="955E888C"/>
    <w:rsid w:val="9A6F23F1"/>
    <w:rsid w:val="9FAD8552"/>
    <w:rsid w:val="9FD603D0"/>
    <w:rsid w:val="9FFF5A93"/>
    <w:rsid w:val="A65F34D6"/>
    <w:rsid w:val="AAF751A7"/>
    <w:rsid w:val="ACDE24A1"/>
    <w:rsid w:val="AD5E1415"/>
    <w:rsid w:val="AD7F1689"/>
    <w:rsid w:val="AFFFD147"/>
    <w:rsid w:val="B4FDE293"/>
    <w:rsid w:val="B555FEC4"/>
    <w:rsid w:val="B7B726CE"/>
    <w:rsid w:val="B7D712D4"/>
    <w:rsid w:val="B7F72735"/>
    <w:rsid w:val="B7FF0A57"/>
    <w:rsid w:val="B97D4C69"/>
    <w:rsid w:val="B9FF912B"/>
    <w:rsid w:val="BA3FCC68"/>
    <w:rsid w:val="BA7792F7"/>
    <w:rsid w:val="BA797D53"/>
    <w:rsid w:val="BA7B23C6"/>
    <w:rsid w:val="BBCEDCD1"/>
    <w:rsid w:val="BBF95D45"/>
    <w:rsid w:val="BBFF5B52"/>
    <w:rsid w:val="BD3FAC39"/>
    <w:rsid w:val="BDFE904E"/>
    <w:rsid w:val="BEF73A73"/>
    <w:rsid w:val="BEFF347A"/>
    <w:rsid w:val="BF5D29A8"/>
    <w:rsid w:val="BF7512B0"/>
    <w:rsid w:val="BF763A65"/>
    <w:rsid w:val="BF7E76EC"/>
    <w:rsid w:val="BFB62F2C"/>
    <w:rsid w:val="BFBB8140"/>
    <w:rsid w:val="BFFE4796"/>
    <w:rsid w:val="C373956C"/>
    <w:rsid w:val="CA67BEDE"/>
    <w:rsid w:val="CBF9481C"/>
    <w:rsid w:val="D26FD62F"/>
    <w:rsid w:val="D3EF2182"/>
    <w:rsid w:val="D73B47CD"/>
    <w:rsid w:val="D775D9F8"/>
    <w:rsid w:val="D8FE8244"/>
    <w:rsid w:val="D9FF51C1"/>
    <w:rsid w:val="DBBD6E0F"/>
    <w:rsid w:val="DC6E6923"/>
    <w:rsid w:val="DCEFF844"/>
    <w:rsid w:val="DD7FF4C3"/>
    <w:rsid w:val="DDBFD77F"/>
    <w:rsid w:val="DE7FF82A"/>
    <w:rsid w:val="DEBFDCF6"/>
    <w:rsid w:val="DFAD6EAD"/>
    <w:rsid w:val="DFFF559C"/>
    <w:rsid w:val="DFFFCD14"/>
    <w:rsid w:val="E4F31C4B"/>
    <w:rsid w:val="E6F7805E"/>
    <w:rsid w:val="E70E2A9C"/>
    <w:rsid w:val="E9F67A4A"/>
    <w:rsid w:val="EB6CA1D1"/>
    <w:rsid w:val="ECEC548B"/>
    <w:rsid w:val="ECFFFF61"/>
    <w:rsid w:val="EDD79BDE"/>
    <w:rsid w:val="EDDE5A87"/>
    <w:rsid w:val="EFF15F31"/>
    <w:rsid w:val="F3EF788C"/>
    <w:rsid w:val="F3FF4FF8"/>
    <w:rsid w:val="F4CFD4DD"/>
    <w:rsid w:val="F57FAE5F"/>
    <w:rsid w:val="F5AFAB46"/>
    <w:rsid w:val="F5EBB724"/>
    <w:rsid w:val="F5F7F1F6"/>
    <w:rsid w:val="F6DFFA3F"/>
    <w:rsid w:val="F7537AB7"/>
    <w:rsid w:val="F75FCDD2"/>
    <w:rsid w:val="F7636A0C"/>
    <w:rsid w:val="F7C6A1D6"/>
    <w:rsid w:val="F7CF3DCC"/>
    <w:rsid w:val="F7DBF2EE"/>
    <w:rsid w:val="F7F5A2B0"/>
    <w:rsid w:val="F7F6FF98"/>
    <w:rsid w:val="F7FFA536"/>
    <w:rsid w:val="F86D7167"/>
    <w:rsid w:val="FB47D5B0"/>
    <w:rsid w:val="FBA54B5F"/>
    <w:rsid w:val="FBAFA89A"/>
    <w:rsid w:val="FBBF8643"/>
    <w:rsid w:val="FBEAD3DC"/>
    <w:rsid w:val="FBFEC792"/>
    <w:rsid w:val="FC97E6BD"/>
    <w:rsid w:val="FD6E37F6"/>
    <w:rsid w:val="FD6E7F96"/>
    <w:rsid w:val="FD7675E2"/>
    <w:rsid w:val="FD7FB339"/>
    <w:rsid w:val="FDAF10C6"/>
    <w:rsid w:val="FDEB1B47"/>
    <w:rsid w:val="FDEBEA62"/>
    <w:rsid w:val="FDF5B881"/>
    <w:rsid w:val="FDFB1DCD"/>
    <w:rsid w:val="FE39BE61"/>
    <w:rsid w:val="FE8F6B67"/>
    <w:rsid w:val="FE97DB41"/>
    <w:rsid w:val="FEBE25E5"/>
    <w:rsid w:val="FEE9E3A2"/>
    <w:rsid w:val="FEFF1D47"/>
    <w:rsid w:val="FFB38A04"/>
    <w:rsid w:val="FFB6B823"/>
    <w:rsid w:val="FFBE04F1"/>
    <w:rsid w:val="FFBEA4F6"/>
    <w:rsid w:val="FFD92C14"/>
    <w:rsid w:val="FFDB0FE6"/>
    <w:rsid w:val="FFDB5166"/>
    <w:rsid w:val="FFEB557B"/>
    <w:rsid w:val="FFEFCF76"/>
    <w:rsid w:val="FFF24993"/>
    <w:rsid w:val="FFF4D766"/>
    <w:rsid w:val="FFF77F81"/>
    <w:rsid w:val="FFF7B435"/>
    <w:rsid w:val="FFFA9F0A"/>
    <w:rsid w:val="FFFD1C85"/>
    <w:rsid w:val="FFFF295F"/>
    <w:rsid w:val="FFFF3001"/>
    <w:rsid w:val="FFFF7E09"/>
    <w:rsid w:val="FFFFBD4E"/>
    <w:rsid w:val="FFFFCF47"/>
    <w:rsid w:val="FFFFF6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Plain Text1"/>
    <w:basedOn w:val="1"/>
    <w:qFormat/>
    <w:uiPriority w:val="0"/>
    <w:rPr>
      <w:rFonts w:ascii="宋体" w:hAnsi="Courier New" w:eastAsia="宋体" w:cs="宋体"/>
      <w:sz w:val="21"/>
      <w:szCs w:val="21"/>
    </w:rPr>
  </w:style>
  <w:style w:type="paragraph" w:customStyle="1" w:styleId="89">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0">
    <w:name w:val="自留"/>
    <w:basedOn w:val="1"/>
    <w:qFormat/>
    <w:uiPriority w:val="0"/>
    <w:pPr>
      <w:spacing w:line="600" w:lineRule="exact"/>
      <w:ind w:firstLine="420" w:firstLineChars="200"/>
    </w:pPr>
    <w:rPr>
      <w:rFonts w:ascii="Times New Roman" w:hAnsi="Times New Roman" w:eastAsia="仿宋_GB2312" w:cs="Times New Roman"/>
      <w:sz w:val="32"/>
      <w:szCs w:val="32"/>
    </w:rPr>
  </w:style>
  <w:style w:type="paragraph" w:customStyle="1" w:styleId="91">
    <w:name w:val="Body"/>
    <w:qFormat/>
    <w:uiPriority w:val="0"/>
    <w:rPr>
      <w:rFonts w:hint="eastAsia" w:ascii="Arial Unicode MS" w:hAnsi="Arial Unicode MS" w:eastAsia="Helvetica Neue" w:cs="Arial Unicode MS"/>
      <w:color w:val="000000"/>
      <w:sz w:val="22"/>
      <w:szCs w:val="22"/>
      <w:lang w:val="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11</Pages>
  <Words>5099</Words>
  <Characters>5115</Characters>
  <Lines>0</Lines>
  <Paragraphs>0</Paragraphs>
  <TotalTime>21</TotalTime>
  <ScaleCrop>false</ScaleCrop>
  <LinksUpToDate>false</LinksUpToDate>
  <CharactersWithSpaces>5193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2020-06-22T16:37:00Z</dcterms:created>
  <dc:creator>谢浩然</dc:creator>
  <cp:lastModifiedBy>諳語</cp:lastModifiedBy>
  <cp:lastPrinted>2023-03-14T17:55:00Z</cp:lastPrinted>
  <dcterms:modified xsi:type="dcterms:W3CDTF">2023-04-03T09:15:28Z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B4FB58C27A6A4EDAAD8EDC02EF7FA5B1</vt:lpwstr>
  </property>
</Properties>
</file>