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广东省人口与计划生育条例</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（1980年2月2日广东省第五届人民代表大会常务委员会第二次会议通过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根据1986年5月17日广东省第六届人民代表大会常务委员会第二十次会议《关于修改〈广东省计划生育条例〉的若干规定的决议》第一次修正</w:t>
      </w:r>
      <w:r>
        <w:rPr>
          <w:rFonts w:hint="eastAsia" w:ascii="仿宋_GB2312" w:hAnsi="仿宋_GB2312" w:eastAsia="仿宋_GB2312" w:cs="仿宋_GB2312"/>
          <w:bCs/>
          <w:szCs w:val="32"/>
          <w:lang w:val="en-US" w:eastAsia="zh-CN"/>
        </w:rPr>
        <w:t xml:space="preserve">  </w:t>
      </w:r>
      <w:r>
        <w:rPr>
          <w:rFonts w:hint="eastAsia" w:ascii="楷体_GB2312" w:hAnsi="华文中宋" w:eastAsia="楷体_GB2312"/>
          <w:bCs/>
          <w:szCs w:val="32"/>
        </w:rPr>
        <w:t>1992年11月28日广东省第七届人民代表大会常务委员会第二十九次会议第一次修订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根据1997年12月1日广东省第八届人民代表大会常务委员会第三十二次会议《关于修改〈广东省计划生育条例〉有关条文的决定》第二次修正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1998年9月18日广东省第九届人民代表大会常务委员会第五次会议第二次修订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根据1999年5月21日广东省第九届人民代表大会常务委员会第十次会议《关于修改〈广东省计划生育条例〉第十条的决定》第三次修正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2002年7月25日广东省第九届人民代表大会常务委员会第三十五次会议第三次修订</w:t>
      </w:r>
      <w:r>
        <w:rPr>
          <w:rFonts w:hint="eastAsia" w:ascii="仿宋_GB2312" w:hAnsi="仿宋_GB2312" w:eastAsia="仿宋_GB2312" w:cs="仿宋_GB2312"/>
          <w:bCs/>
          <w:szCs w:val="32"/>
          <w:lang w:val="en-US" w:eastAsia="zh-CN"/>
        </w:rPr>
        <w:t xml:space="preserve">  </w:t>
      </w:r>
      <w:r>
        <w:rPr>
          <w:rFonts w:hint="eastAsia" w:ascii="楷体_GB2312" w:hAnsi="华文中宋" w:eastAsia="楷体_GB2312"/>
          <w:bCs/>
          <w:szCs w:val="32"/>
        </w:rPr>
        <w:t>2008年11月28日广东省第十一届人民代表大会常务委员会第七次会议第四次修订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根据2014年3月27日广东省第十二届人民代表大会常务委员会第七次会议《关于修改〈广东省人口与计划生育条例〉的决定》第四次修正  2015年12月30日广东省第十二届人民代表大会常务委员会第二十二次会议第五次修订  根据2016年9月29日广东省第十二届人民代表大会常务委员会第二十八次会议《关于修改〈广东省人口与计划生育条例〉的决定》第五次修正</w:t>
      </w:r>
      <w:r>
        <w:rPr>
          <w:rFonts w:hint="eastAsia" w:ascii="楷体_GB2312" w:hAnsi="华文中宋" w:eastAsia="楷体_GB2312"/>
          <w:bCs/>
          <w:szCs w:val="32"/>
          <w:lang w:val="en-US" w:eastAsia="zh-CN"/>
        </w:rPr>
        <w:t>)</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bookmarkStart w:id="0" w:name="_GoBack"/>
      <w:bookmarkEnd w:id="0"/>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组织实施</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生育调节</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计划生育技术服务</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优待奖励与社会保障</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监督管理</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hAnsi="华文中宋"/>
          <w:bCs/>
          <w:szCs w:val="32"/>
          <w:lang w:val="en-US" w:eastAsia="zh-CN"/>
        </w:rPr>
      </w:pPr>
      <w:r>
        <w:rPr>
          <w:rFonts w:hint="eastAsia" w:ascii="楷体_GB2312" w:hAnsi="华文中宋" w:eastAsia="楷体_GB2312"/>
          <w:bCs/>
          <w:szCs w:val="32"/>
          <w:lang w:val="en-US" w:eastAsia="zh-CN"/>
        </w:rPr>
        <w:t>第八章  附则</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pStyle w:val="2"/>
        <w:keepNext w:val="0"/>
        <w:keepLines w:val="0"/>
        <w:pageBreakBefore w:val="0"/>
        <w:widowControl w:val="0"/>
        <w:numPr>
          <w:ilvl w:val="0"/>
          <w:numId w:val="0"/>
        </w:numPr>
        <w:kinsoku/>
        <w:overflowPunct/>
        <w:topLinePunct w:val="0"/>
        <w:autoSpaceDE/>
        <w:autoSpaceDN/>
        <w:bidi w:val="0"/>
        <w:adjustRightInd w:val="0"/>
        <w:snapToGrid w:val="0"/>
        <w:spacing w:after="0" w:line="560" w:lineRule="exact"/>
        <w:jc w:val="center"/>
        <w:textAlignment w:val="auto"/>
        <w:outlineLvl w:val="9"/>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黑体" w:hAnsi="黑体" w:eastAsia="黑体"/>
          <w:bCs/>
          <w:szCs w:val="32"/>
          <w:lang w:val="en-US" w:eastAsia="zh-CN"/>
        </w:rPr>
        <w:t xml:space="preserve">    </w:t>
      </w:r>
      <w:r>
        <w:rPr>
          <w:rFonts w:hint="eastAsia" w:ascii="黑体" w:hAnsi="黑体" w:eastAsia="黑体"/>
          <w:bCs/>
          <w:szCs w:val="32"/>
        </w:rPr>
        <w:t>第一条</w:t>
      </w: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bCs/>
          <w:szCs w:val="32"/>
        </w:rPr>
        <w:t>为了实现人口与经济、社会、资源、环境的协调发展，控制人口数量，提高人口素质，维护公民的合法权益，促进社会进步，根据《中华人民共和国人口与计划生育法》及有关法律法规，结合本省实际，制定本条例。</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黑体" w:hAnsi="黑体" w:eastAsia="黑体"/>
          <w:bCs/>
          <w:szCs w:val="32"/>
          <w:lang w:val="en-US" w:eastAsia="zh-CN"/>
        </w:rPr>
        <w:t xml:space="preserve">    </w:t>
      </w:r>
      <w:r>
        <w:rPr>
          <w:rFonts w:hint="eastAsia" w:ascii="黑体" w:hAnsi="黑体" w:eastAsia="黑体"/>
          <w:bCs/>
          <w:szCs w:val="32"/>
        </w:rPr>
        <w:t>第二条</w:t>
      </w: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szCs w:val="32"/>
        </w:rPr>
        <w:t>居住在本省行政区域内的中国公民和户籍在本省而居住在省外的公民，以及本省行政区域内的一切国家机关、社会团体、企业事业单位和群众自治组织应当遵守本条例。</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黑体" w:hAnsi="黑体" w:eastAsia="黑体"/>
          <w:bCs/>
          <w:szCs w:val="32"/>
          <w:lang w:val="en-US" w:eastAsia="zh-CN"/>
        </w:rPr>
        <w:t xml:space="preserve">    </w:t>
      </w:r>
      <w:r>
        <w:rPr>
          <w:rFonts w:hint="eastAsia" w:ascii="黑体" w:hAnsi="黑体" w:eastAsia="黑体"/>
          <w:bCs/>
          <w:szCs w:val="32"/>
        </w:rPr>
        <w:t>第三条</w:t>
      </w: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szCs w:val="32"/>
        </w:rPr>
        <w:t>人口与计划生育工作应当以宣传教育为主、避孕为主、经常性工作为主，实行依法管理、村（居）民自治、优质服务、政策推动、综合治理。</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bCs/>
          <w:szCs w:val="32"/>
        </w:rPr>
        <w:t>人口与计划生育工作应当与发展经济相结合、与帮助群众劳动致富相结合、与建设文明幸福家庭相结合。</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bCs/>
          <w:szCs w:val="32"/>
        </w:rPr>
        <w:t>人口与计划生育工作应当与增加妇女受教育和就业机会、增进妇女健康、提高妇女地位相结合。</w:t>
      </w: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仿宋_GB2312" w:hAnsi="仿宋_GB2312" w:eastAsia="仿宋_GB2312" w:cs="仿宋_GB2312"/>
          <w:bCs/>
          <w:szCs w:val="32"/>
        </w:rPr>
      </w:pPr>
      <w:r>
        <w:rPr>
          <w:rFonts w:hint="eastAsia" w:ascii="黑体" w:hAnsi="黑体" w:eastAsia="黑体"/>
          <w:bCs/>
          <w:szCs w:val="32"/>
          <w:lang w:val="en-US" w:eastAsia="zh-CN"/>
        </w:rPr>
        <w:t xml:space="preserve">    </w:t>
      </w:r>
      <w:r>
        <w:rPr>
          <w:rFonts w:hint="eastAsia" w:ascii="黑体" w:hAnsi="黑体" w:eastAsia="黑体"/>
          <w:bCs/>
          <w:szCs w:val="32"/>
        </w:rPr>
        <w:t>第四条</w:t>
      </w:r>
      <w:r>
        <w:rPr>
          <w:rFonts w:hint="eastAsia" w:ascii="仿宋_GB2312" w:hAnsi="仿宋_GB2312" w:eastAsia="仿宋_GB2312" w:cs="仿宋_GB2312"/>
          <w:bCs/>
          <w:szCs w:val="32"/>
          <w:lang w:val="en-US" w:eastAsia="zh-CN"/>
        </w:rPr>
        <w:t xml:space="preserve">  </w:t>
      </w:r>
      <w:r>
        <w:rPr>
          <w:rFonts w:hint="eastAsia" w:ascii="仿宋_GB2312" w:hAnsi="仿宋_GB2312" w:eastAsia="仿宋_GB2312" w:cs="仿宋_GB2312"/>
          <w:bCs/>
          <w:szCs w:val="32"/>
        </w:rPr>
        <w:t>夫妻双方有依法实行计划生育的义务，实行计划生育的合法权益受法律保护。不实行计划生育是违法行为。</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szCs w:val="32"/>
          <w:lang w:val="en-US" w:eastAsia="zh-CN"/>
        </w:rPr>
        <w:t xml:space="preserve">    </w:t>
      </w:r>
      <w:r>
        <w:rPr>
          <w:rFonts w:hint="eastAsia" w:ascii="黑体" w:hAnsi="黑体" w:eastAsia="黑体" w:cs="黑体"/>
          <w:bCs/>
          <w:szCs w:val="32"/>
        </w:rPr>
        <w:t>第五条</w:t>
      </w:r>
      <w:r>
        <w:rPr>
          <w:rFonts w:hint="eastAsia" w:ascii="仿宋_GB2312" w:hAnsi="仿宋_GB2312" w:eastAsia="仿宋_GB2312" w:cs="仿宋_GB2312"/>
          <w:bCs/>
          <w:szCs w:val="32"/>
          <w:lang w:val="en-US" w:eastAsia="zh-CN"/>
        </w:rPr>
        <w:t xml:space="preserve">  </w:t>
      </w:r>
      <w:r>
        <w:rPr>
          <w:rFonts w:hint="eastAsia" w:ascii="仿宋_GB2312" w:hAnsi="华文中宋" w:eastAsia="仿宋_GB2312"/>
          <w:bCs/>
          <w:kern w:val="2"/>
          <w:sz w:val="32"/>
          <w:szCs w:val="32"/>
          <w:lang w:val="en-US" w:eastAsia="zh-CN" w:bidi="ar-SA"/>
        </w:rPr>
        <w:t>各级人民政府统一领导本行政区域内人口与计划生育工作，实行人口与计划生育目标管理责任制。</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各级人民政府的主要负责人是执行本地区人口与计划生育工作任务的第一责任人。做好人口与计划生育工作是考核各级人民政府及其负责人工作实绩的一项重要内容。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第六条</w:t>
      </w:r>
      <w:r>
        <w:rPr>
          <w:rFonts w:hint="eastAsia" w:ascii="仿宋_GB2312" w:hAnsi="仿宋_GB2312" w:eastAsia="仿宋_GB2312" w:cs="仿宋_GB2312"/>
          <w:bCs/>
          <w:kern w:val="2"/>
          <w:sz w:val="32"/>
          <w:szCs w:val="32"/>
          <w:lang w:val="en-US" w:eastAsia="zh-CN" w:bidi="ar-SA"/>
        </w:rPr>
        <w:t xml:space="preserve">  县</w:t>
      </w:r>
      <w:r>
        <w:rPr>
          <w:rFonts w:hint="eastAsia" w:ascii="仿宋_GB2312" w:hAnsi="华文中宋" w:eastAsia="仿宋_GB2312"/>
          <w:bCs/>
          <w:kern w:val="2"/>
          <w:sz w:val="32"/>
          <w:szCs w:val="32"/>
          <w:lang w:val="en-US" w:eastAsia="zh-CN" w:bidi="ar-SA"/>
        </w:rPr>
        <w:t>级以上人民政府卫生和计划生育行政部门主管计划生育工作，在本行政区域内负责本条例的具体实施和监督检查。</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县级以上人民政府其他有关工作部门应当结合各自的职责，做好有关的人口与计划生育工作。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第七条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村民委员会、居民委员会应当依法做好人口与计划生育工作。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第八条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工会、共产主义青年团、妇女联合会、个体劳动者协会、私营企业协会、计划生育协会、人口学会等社会团体、企业事业单位和公民应当协助人民政府开展人口与计划生育工作。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第九条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各级人民政府应当将人口与计划生育经费列入财政预算，保障人口与计划生育工作必要的经费，逐年提高人口与计划生育经费投入的总体水平。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各企业事业单位应当安排必要的经费，保证人口与计划生育工作的开展。</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第二章</w:t>
      </w:r>
      <w:r>
        <w:rPr>
          <w:rFonts w:hint="eastAsia" w:ascii="仿宋_GB2312" w:hAnsi="仿宋_GB2312" w:eastAsia="仿宋_GB2312" w:cs="仿宋_GB2312"/>
          <w:bCs/>
          <w:szCs w:val="32"/>
          <w:lang w:val="en-US" w:eastAsia="zh-CN"/>
        </w:rPr>
        <w:t xml:space="preserve">  </w:t>
      </w:r>
      <w:r>
        <w:rPr>
          <w:rFonts w:hint="eastAsia" w:ascii="黑体" w:hAnsi="黑体" w:eastAsia="黑体"/>
          <w:bCs/>
          <w:kern w:val="2"/>
          <w:sz w:val="32"/>
          <w:szCs w:val="32"/>
          <w:lang w:val="en-US" w:eastAsia="zh-CN" w:bidi="ar-SA"/>
        </w:rPr>
        <w:t>组织实施</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第十条</w:t>
      </w:r>
      <w:r>
        <w:rPr>
          <w:rFonts w:hint="eastAsia" w:ascii="仿宋_GB2312" w:hAnsi="仿宋_GB2312" w:eastAsia="仿宋_GB2312" w:cs="仿宋_GB2312"/>
          <w:bCs/>
          <w:szCs w:val="32"/>
          <w:lang w:val="en-US" w:eastAsia="zh-CN"/>
        </w:rPr>
        <w:t xml:space="preserve">  </w:t>
      </w:r>
      <w:r>
        <w:rPr>
          <w:rFonts w:hint="eastAsia" w:ascii="仿宋_GB2312" w:hAnsi="华文中宋" w:eastAsia="仿宋_GB2312"/>
          <w:bCs/>
          <w:kern w:val="2"/>
          <w:sz w:val="32"/>
          <w:szCs w:val="32"/>
          <w:lang w:val="en-US" w:eastAsia="zh-CN" w:bidi="ar-SA"/>
        </w:rPr>
        <w:t>县级以上人民政府根据全国人口发展规划及上一级人民政府人口发展规划，结合当地实际情况，编制本行政区域的人口发展规划，将其纳入国民经济和社会发展计划，根据人口发展规划，制定人口与计划生育实施方案并组织实施。</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第十一条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省实行卫生和计划生育委员会兼职委员单位制度，市、县（区）实行卫生和计划生育机构兼职单位制度。兼职委员单位和兼职单位应当根据人口与计划生育职责分工，制定实施的具体措施。</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第十二条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乡镇人民政府、街道办事处设立卫生和计划生育工作机构，按人口规模配备人口与计划生育工作专职管理人员，负责本辖区内人口与计划生育的管理工作。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村（居）民委员会设立计划生育委员会，按人口规模配备专职计划生育工作管理人员，负责计划生育的具体管理工作。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国家机关、社会团体、企业事业单位应当根据需要，设立计划生育工作机构或者配备计划生育工作专（兼）职人员，负责本系统、本单位计划生育的具体管理工作。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第十三条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城市人口与计划生育工作实行属地管理、单位负责、居民自治、社区服务。</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国家机关、社会团体、企业事业单位应当做好本单位的人口与计划生育管理工作，实行单位法定代表人责任制，接受所在地乡镇、街道卫生和计划生育工作机构的业务指导和监督检查。</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第十四条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村（居）民委员会、大型厂矿、企业事业单位及流动人口聚居的地方可以建立计划生育协会，组织群众开展计划生育自我教育、自我管理、自我服务。</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第十五条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村（居）民委员会应当依法制定计划生育自治章程，报乡镇人民政府或者街道办事处备案。</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计划生育自治章程不得与宪法、法律、法规和国家的政策相抵触。</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第十六条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流动人口的计划生育工作由其户籍所在地和现居住地的卫生和计划生育工作机构共同负责，以现居住地为主，纳入现居住地的日常管理。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第十七条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全社会都要积极支持人口与计划生育工作。各级宣传、文化、新闻出版、广播电影电视等部门应当组织开展人口与计划生育宣传教育。报刊、影视、广播、文艺等大众媒体，负有开展人口与计划生育的社会公益性宣传工作的义务。</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黑体" w:hAnsi="黑体" w:eastAsia="黑体"/>
          <w:bCs/>
          <w:kern w:val="2"/>
          <w:sz w:val="32"/>
          <w:szCs w:val="32"/>
          <w:lang w:val="en-US" w:eastAsia="zh-CN" w:bidi="ar-SA"/>
        </w:rPr>
      </w:pPr>
      <w:r>
        <w:rPr>
          <w:rFonts w:hint="eastAsia" w:ascii="黑体" w:hAnsi="黑体" w:eastAsia="黑体"/>
          <w:bCs/>
          <w:kern w:val="2"/>
          <w:sz w:val="32"/>
          <w:szCs w:val="32"/>
          <w:lang w:val="en-US" w:eastAsia="zh-CN" w:bidi="ar-SA"/>
        </w:rPr>
        <w:t>第三章</w:t>
      </w:r>
      <w:r>
        <w:rPr>
          <w:rFonts w:hint="eastAsia" w:ascii="仿宋_GB2312" w:hAnsi="仿宋_GB2312" w:eastAsia="仿宋_GB2312" w:cs="仿宋_GB2312"/>
          <w:bCs/>
          <w:szCs w:val="32"/>
          <w:lang w:val="en-US" w:eastAsia="zh-CN"/>
        </w:rPr>
        <w:t xml:space="preserve">  </w:t>
      </w:r>
      <w:r>
        <w:rPr>
          <w:rFonts w:hint="eastAsia" w:ascii="黑体" w:hAnsi="黑体" w:eastAsia="黑体"/>
          <w:bCs/>
          <w:kern w:val="2"/>
          <w:sz w:val="32"/>
          <w:szCs w:val="32"/>
          <w:lang w:val="en-US" w:eastAsia="zh-CN" w:bidi="ar-SA"/>
        </w:rPr>
        <w:t>生育调节</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w:t>
      </w:r>
      <w:r>
        <w:rPr>
          <w:rFonts w:hint="eastAsia" w:ascii="黑体" w:hAnsi="黑体" w:eastAsia="黑体"/>
          <w:bCs/>
          <w:kern w:val="2"/>
          <w:sz w:val="32"/>
          <w:szCs w:val="32"/>
          <w:lang w:val="en-US" w:eastAsia="zh-CN" w:bidi="ar-SA"/>
        </w:rPr>
        <w:t>第十八条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提倡一对夫妻生育两个子女。</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不符合法律、法规规定多生育子女的，属于超生。</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第十九条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有下列情形之一的，由夫妻双方共同申请，经乡镇人民政府、街道办事处或者县级以上直属农林场审批，可再生育：</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（一）已生育两个子女的夫妻，经地级以上市病残儿医学鉴定组织鉴定，其中一个或者两个子女均为残疾儿，不能成长为正常劳动力，且医学上认为可以再生育的，可再生育一胎子女；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（二）再婚夫妻，再婚前一方未生育，另一方生育一个子女，再婚后生育一个子女的，可再生育一胎子女；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（三）再婚夫妻，再婚前一方未生育，另一方生育两个或者以上子女的，可再生育一胎子女；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（四）再婚夫妻，再婚前一方生育一个子女，另一方生育一个或者两个子女的，可再生育一胎子女；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（五）再婚夫妻经批准再生育的子女，经地级以上市病残儿医学鉴定组织鉴定为残疾儿，不能成长为正常劳动力，且医学上认为可以再生育的，可再生育一胎子女；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（六）因子女死亡无子女的，可再生育两个子女；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（七）因子女死亡只有一个子女的，可再生育一胎子女。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除前款规定的条件外，因特殊情况可以再生育的条件，由省人民政府另行规定，报经省人民代表大会常务委员会批准后施行。</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按照本条第一款、第二款规定对再生育子女的申请作出的批准，应当报上一级卫生和计划生育行政部门备案。</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夫妻一方为本省户籍，另一方为其他省、自治区、直辖市户籍的，按照有利于当事人的原则适用。</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归侨、侨眷的生育，户籍在本省但居住在境外的公民的生育，以及配偶是香港特别行政区居民、澳门特别行政区居民、台湾同胞、外国人在本省生育的，除国家另有规定外，按本条例执行。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第二十一条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实行计划生育，以避孕为主。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育龄夫妻自主选择计划生育避孕节育措施，预防和减少非意愿妊娠。</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实施避孕节育手术，应当保证受术者的安全。</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第二十二条</w:t>
      </w:r>
      <w:r>
        <w:rPr>
          <w:rFonts w:hint="eastAsia" w:ascii="仿宋_GB2312" w:hAnsi="仿宋_GB2312" w:eastAsia="仿宋_GB2312" w:cs="仿宋_GB2312"/>
          <w:bCs/>
          <w:kern w:val="2"/>
          <w:sz w:val="32"/>
          <w:szCs w:val="32"/>
          <w:lang w:val="en-US" w:eastAsia="zh-CN" w:bidi="ar-SA"/>
        </w:rPr>
        <w:t xml:space="preserve">  </w:t>
      </w:r>
      <w:r>
        <w:rPr>
          <w:rFonts w:hint="eastAsia" w:ascii="仿宋_GB2312" w:hAnsi="华文中宋" w:eastAsia="仿宋_GB2312"/>
          <w:bCs/>
          <w:kern w:val="2"/>
          <w:sz w:val="32"/>
          <w:szCs w:val="32"/>
          <w:lang w:val="en-US" w:eastAsia="zh-CN" w:bidi="ar-SA"/>
        </w:rPr>
        <w:t>禁止歧视、虐待生育女婴的妇女和不育的妇女。</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禁止歧视、虐待、遗弃女婴。</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黑体" w:hAnsi="黑体" w:eastAsia="黑体"/>
          <w:bCs/>
          <w:kern w:val="2"/>
          <w:sz w:val="32"/>
          <w:szCs w:val="32"/>
          <w:lang w:val="en-US" w:eastAsia="zh-CN" w:bidi="ar-SA"/>
        </w:rPr>
      </w:pPr>
      <w:r>
        <w:rPr>
          <w:rFonts w:hint="eastAsia" w:ascii="黑体" w:hAnsi="黑体" w:eastAsia="黑体"/>
          <w:bCs/>
          <w:kern w:val="2"/>
          <w:sz w:val="32"/>
          <w:szCs w:val="32"/>
          <w:lang w:val="en-US" w:eastAsia="zh-CN" w:bidi="ar-SA"/>
        </w:rPr>
        <w:t>第四章</w:t>
      </w:r>
      <w:r>
        <w:rPr>
          <w:rFonts w:hint="eastAsia" w:ascii="仿宋_GB2312" w:hAnsi="仿宋_GB2312" w:eastAsia="仿宋_GB2312" w:cs="仿宋_GB2312"/>
          <w:bCs/>
          <w:szCs w:val="32"/>
          <w:lang w:val="en-US" w:eastAsia="zh-CN"/>
        </w:rPr>
        <w:t xml:space="preserve">  </w:t>
      </w:r>
      <w:r>
        <w:rPr>
          <w:rFonts w:hint="eastAsia" w:ascii="黑体" w:hAnsi="黑体" w:eastAsia="黑体"/>
          <w:bCs/>
          <w:kern w:val="2"/>
          <w:sz w:val="32"/>
          <w:szCs w:val="32"/>
          <w:lang w:val="en-US" w:eastAsia="zh-CN" w:bidi="ar-SA"/>
        </w:rPr>
        <w:t>计划生育技术服务</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各级人民政府应当采取措施，保障公民享有计划生育技术服务的权利，提高公民的生殖健康水平。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计划生育技术服务网络由计划生育技术服务机构（包括计划生育药具管理站）和从事计划生育技术服务的医疗、保健机构组成，纳入区域卫生计生规划。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计划生育技术服务机构取得计划生育技术服务机构执业许可证、从事计划生育技术服务的医疗、保健机构取得医疗机构执业许可证后，方可在批准的范围内各自开展计划生育技术服务工作。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禁止个体医疗机构和不符合国家有关规定的人员施行计划生育手术。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计划生育技术服务机构和从事计划生育技术服务的医疗、保健机构应当向育龄人员提供安全、有效、适宜的避孕节育服务，承担优生优育和生殖保健咨询以及技术服务。计划生育技术服务机构还应当承担人口与计划生育基础知识宣传教育、药具发放、管理人员培训等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第二十六条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实行计划生育的育龄夫妻免费享受国家规定的基本项目的计划生育技术服务。具体办法按省有关规定执行。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不符合法律、法规规定生育后落实节育措施的，节育手术费用由本人支付。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县级以上人民政府成立节育手术并发症医学鉴定组织，负责节育手术并发症鉴定工作。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地级以上市人民政府成立病残儿医学鉴定组织，负责病残儿医学鉴定工作。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因接受国家规定基本项目的节育手术出现并发症的，由县级以上节育手术并发症医学鉴定组织鉴定，并由县级以上卫生和计划生育行政部门审核确定后，指定医疗、保健机构或者计划生育技术服务机构治疗。医疗费按第二十六条第一款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职工因接受国家规定基本项目的节育手术出现并发症而丧失劳动能力的，参照工伤事故处理；职工以外的其他人员因此而导致生活困难的，由当地人民政府给予适当补助。因节育手术或者治疗节育手术并发症而出现医疗事故的，按国家有关医疗事故处理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第二十九条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县级以上人民政府卫生和计划生育、食品药品监督等行政部门，应当按照各自职责，制定胚胎、胎儿性别鉴定，终止妊娠手术和终止妊娠药品的管理制度，并对本行政区域内胚胎、胎儿性别鉴定，终止妊娠手术和终止妊娠药品等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严禁进行非医学需要的胚胎、胎儿性别鉴定，严禁非医学需要的选择性别的人工终止妊娠。</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黑体" w:hAnsi="黑体" w:eastAsia="黑体"/>
          <w:bCs/>
          <w:kern w:val="2"/>
          <w:sz w:val="32"/>
          <w:szCs w:val="32"/>
          <w:lang w:val="en-US" w:eastAsia="zh-CN" w:bidi="ar-SA"/>
        </w:rPr>
      </w:pPr>
      <w:r>
        <w:rPr>
          <w:rFonts w:hint="eastAsia" w:ascii="黑体" w:hAnsi="黑体" w:eastAsia="黑体"/>
          <w:bCs/>
          <w:kern w:val="2"/>
          <w:sz w:val="32"/>
          <w:szCs w:val="32"/>
          <w:lang w:val="en-US" w:eastAsia="zh-CN" w:bidi="ar-SA"/>
        </w:rPr>
        <w:t>第五章</w:t>
      </w:r>
      <w:r>
        <w:rPr>
          <w:rFonts w:hint="eastAsia" w:ascii="仿宋_GB2312" w:hAnsi="仿宋_GB2312" w:eastAsia="仿宋_GB2312" w:cs="仿宋_GB2312"/>
          <w:bCs/>
          <w:szCs w:val="32"/>
          <w:lang w:val="en-US" w:eastAsia="zh-CN"/>
        </w:rPr>
        <w:t xml:space="preserve">  </w:t>
      </w:r>
      <w:r>
        <w:rPr>
          <w:rFonts w:hint="eastAsia" w:ascii="黑体" w:hAnsi="黑体" w:eastAsia="黑体"/>
          <w:bCs/>
          <w:kern w:val="2"/>
          <w:sz w:val="32"/>
          <w:szCs w:val="32"/>
          <w:lang w:val="en-US" w:eastAsia="zh-CN" w:bidi="ar-SA"/>
        </w:rPr>
        <w:t>优待奖励与社会保障</w:t>
      </w:r>
    </w:p>
    <w:p>
      <w:pPr>
        <w:keepNext w:val="0"/>
        <w:keepLines w:val="0"/>
        <w:pageBreakBefore w:val="0"/>
        <w:widowControl w:val="0"/>
        <w:kinsoku/>
        <w:overflowPunct/>
        <w:topLinePunct w:val="0"/>
        <w:autoSpaceDE/>
        <w:autoSpaceDN/>
        <w:bidi w:val="0"/>
        <w:spacing w:line="560" w:lineRule="exact"/>
        <w:jc w:val="center"/>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符合法律、法规规定生育子女的夫妻，女方享受八十日的奖励假，男方享受十五日的陪产假。在规定假期内照发工资，不影响福利待遇和全勤评奖。</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职工接受节育手术的，享受国家规定的假期。同时施行两种节育手术的，合并计算假期。在规定假期内照发工资，不影响福利待遇和全勤评奖。</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在国家提倡一对夫妻生育一个子女期间，自愿终身只生育一个子女的本省户籍夫妻，享受以下优待奖励补助：</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属于职工和城镇居民的，从领取独生子女父母光荣证之日起至子女十四周岁止，每月发给独生子女保健费十元，并可给予适当奖励。独生子女保健费和奖励金由夫妻双方所在单位各负担百分之五十。职工以外的其他人员由当地人民政府统筹解决。对于城镇居民中的独生子女父母，男性满60周岁，女性满55周岁始，按一定标准发放计划生育奖励金；</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（二）属于农村居民的，由当地人民政府给予奖励或者办理养老保险；</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（三）独生子女死亡、伤残后未再生育的夫妻，由人民政府给予一定的扶助金；</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（四）就业、住房、扶贫救济及子女入托、入学、医疗等方面，在同等条件下优先照顾。</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各级人民政府对在国家提倡一对夫妻生育一个子女期间的农村独生子女户和纯生二女结扎户，应当根据本地实际情况制定优待奖励补助办法。在就业、安排宅基地、生产扶助、扶贫救济、入托、入学和医疗等方面给予优先照顾。</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积极发展多种形式的农村养老保障事业，建立和健全人口与计划生育基金会，优先解决农村独生子女户和纯生二女结扎户的基本养老问题。</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农村男方到独生女方家结婚落户，以及独生女户、纯生二女结扎户的夫妻户籍随女儿迁入女婿所在村并居住的，享有与所在村居民同等待遇，任何人不得阻挠和歧视。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bCs/>
          <w:kern w:val="2"/>
          <w:sz w:val="32"/>
          <w:szCs w:val="32"/>
          <w:lang w:val="en-US" w:eastAsia="zh-CN" w:bidi="ar-SA"/>
        </w:rPr>
        <w:t xml:space="preserve">    第三十五条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对模范实行计划生育和在计划生育工作中做出显著成绩的单位和在职人员，给予表彰和物质奖励。</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行政、事业单位的计划生育奖励金，按单位所在地县（市、区）上年职工年平均工资的百分之五计算，在单位年度预算内列支。企业的计划生育奖励金，可在当年计税所得额的千分之二以内提取。</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黑体" w:hAnsi="黑体" w:eastAsia="黑体" w:cs="黑体"/>
          <w:bCs/>
          <w:kern w:val="2"/>
          <w:sz w:val="32"/>
          <w:szCs w:val="32"/>
          <w:lang w:val="en-US" w:eastAsia="zh-CN" w:bidi="ar-SA"/>
        </w:rPr>
      </w:pPr>
      <w:r>
        <w:rPr>
          <w:rFonts w:hint="eastAsia" w:ascii="黑体" w:hAnsi="黑体" w:eastAsia="黑体" w:cs="黑体"/>
          <w:bCs/>
          <w:kern w:val="2"/>
          <w:sz w:val="32"/>
          <w:szCs w:val="32"/>
          <w:lang w:val="en-US" w:eastAsia="zh-CN" w:bidi="ar-SA"/>
        </w:rPr>
        <w:t>第六章</w:t>
      </w:r>
      <w:r>
        <w:rPr>
          <w:rFonts w:hint="eastAsia" w:ascii="仿宋_GB2312" w:hAnsi="仿宋_GB2312" w:eastAsia="仿宋_GB2312" w:cs="仿宋_GB2312"/>
          <w:bCs/>
          <w:szCs w:val="32"/>
          <w:lang w:val="en-US" w:eastAsia="zh-CN"/>
        </w:rPr>
        <w:t xml:space="preserve">  </w:t>
      </w:r>
      <w:r>
        <w:rPr>
          <w:rFonts w:hint="eastAsia" w:ascii="黑体" w:hAnsi="黑体" w:eastAsia="黑体" w:cs="黑体"/>
          <w:bCs/>
          <w:kern w:val="2"/>
          <w:sz w:val="32"/>
          <w:szCs w:val="32"/>
          <w:lang w:val="en-US" w:eastAsia="zh-CN" w:bidi="ar-SA"/>
        </w:rPr>
        <w:t>监督管理</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第三十六条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实行生育登记和再生育审批制度。</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乡镇、街道卫生和计划生育工作机构或者县级以上直属农林场负责生育登记和再生育审批具体工作。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生育第一个和第二个子女的夫妻，应当办理生育登记。</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第三十七条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流动人口成年育龄妇女在离开户籍所在地前，应当到户籍所在地乡镇或者街道卫生和计划生育工作机构办理婚育证明。</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流动人口成年育龄妇女到现居住地后，应当向现居住地乡镇或者街道卫生和计划生育工作机构提交婚育证明。</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第三十八条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有关行政部门办理流动人口成年育龄妇女的居住证、就业证等证件时，应当核查其婚育证明，没有婚育证明的，应及时通报给现居住地乡镇或者街道卫生和计划生育工作机构。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用人单位和房屋租赁中介机构、房屋出租（借）人、物业服务企业等有关组织和个人，应当配合当地做好已婚育龄流动人口计划生育服务管理工作。</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第三十九条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对不符合法律、法规规定生育子女的，应当征收社会抚养费。社会抚养费由县级或者不设区的地级市人民政府卫生和计划生育行政部门委托乡镇人民政府，街道办事处或者县级以上直属农林场作出征收决定，具体工作由所属卫生和计划生育工作机构执行，村（居）民委员会和有关单位应当协助执行。</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当事人一次缴纳社会抚养费确有实际困难的，应当按规定向作出征收决定的单位提出分期缴纳申请，分期缴纳期限不得超过三年。</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流动人口不符合法律、法规规定生育子女的，其社会抚养费的征收办法按照国家有关规定执行。</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社会抚养费和滞纳金上缴国库，实行收支两条线管理，任何单位和个人不得截留、挪用、贪污和私分。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国家机关和事业单位、国有企业、国有控股企业，乡镇集体企业对其超生职工应当给予开除处分或者解除聘用合同。对超生的村（居）民委员会成员应当依照有关规定予以处理。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对超生人员，有关单位依照本条例规定作出处理决定之日起，五年内国家机关和事业单位、国有企业、国有控股企业，乡镇集体企业不予招工、录（聘）用；五年内不得选为村（居）民委员会成员和评为先进；七年内不得享受公费医疗福利；七年以上十四年以下不得享受农村股份合作制分红及其他集体福利。</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在评选先进集体、授予个人荣誉称号和确定综合性奖励以及国家机关工作人员、企业事业单位工作人员的考核、任用等方面实行计划生育一票否决制度。</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任何单位和个人必须依法执行人口与计划生育统计的有关规定，不得虚报、瞒报、伪造、篡改、拒报、迟报人口与计划生育统计资料。</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实行人口与计划生育民主管理。乡镇、街道卫生和计划生育工作机构以及村（居）民委员会应当对有关计划生育政策和人口出生计划的落实情况，人口与计划生育统计情况以及社会抚养费征收等情况定期公布，接受群众监督。</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各级人民政府将公民计划生育情况纳入社会信用体系。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各级人民政府及其工作人员在推行人口与计划生育工作中应当严格依法行政，文明执法，不得侵犯公民的合法权益。</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卫生和计划生育行政部门及其工作人员依法执行公务受法律保护。卫生和计划生育工作人员在依法执行公务过程中，各有关部门、单位和公民应当予以配合，不得拒绝、阻碍人口和计划生育工作人员进入相关场所开展工作。</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firstLine="632" w:firstLineChars="200"/>
        <w:jc w:val="center"/>
        <w:textAlignment w:val="auto"/>
        <w:outlineLvl w:val="9"/>
        <w:rPr>
          <w:rFonts w:hint="eastAsia" w:ascii="黑体" w:hAnsi="黑体" w:eastAsia="黑体" w:cs="黑体"/>
          <w:bCs/>
          <w:kern w:val="2"/>
          <w:sz w:val="32"/>
          <w:szCs w:val="32"/>
          <w:lang w:val="en-US" w:eastAsia="zh-CN" w:bidi="ar-SA"/>
        </w:rPr>
      </w:pPr>
      <w:r>
        <w:rPr>
          <w:rFonts w:hint="eastAsia" w:ascii="黑体" w:hAnsi="黑体" w:eastAsia="黑体" w:cs="黑体"/>
          <w:bCs/>
          <w:kern w:val="2"/>
          <w:sz w:val="32"/>
          <w:szCs w:val="32"/>
          <w:lang w:val="en-US" w:eastAsia="zh-CN" w:bidi="ar-SA"/>
        </w:rPr>
        <w:t>第七章</w:t>
      </w:r>
      <w:r>
        <w:rPr>
          <w:rFonts w:hint="eastAsia" w:ascii="仿宋_GB2312" w:hAnsi="仿宋_GB2312" w:eastAsia="仿宋_GB2312" w:cs="仿宋_GB2312"/>
          <w:bCs/>
          <w:szCs w:val="32"/>
          <w:lang w:val="en-US" w:eastAsia="zh-CN"/>
        </w:rPr>
        <w:t xml:space="preserve">  </w:t>
      </w:r>
      <w:r>
        <w:rPr>
          <w:rFonts w:hint="eastAsia" w:ascii="黑体" w:hAnsi="黑体" w:eastAsia="黑体" w:cs="黑体"/>
          <w:bCs/>
          <w:kern w:val="2"/>
          <w:sz w:val="32"/>
          <w:szCs w:val="32"/>
          <w:lang w:val="en-US" w:eastAsia="zh-CN" w:bidi="ar-SA"/>
        </w:rPr>
        <w:t>法律责任</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对不符合法律、法规规定生育子女的，应当按下列规定征收社会抚养费：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城镇居民超生一个子女的，对夫妻双方分别按当地县（市、区）或不设区的地级市上年城镇居民（常住居民）人均可支配收入额为基数，一次性征收三倍以上六倍以下的社会抚养费，本人上年实际收入高于当地县（市、区）上年城镇居民（常住居民）人均可支配收入的，对其超过部分还应当按照一倍以上二倍以下加收社会抚养费；超生二个以上子女的，以超生一个子女应征收的社会抚养费为基数，按超生子女数为倍数征收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农村居民超生一个子女的，对夫妻双方分别按当地县（市、区）或不设区的地级市上年农村居民（常住居民）人均可支配收入为基数，一次性征收三倍以上六倍以下的社会抚养费，本人实际上年收入高于当地上年农村居民（常住居民）人均可支配收入的，对其超过部分还应当按照一倍以上二倍以下加收社会抚养费；超生二个以上子女的，以超生一个子女应征收的社会抚养费为基数，按超生子女数为倍数征收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未办理结婚登记生育第一胎子女，责令补办结婚登记；未办理结婚登记生育第二胎子女，按本条第（一）项或者第（二）项规定的计算基数征收二倍的社会抚养费；未办理结婚登记生育第三胎以上子女的，按本条第（一）项或者第（二）项规定的计算基数征收三倍以上六倍以下的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（四）有配偶又与他人生育的，按本条第（一）项或者第（二）项规定的计算基数征收六倍以上九倍以下的社会抚养费。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有下列行为之一的，由县级以上人民政府卫生和计划生育行政部门依据职权责令改正，并给予处分，没收违法所得；属国家工作人员的，给予开除处分；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（一）非法为他人施行计划生育手术的；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（二）利用超声技术和其他技术手段为他人进行非医学需要的胚胎、胎儿性别鉴定或者选择性别的人工终止妊娠的；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（三）进行假医学鉴定、出具虚假计划生育证明的。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伪造、变造、买卖计划生育证明的，由县级以上人民政府卫生和计划生育行政部门没收违法所得，违法所得五千元以上的，处违法所得二倍以上十倍以下的罚款；没有违法所得或者违法所得不足五千元的，处五千元以上二万元以下的罚款；构成犯罪的，依法追究刑事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使用虚假计划生育证明的，由县级以上人民政府卫生和计划生育行政部门处五百元以上二千元以下的罚款。</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以不正当手段取得计划生育证明的，由县级以上人民政府卫生和计划生育行政部门取消其计划生育证明；出具证明的单位有过错的，对直接负责的主管人员和其他直接责任人员依法给予处分。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第四十九条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组织进行非医学需要的胚胎、胎儿性别鉴定或者选择性别的人工终止妊娠的，由县级以上人民政府卫生和计划生育行政部门没收违法所得，并处二万元以上三万元以下罚款；属国家工作人员的，给予开除处分。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自报新生儿死亡但不能提供合法证明的，由县级以上人民政府卫生和计划生育行政部门对当事人处五千元以上一万元以下的罚款；构成犯罪的，依法追究刑事责任。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计划生育技术服务人员违章操作或者延误抢救、诊治，造成严重后果的，依照有关法律、法规的规定承担相应的法律责任。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第五十一条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国家机关工作人员在计划生育工作中，有下列行为之一，构成犯罪的，依法追究刑事责任；尚不构成犯罪的，给予处分；有违法所得的，没收违法所得：</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（一）侵犯公民人身权、财产权和其他合法权益的；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（二）滥用职权、玩忽职守、徇私舞弊的；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（三）索取、收受贿赂的；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（四）截留、克扣、挪用、贪污计划生育经费或者社会抚养费的；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（五）虚报、瞒报、伪造、篡改或者拒报人口与计划生育统计数据的。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第五十二条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对不能完成人口与计划生育目标管理责任制的人民政府的主要负责人，追究其领导责任。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对不履行计划生育综合治理职责分工的有关部门和计划生育兼职委员单位以及兼职单位，追究其负责人责任，情节严重的依法给予处分。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第五十三条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有关部门和单位不履行有关协助计划生育管理义务的，由当地人民政府责令改正，并给予通报批评；对直接负责的主管人员和其他直接责任人员依法给予处分。</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第五十四条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拒绝、阻碍卫生和计划生育部门及其工作人员依法执行公务，有下列行为之一的，由县级以上人民政府卫生和计划生育行政部门或者乡镇、街道卫生和计划生育工作机构给予批评教育并予以制止；属职工的，由所在单位给予处分。违反《中华人民共和国治安管理处罚法》的，由公安机关依法处罚；构成犯罪的，依法追究刑事责任：</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（一）威胁、殴打计划生育工作人员或者毁坏其财产、严重干扰其家庭正常生活和生产的；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（二）造谣惑众、煽动闹事，扰乱计划生育工作秩序，毁坏计划生育部门财物的；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（三）藏匿违反计划生育对象的。</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第五十五条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生育第一个和第二个子女未按规定办理生育登记手续生育的，由乡镇、街道卫生和计划生育工作机构责令限期补办。</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仿宋_GB2312" w:hAnsi="华文中宋" w:eastAsia="仿宋_GB2312"/>
          <w:bCs/>
          <w:kern w:val="2"/>
          <w:sz w:val="32"/>
          <w:szCs w:val="32"/>
          <w:lang w:val="en-US" w:eastAsia="zh-CN" w:bidi="ar-SA"/>
        </w:rPr>
        <w:t xml:space="preserve">    符合法律、法规规定再生育条件，但未经审批而怀孕的，应当补办审批手续；生育时仍未补办审批手续的，由县级以上人民政府卫生和计划生育行政部门按照本条例第四十六条规定的计算基数征收百分之二社会抚养费。</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第五十六条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当事人未在规定期限内足额缴纳应当缴纳的社会抚养费的，自欠缴之日起，按照国家有关规定加收滞纳金，仍不缴纳的，由作出征收决定的县级以上人民政府卫生和计划生育行政部门依法申请人民法院强制执行。</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第五十七条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公民、法人和其他组织认为行政机关在实施计划生育管理过程中侵犯其合法权益的，可以依法申请行政复议或者提起行政诉讼。</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第五十八条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当事人在法定期限内不申请复议或者起诉，又不执行处罚决定的，作出处罚决定的机关可以申请人民法院依法强制执行。</w:t>
      </w:r>
    </w:p>
    <w:p>
      <w:pPr>
        <w:keepNext w:val="0"/>
        <w:keepLines w:val="0"/>
        <w:pageBreakBefore w:val="0"/>
        <w:widowControl w:val="0"/>
        <w:kinsoku/>
        <w:overflowPunct/>
        <w:topLinePunct w:val="0"/>
        <w:autoSpaceDE/>
        <w:autoSpaceDN/>
        <w:bidi w:val="0"/>
        <w:spacing w:line="560" w:lineRule="exact"/>
        <w:ind w:firstLine="632" w:firstLineChars="200"/>
        <w:textAlignment w:val="auto"/>
        <w:outlineLvl w:val="9"/>
        <w:rPr>
          <w:rFonts w:hint="eastAsia" w:ascii="宋体" w:hAnsi="宋体" w:eastAsia="宋体" w:cs="宋体"/>
          <w:bCs/>
          <w:kern w:val="2"/>
          <w:sz w:val="32"/>
          <w:szCs w:val="32"/>
          <w:lang w:val="en-US" w:eastAsia="zh-CN" w:bidi="ar-SA"/>
        </w:rPr>
      </w:pPr>
    </w:p>
    <w:p>
      <w:pPr>
        <w:keepNext w:val="0"/>
        <w:keepLines w:val="0"/>
        <w:pageBreakBefore w:val="0"/>
        <w:widowControl w:val="0"/>
        <w:numPr>
          <w:ilvl w:val="0"/>
          <w:numId w:val="0"/>
        </w:numPr>
        <w:kinsoku/>
        <w:overflowPunct/>
        <w:topLinePunct w:val="0"/>
        <w:autoSpaceDE/>
        <w:autoSpaceDN/>
        <w:bidi w:val="0"/>
        <w:spacing w:line="560" w:lineRule="exact"/>
        <w:jc w:val="center"/>
        <w:textAlignment w:val="auto"/>
        <w:outlineLvl w:val="9"/>
        <w:rPr>
          <w:rFonts w:hint="eastAsia" w:ascii="黑体" w:hAnsi="黑体" w:eastAsia="黑体" w:cs="黑体"/>
          <w:bCs/>
          <w:kern w:val="2"/>
          <w:sz w:val="32"/>
          <w:szCs w:val="32"/>
          <w:lang w:val="en-US" w:eastAsia="zh-CN" w:bidi="ar-SA"/>
        </w:rPr>
      </w:pPr>
      <w:r>
        <w:rPr>
          <w:rFonts w:hint="eastAsia" w:ascii="黑体" w:hAnsi="黑体" w:eastAsia="黑体" w:cs="黑体"/>
          <w:bCs/>
          <w:kern w:val="2"/>
          <w:sz w:val="32"/>
          <w:szCs w:val="32"/>
          <w:lang w:val="en-US" w:eastAsia="zh-CN" w:bidi="ar-SA"/>
        </w:rPr>
        <w:t>第八章</w:t>
      </w:r>
      <w:r>
        <w:rPr>
          <w:rFonts w:hint="eastAsia" w:ascii="仿宋_GB2312" w:hAnsi="仿宋_GB2312" w:eastAsia="仿宋_GB2312" w:cs="仿宋_GB2312"/>
          <w:bCs/>
          <w:szCs w:val="32"/>
          <w:lang w:val="en-US" w:eastAsia="zh-CN"/>
        </w:rPr>
        <w:t xml:space="preserve">  </w:t>
      </w:r>
      <w:r>
        <w:rPr>
          <w:rFonts w:hint="eastAsia" w:ascii="黑体" w:hAnsi="黑体" w:eastAsia="黑体" w:cs="黑体"/>
          <w:bCs/>
          <w:kern w:val="2"/>
          <w:sz w:val="32"/>
          <w:szCs w:val="32"/>
          <w:lang w:val="en-US" w:eastAsia="zh-CN" w:bidi="ar-SA"/>
        </w:rPr>
        <w:t>附则</w:t>
      </w:r>
    </w:p>
    <w:p>
      <w:pPr>
        <w:keepNext w:val="0"/>
        <w:keepLines w:val="0"/>
        <w:pageBreakBefore w:val="0"/>
        <w:widowControl w:val="0"/>
        <w:kinsoku/>
        <w:overflowPunct/>
        <w:topLinePunct w:val="0"/>
        <w:autoSpaceDE/>
        <w:autoSpaceDN/>
        <w:bidi w:val="0"/>
        <w:spacing w:line="560" w:lineRule="exact"/>
        <w:textAlignment w:val="auto"/>
        <w:outlineLvl w:val="9"/>
        <w:rPr>
          <w:rFonts w:hint="eastAsia" w:ascii="宋体" w:hAnsi="宋体" w:eastAsia="宋体" w:cs="宋体"/>
          <w:bCs/>
          <w:kern w:val="2"/>
          <w:sz w:val="32"/>
          <w:szCs w:val="32"/>
          <w:lang w:val="en-US" w:eastAsia="zh-CN" w:bidi="ar-SA"/>
        </w:rPr>
      </w:pPr>
    </w:p>
    <w:p>
      <w:pPr>
        <w:pStyle w:val="12"/>
        <w:keepNext w:val="0"/>
        <w:keepLines w:val="0"/>
        <w:pageBreakBefore w:val="0"/>
        <w:widowControl w:val="0"/>
        <w:kinsoku/>
        <w:wordWrap w:val="0"/>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r>
        <w:rPr>
          <w:rFonts w:hint="eastAsia" w:ascii="黑体" w:hAnsi="黑体" w:eastAsia="黑体" w:cs="黑体"/>
          <w:bCs/>
          <w:kern w:val="2"/>
          <w:sz w:val="32"/>
          <w:szCs w:val="32"/>
          <w:lang w:val="en-US" w:eastAsia="zh-CN" w:bidi="ar-SA"/>
        </w:rPr>
        <w:t xml:space="preserve">    第五十九条</w:t>
      </w:r>
      <w:r>
        <w:rPr>
          <w:rFonts w:hint="eastAsia" w:ascii="仿宋_GB2312" w:hAnsi="仿宋_GB2312" w:eastAsia="仿宋_GB2312" w:cs="仿宋_GB2312"/>
          <w:b w:val="0"/>
          <w:bCs w:val="0"/>
          <w:color w:val="000000"/>
          <w:kern w:val="0"/>
          <w:szCs w:val="32"/>
          <w:lang w:val="en-US" w:eastAsia="zh-CN"/>
        </w:rPr>
        <w:t xml:space="preserve">  </w:t>
      </w:r>
      <w:r>
        <w:rPr>
          <w:rFonts w:hint="eastAsia" w:ascii="仿宋_GB2312" w:hAnsi="华文中宋" w:eastAsia="仿宋_GB2312"/>
          <w:bCs/>
          <w:kern w:val="2"/>
          <w:sz w:val="32"/>
          <w:szCs w:val="32"/>
          <w:lang w:val="en-US" w:eastAsia="zh-CN" w:bidi="ar-SA"/>
        </w:rPr>
        <w:t>本条例自2016年1月1日起施行。</w:t>
      </w:r>
    </w:p>
    <w:p>
      <w:pPr>
        <w:pStyle w:val="12"/>
        <w:keepNext w:val="0"/>
        <w:keepLines w:val="0"/>
        <w:pageBreakBefore w:val="0"/>
        <w:widowControl w:val="0"/>
        <w:kinsoku/>
        <w:wordWrap w:val="0"/>
        <w:overflowPunct/>
        <w:topLinePunct w:val="0"/>
        <w:autoSpaceDE/>
        <w:autoSpaceDN/>
        <w:bidi w:val="0"/>
        <w:spacing w:line="560" w:lineRule="exact"/>
        <w:ind w:firstLine="632" w:firstLineChars="200"/>
        <w:textAlignment w:val="auto"/>
        <w:outlineLvl w:val="9"/>
        <w:rPr>
          <w:rFonts w:hint="eastAsia" w:ascii="仿宋_GB2312" w:hAnsi="华文中宋" w:eastAsia="仿宋_GB2312"/>
          <w:bCs/>
          <w:kern w:val="2"/>
          <w:sz w:val="32"/>
          <w:szCs w:val="32"/>
          <w:lang w:val="en-US" w:eastAsia="zh-CN" w:bidi="ar-SA"/>
        </w:rPr>
      </w:pPr>
    </w:p>
    <w:p>
      <w:pPr>
        <w:pStyle w:val="12"/>
        <w:keepNext w:val="0"/>
        <w:keepLines w:val="0"/>
        <w:pageBreakBefore w:val="0"/>
        <w:widowControl w:val="0"/>
        <w:kinsoku/>
        <w:wordWrap w:val="0"/>
        <w:overflowPunct/>
        <w:topLinePunct w:val="0"/>
        <w:autoSpaceDE/>
        <w:autoSpaceDN/>
        <w:bidi w:val="0"/>
        <w:spacing w:line="560" w:lineRule="exact"/>
        <w:textAlignment w:val="auto"/>
        <w:outlineLvl w:val="9"/>
        <w:rPr>
          <w:rFonts w:hint="eastAsia" w:ascii="仿宋_GB2312" w:hAnsi="华文中宋" w:eastAsia="仿宋_GB2312"/>
          <w:bCs/>
          <w:kern w:val="2"/>
          <w:sz w:val="32"/>
          <w:szCs w:val="32"/>
          <w:lang w:val="en-US" w:eastAsia="zh-CN" w:bidi="ar-SA"/>
        </w:rPr>
      </w:pPr>
    </w:p>
    <w:p>
      <w:pPr>
        <w:keepNext w:val="0"/>
        <w:keepLines w:val="0"/>
        <w:pageBreakBefore w:val="0"/>
        <w:widowControl w:val="0"/>
        <w:kinsoku/>
        <w:overflowPunct/>
        <w:topLinePunct w:val="0"/>
        <w:autoSpaceDE/>
        <w:autoSpaceDN/>
        <w:bidi w:val="0"/>
        <w:spacing w:line="560" w:lineRule="exact"/>
        <w:ind w:right="22" w:rightChars="7"/>
        <w:textAlignment w:val="auto"/>
        <w:outlineLvl w:val="9"/>
        <w:rPr>
          <w:rFonts w:hint="eastAsia" w:ascii="仿宋_GB2312" w:hAnsi="华文中宋" w:eastAsia="仿宋_GB2312"/>
          <w:bCs/>
          <w:kern w:val="2"/>
          <w:sz w:val="32"/>
          <w:szCs w:val="32"/>
          <w:lang w:val="en-US" w:eastAsia="zh-CN" w:bidi="ar-SA"/>
        </w:rPr>
      </w:pPr>
    </w:p>
    <w:p>
      <w:pPr>
        <w:pStyle w:val="2"/>
        <w:keepNext w:val="0"/>
        <w:keepLines w:val="0"/>
        <w:pageBreakBefore w:val="0"/>
        <w:widowControl w:val="0"/>
        <w:kinsoku/>
        <w:overflowPunct/>
        <w:topLinePunct w:val="0"/>
        <w:autoSpaceDE/>
        <w:autoSpaceDN/>
        <w:bidi w:val="0"/>
        <w:adjustRightInd w:val="0"/>
        <w:snapToGrid w:val="0"/>
        <w:spacing w:after="0" w:line="560" w:lineRule="exact"/>
        <w:ind w:left="0" w:leftChars="0" w:firstLine="699" w:firstLineChars="221"/>
        <w:textAlignment w:val="auto"/>
        <w:outlineLvl w:val="9"/>
        <w:rPr>
          <w:rFonts w:hint="eastAsia" w:ascii="仿宋_GB2312" w:hAnsi="华文中宋" w:eastAsia="仿宋_GB2312"/>
          <w:bCs/>
          <w:kern w:val="2"/>
          <w:sz w:val="32"/>
          <w:szCs w:val="32"/>
          <w:lang w:val="en-US" w:eastAsia="zh-CN" w:bidi="ar-SA"/>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5B56EC"/>
    <w:rsid w:val="066965C6"/>
    <w:rsid w:val="0895751D"/>
    <w:rsid w:val="08EB46EA"/>
    <w:rsid w:val="10483EDD"/>
    <w:rsid w:val="111A31B4"/>
    <w:rsid w:val="12F93762"/>
    <w:rsid w:val="141E5DBA"/>
    <w:rsid w:val="175132C8"/>
    <w:rsid w:val="19691A60"/>
    <w:rsid w:val="1ABF076A"/>
    <w:rsid w:val="1B8F36C4"/>
    <w:rsid w:val="1F803B48"/>
    <w:rsid w:val="208727B8"/>
    <w:rsid w:val="20BE0E94"/>
    <w:rsid w:val="20D86158"/>
    <w:rsid w:val="21D42AE8"/>
    <w:rsid w:val="222D5EC0"/>
    <w:rsid w:val="22F81E2B"/>
    <w:rsid w:val="23BD5F8A"/>
    <w:rsid w:val="255958AB"/>
    <w:rsid w:val="26A718E0"/>
    <w:rsid w:val="26B7505E"/>
    <w:rsid w:val="2CD01562"/>
    <w:rsid w:val="2D785DF2"/>
    <w:rsid w:val="2F8C7A30"/>
    <w:rsid w:val="3530510B"/>
    <w:rsid w:val="359A6968"/>
    <w:rsid w:val="3B436EA3"/>
    <w:rsid w:val="3ED630EC"/>
    <w:rsid w:val="427C23D7"/>
    <w:rsid w:val="439A5BE8"/>
    <w:rsid w:val="45347A6C"/>
    <w:rsid w:val="459A0014"/>
    <w:rsid w:val="4B7F2B0B"/>
    <w:rsid w:val="4E4F376E"/>
    <w:rsid w:val="50067A1E"/>
    <w:rsid w:val="51EF053D"/>
    <w:rsid w:val="53BA17FC"/>
    <w:rsid w:val="556563A1"/>
    <w:rsid w:val="557771F8"/>
    <w:rsid w:val="585415C6"/>
    <w:rsid w:val="59124C97"/>
    <w:rsid w:val="5AF1484F"/>
    <w:rsid w:val="5BBC5E8C"/>
    <w:rsid w:val="60FA7A99"/>
    <w:rsid w:val="623265D1"/>
    <w:rsid w:val="62517024"/>
    <w:rsid w:val="62F5388E"/>
    <w:rsid w:val="6377386C"/>
    <w:rsid w:val="64FA1489"/>
    <w:rsid w:val="69D84234"/>
    <w:rsid w:val="69DF4F18"/>
    <w:rsid w:val="6B6E4C81"/>
    <w:rsid w:val="6E1B076A"/>
    <w:rsid w:val="6ED02B42"/>
    <w:rsid w:val="70043718"/>
    <w:rsid w:val="72E060D1"/>
    <w:rsid w:val="74717A14"/>
    <w:rsid w:val="78A01AB5"/>
    <w:rsid w:val="795F0994"/>
    <w:rsid w:val="79C84321"/>
    <w:rsid w:val="7AA35525"/>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 w:hAnsi="仿宋" w:eastAsia="仿宋"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2017-01-19T09:50:17Z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