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wordWrap/>
        <w:overflowPunct w:val="0"/>
        <w:snapToGrid/>
        <w:spacing w:line="564" w:lineRule="exact"/>
        <w:ind w:right="0"/>
        <w:jc w:val="center"/>
        <w:rPr>
          <w:rFonts w:hint="eastAsia" w:ascii="宋体" w:hAnsi="宋体" w:eastAsia="方正小标宋_GBK" w:cs="方正小标宋_GBK"/>
          <w:sz w:val="44"/>
          <w:szCs w:val="44"/>
        </w:rPr>
      </w:pPr>
      <w:r>
        <w:rPr>
          <w:rFonts w:hint="eastAsia" w:ascii="宋体" w:hAnsi="宋体" w:eastAsia="方正小标宋_GBK" w:cs="方正小标宋_GBK"/>
          <w:sz w:val="44"/>
          <w:szCs w:val="44"/>
        </w:rPr>
        <w:t>广东省人民代表大会常务委员会关于修改</w:t>
      </w:r>
    </w:p>
    <w:p>
      <w:pPr>
        <w:widowControl w:val="0"/>
        <w:wordWrap/>
        <w:overflowPunct w:val="0"/>
        <w:snapToGrid/>
        <w:spacing w:line="564" w:lineRule="exact"/>
        <w:ind w:right="0"/>
        <w:jc w:val="center"/>
        <w:rPr>
          <w:rFonts w:hint="eastAsia" w:ascii="宋体" w:hAnsi="宋体" w:eastAsia="方正小标宋_GBK" w:cs="方正小标宋_GBK"/>
          <w:sz w:val="44"/>
          <w:szCs w:val="44"/>
        </w:rPr>
      </w:pPr>
      <w:r>
        <w:rPr>
          <w:rFonts w:hint="eastAsia" w:ascii="宋体" w:hAnsi="宋体" w:eastAsia="方正小标宋_GBK" w:cs="方正小标宋_GBK"/>
          <w:sz w:val="44"/>
          <w:szCs w:val="44"/>
        </w:rPr>
        <w:t>《广东省</w:t>
      </w:r>
      <w:r>
        <w:rPr>
          <w:rFonts w:hint="eastAsia" w:ascii="宋体" w:hAnsi="宋体" w:eastAsia="方正小标宋_GBK" w:cs="方正小标宋_GBK"/>
          <w:sz w:val="44"/>
          <w:szCs w:val="44"/>
          <w:lang w:eastAsia="zh-CN"/>
        </w:rPr>
        <w:t>城镇房屋租赁条例</w:t>
      </w:r>
      <w:r>
        <w:rPr>
          <w:rFonts w:hint="eastAsia" w:ascii="宋体" w:hAnsi="宋体" w:eastAsia="方正小标宋_GBK" w:cs="方正小标宋_GBK"/>
          <w:sz w:val="44"/>
          <w:szCs w:val="44"/>
        </w:rPr>
        <w:t>》等</w:t>
      </w:r>
      <w:r>
        <w:rPr>
          <w:rFonts w:hint="eastAsia" w:ascii="宋体" w:hAnsi="宋体" w:eastAsia="方正小标宋_GBK" w:cs="方正小标宋_GBK"/>
          <w:sz w:val="44"/>
          <w:szCs w:val="44"/>
          <w:lang w:eastAsia="zh-CN"/>
        </w:rPr>
        <w:t>九</w:t>
      </w:r>
      <w:r>
        <w:rPr>
          <w:rFonts w:hint="eastAsia" w:ascii="宋体" w:hAnsi="宋体" w:eastAsia="方正小标宋_GBK" w:cs="方正小标宋_GBK"/>
          <w:sz w:val="44"/>
          <w:szCs w:val="44"/>
        </w:rPr>
        <w:t>项</w:t>
      </w:r>
    </w:p>
    <w:p>
      <w:pPr>
        <w:widowControl w:val="0"/>
        <w:wordWrap/>
        <w:overflowPunct w:val="0"/>
        <w:snapToGrid/>
        <w:spacing w:line="564" w:lineRule="exact"/>
        <w:ind w:right="0"/>
        <w:jc w:val="center"/>
        <w:rPr>
          <w:rFonts w:hint="eastAsia" w:ascii="宋体" w:hAnsi="宋体" w:eastAsia="方正小标宋_GBK" w:cs="方正小标宋_GBK"/>
          <w:sz w:val="44"/>
          <w:szCs w:val="44"/>
        </w:rPr>
      </w:pPr>
      <w:r>
        <w:rPr>
          <w:rFonts w:hint="eastAsia" w:ascii="宋体" w:hAnsi="宋体" w:eastAsia="方正小标宋_GBK" w:cs="方正小标宋_GBK"/>
          <w:sz w:val="44"/>
          <w:szCs w:val="44"/>
        </w:rPr>
        <w:t>地方性法规的决定</w:t>
      </w:r>
    </w:p>
    <w:p>
      <w:pPr>
        <w:widowControl w:val="0"/>
        <w:wordWrap/>
        <w:overflowPunct w:val="0"/>
        <w:snapToGrid/>
        <w:spacing w:beforeLines="0" w:afterLines="0" w:line="564" w:lineRule="exact"/>
        <w:ind w:right="0"/>
        <w:jc w:val="both"/>
        <w:rPr>
          <w:rFonts w:hint="eastAsia" w:ascii="宋体" w:hAnsi="宋体" w:eastAsia="楷体_GB2312" w:cs="仿宋_GB2312"/>
          <w:kern w:val="0"/>
          <w:sz w:val="32"/>
          <w:szCs w:val="32"/>
        </w:rPr>
      </w:pPr>
    </w:p>
    <w:p>
      <w:pPr>
        <w:widowControl w:val="0"/>
        <w:wordWrap/>
        <w:overflowPunct w:val="0"/>
        <w:snapToGrid/>
        <w:spacing w:beforeLines="0" w:afterLines="0" w:line="564" w:lineRule="exact"/>
        <w:ind w:leftChars="200" w:right="0"/>
        <w:jc w:val="both"/>
        <w:rPr>
          <w:rFonts w:hint="eastAsia" w:ascii="宋体" w:hAnsi="宋体" w:eastAsia="楷体_GB2312" w:cs="仿宋_GB2312"/>
          <w:kern w:val="0"/>
          <w:sz w:val="32"/>
          <w:szCs w:val="32"/>
        </w:rPr>
      </w:pPr>
      <w:bookmarkStart w:id="0" w:name="_GoBack"/>
      <w:r>
        <w:rPr>
          <w:rFonts w:hint="eastAsia" w:ascii="宋体" w:hAnsi="宋体" w:eastAsia="楷体_GB2312" w:cs="仿宋_GB2312"/>
          <w:kern w:val="0"/>
          <w:sz w:val="32"/>
          <w:szCs w:val="32"/>
        </w:rPr>
        <w:t>（20</w:t>
      </w:r>
      <w:r>
        <w:rPr>
          <w:rFonts w:hint="eastAsia" w:ascii="宋体" w:hAnsi="宋体" w:eastAsia="楷体_GB2312" w:cs="仿宋_GB2312"/>
          <w:kern w:val="0"/>
          <w:sz w:val="32"/>
          <w:szCs w:val="32"/>
          <w:lang w:val="en-US" w:eastAsia="zh-CN"/>
        </w:rPr>
        <w:t>21</w:t>
      </w:r>
      <w:r>
        <w:rPr>
          <w:rFonts w:hint="eastAsia" w:ascii="宋体" w:hAnsi="宋体" w:eastAsia="楷体_GB2312" w:cs="仿宋_GB2312"/>
          <w:kern w:val="0"/>
          <w:sz w:val="32"/>
          <w:szCs w:val="32"/>
        </w:rPr>
        <w:t>年</w:t>
      </w:r>
      <w:r>
        <w:rPr>
          <w:rFonts w:hint="eastAsia" w:ascii="宋体" w:hAnsi="宋体" w:eastAsia="楷体_GB2312" w:cs="仿宋_GB2312"/>
          <w:kern w:val="0"/>
          <w:sz w:val="32"/>
          <w:szCs w:val="32"/>
          <w:lang w:val="en-US" w:eastAsia="zh-CN"/>
        </w:rPr>
        <w:t>9</w:t>
      </w:r>
      <w:r>
        <w:rPr>
          <w:rFonts w:hint="eastAsia" w:ascii="宋体" w:hAnsi="宋体" w:eastAsia="楷体_GB2312" w:cs="仿宋_GB2312"/>
          <w:kern w:val="0"/>
          <w:sz w:val="32"/>
          <w:szCs w:val="32"/>
        </w:rPr>
        <w:t>月</w:t>
      </w:r>
      <w:r>
        <w:rPr>
          <w:rFonts w:hint="eastAsia" w:ascii="宋体" w:hAnsi="宋体" w:eastAsia="楷体_GB2312" w:cs="仿宋_GB2312"/>
          <w:kern w:val="0"/>
          <w:sz w:val="32"/>
          <w:szCs w:val="32"/>
          <w:lang w:val="en-US" w:eastAsia="zh-CN"/>
        </w:rPr>
        <w:t>29</w:t>
      </w:r>
      <w:r>
        <w:rPr>
          <w:rFonts w:hint="eastAsia" w:ascii="宋体" w:hAnsi="宋体" w:eastAsia="楷体_GB2312" w:cs="仿宋_GB2312"/>
          <w:kern w:val="0"/>
          <w:sz w:val="32"/>
          <w:szCs w:val="32"/>
        </w:rPr>
        <w:t>日</w:t>
      </w:r>
      <w:r>
        <w:rPr>
          <w:rFonts w:hint="eastAsia" w:ascii="宋体" w:hAnsi="宋体" w:eastAsia="楷体_GB2312" w:cs="仿宋_GB2312"/>
          <w:kern w:val="0"/>
          <w:sz w:val="32"/>
          <w:szCs w:val="32"/>
          <w:lang w:eastAsia="zh-CN"/>
        </w:rPr>
        <w:t>广东省</w:t>
      </w:r>
      <w:r>
        <w:rPr>
          <w:rFonts w:hint="eastAsia" w:ascii="宋体" w:hAnsi="宋体" w:eastAsia="楷体_GB2312" w:cs="仿宋_GB2312"/>
          <w:kern w:val="0"/>
          <w:sz w:val="32"/>
          <w:szCs w:val="32"/>
        </w:rPr>
        <w:t>第十</w:t>
      </w:r>
      <w:r>
        <w:rPr>
          <w:rFonts w:hint="eastAsia" w:ascii="宋体" w:hAnsi="宋体" w:eastAsia="楷体_GB2312" w:cs="仿宋_GB2312"/>
          <w:kern w:val="0"/>
          <w:sz w:val="32"/>
          <w:szCs w:val="32"/>
          <w:lang w:eastAsia="zh-CN"/>
        </w:rPr>
        <w:t>三</w:t>
      </w:r>
      <w:r>
        <w:rPr>
          <w:rFonts w:hint="eastAsia" w:ascii="宋体" w:hAnsi="宋体" w:eastAsia="楷体_GB2312" w:cs="仿宋_GB2312"/>
          <w:kern w:val="0"/>
          <w:sz w:val="32"/>
          <w:szCs w:val="32"/>
        </w:rPr>
        <w:t>届人民代表大会常务委员会第</w:t>
      </w:r>
      <w:r>
        <w:rPr>
          <w:rFonts w:hint="eastAsia" w:ascii="宋体" w:hAnsi="宋体" w:eastAsia="楷体_GB2312" w:cs="仿宋_GB2312"/>
          <w:kern w:val="0"/>
          <w:sz w:val="32"/>
          <w:szCs w:val="32"/>
          <w:lang w:eastAsia="zh-CN"/>
        </w:rPr>
        <w:t>三十五</w:t>
      </w:r>
      <w:r>
        <w:rPr>
          <w:rFonts w:hint="eastAsia" w:ascii="宋体" w:hAnsi="宋体" w:eastAsia="楷体_GB2312" w:cs="仿宋_GB2312"/>
          <w:kern w:val="0"/>
          <w:sz w:val="32"/>
          <w:szCs w:val="32"/>
        </w:rPr>
        <w:t>次会议通过）</w:t>
      </w:r>
    </w:p>
    <w:p>
      <w:pPr>
        <w:pStyle w:val="2"/>
        <w:widowControl w:val="0"/>
        <w:wordWrap/>
        <w:overflowPunct w:val="0"/>
        <w:snapToGrid/>
        <w:spacing w:line="564" w:lineRule="exact"/>
        <w:ind w:right="0"/>
        <w:rPr>
          <w:rFonts w:hint="eastAsia" w:ascii="宋体" w:hAnsi="宋体"/>
        </w:rPr>
      </w:pPr>
    </w:p>
    <w:p>
      <w:pPr>
        <w:pStyle w:val="2"/>
        <w:widowControl w:val="0"/>
        <w:wordWrap/>
        <w:overflowPunct w:val="0"/>
        <w:snapToGrid/>
        <w:spacing w:line="564" w:lineRule="exact"/>
        <w:ind w:left="0" w:leftChars="0" w:right="0" w:firstLine="640" w:firstLineChars="200"/>
        <w:jc w:val="both"/>
        <w:outlineLvl w:val="9"/>
        <w:rPr>
          <w:rFonts w:ascii="宋体" w:hAnsi="宋体" w:eastAsia="仿宋_GB2312" w:cs="仿宋_GB2312"/>
        </w:rPr>
      </w:pPr>
      <w:r>
        <w:rPr>
          <w:rFonts w:hint="eastAsia" w:ascii="宋体" w:hAnsi="宋体" w:eastAsia="仿宋_GB2312" w:cs="仿宋_GB2312"/>
        </w:rPr>
        <w:t>广东省第十三届人民代表大会常务委员会第</w:t>
      </w:r>
      <w:r>
        <w:rPr>
          <w:rFonts w:hint="eastAsia" w:ascii="宋体" w:hAnsi="宋体" w:eastAsia="仿宋_GB2312" w:cs="仿宋_GB2312"/>
          <w:lang w:eastAsia="zh-CN"/>
        </w:rPr>
        <w:t>三十五</w:t>
      </w:r>
      <w:r>
        <w:rPr>
          <w:rFonts w:hint="eastAsia" w:ascii="宋体" w:hAnsi="宋体" w:eastAsia="仿宋_GB2312" w:cs="仿宋_GB2312"/>
        </w:rPr>
        <w:t>次会议决定</w:t>
      </w:r>
      <w:r>
        <w:rPr>
          <w:rFonts w:hint="eastAsia" w:ascii="宋体" w:hAnsi="宋体" w:eastAsia="仿宋_GB2312" w:cs="仿宋_GB2312"/>
          <w:lang w:eastAsia="zh-CN"/>
        </w:rPr>
        <w:t>，</w:t>
      </w:r>
      <w:r>
        <w:rPr>
          <w:rFonts w:hint="eastAsia" w:ascii="宋体" w:hAnsi="宋体" w:eastAsia="仿宋_GB2312" w:cs="仿宋_GB2312"/>
        </w:rPr>
        <w:t>对《广东省</w:t>
      </w:r>
      <w:r>
        <w:rPr>
          <w:rFonts w:hint="eastAsia" w:ascii="宋体" w:hAnsi="宋体" w:eastAsia="仿宋_GB2312" w:cs="仿宋_GB2312"/>
          <w:lang w:eastAsia="zh-CN"/>
        </w:rPr>
        <w:t>城镇房屋租赁</w:t>
      </w:r>
      <w:r>
        <w:rPr>
          <w:rFonts w:hint="eastAsia" w:ascii="宋体" w:hAnsi="宋体" w:eastAsia="仿宋_GB2312" w:cs="仿宋_GB2312"/>
        </w:rPr>
        <w:t>条例》等</w:t>
      </w:r>
      <w:r>
        <w:rPr>
          <w:rFonts w:hint="eastAsia" w:ascii="宋体" w:hAnsi="宋体" w:eastAsia="仿宋_GB2312" w:cs="仿宋_GB2312"/>
          <w:lang w:eastAsia="zh-CN"/>
        </w:rPr>
        <w:t>九</w:t>
      </w:r>
      <w:r>
        <w:rPr>
          <w:rFonts w:hint="eastAsia" w:ascii="宋体" w:hAnsi="宋体" w:eastAsia="仿宋_GB2312" w:cs="仿宋_GB2312"/>
        </w:rPr>
        <w:t>项地方性法规作如</w:t>
      </w:r>
      <w:bookmarkEnd w:id="0"/>
      <w:r>
        <w:rPr>
          <w:rFonts w:hint="eastAsia" w:ascii="宋体" w:hAnsi="宋体" w:eastAsia="仿宋_GB2312" w:cs="仿宋_GB2312"/>
        </w:rPr>
        <w:t>下修改：</w:t>
      </w:r>
    </w:p>
    <w:p>
      <w:pPr>
        <w:widowControl w:val="0"/>
        <w:wordWrap/>
        <w:overflowPunct w:val="0"/>
        <w:snapToGrid w:val="0"/>
        <w:spacing w:beforeLines="0" w:afterLines="0" w:line="564" w:lineRule="exact"/>
        <w:ind w:left="0" w:leftChars="0" w:right="0" w:firstLine="640" w:firstLineChars="200"/>
        <w:jc w:val="both"/>
        <w:textAlignment w:val="bottom"/>
        <w:rPr>
          <w:rFonts w:hint="eastAsia" w:ascii="宋体" w:hAnsi="宋体" w:eastAsia="黑体" w:cs="黑体"/>
          <w:sz w:val="32"/>
          <w:szCs w:val="32"/>
          <w:lang w:eastAsia="zh-CN"/>
        </w:rPr>
      </w:pPr>
      <w:r>
        <w:rPr>
          <w:rFonts w:hint="eastAsia" w:ascii="宋体" w:hAnsi="宋体" w:eastAsia="黑体" w:cs="黑体"/>
          <w:sz w:val="32"/>
          <w:szCs w:val="32"/>
        </w:rPr>
        <w:t>一、</w:t>
      </w:r>
      <w:r>
        <w:rPr>
          <w:rFonts w:hint="eastAsia" w:ascii="宋体" w:hAnsi="宋体" w:eastAsia="黑体" w:cs="黑体"/>
          <w:sz w:val="32"/>
          <w:szCs w:val="32"/>
          <w:lang w:eastAsia="zh-CN"/>
        </w:rPr>
        <w:t>对《</w:t>
      </w:r>
      <w:r>
        <w:rPr>
          <w:rFonts w:hint="eastAsia" w:ascii="宋体" w:hAnsi="宋体" w:eastAsia="黑体" w:cs="黑体"/>
          <w:sz w:val="32"/>
          <w:szCs w:val="32"/>
        </w:rPr>
        <w:t>广东省</w:t>
      </w:r>
      <w:r>
        <w:rPr>
          <w:rFonts w:hint="eastAsia" w:ascii="宋体" w:hAnsi="宋体" w:eastAsia="黑体" w:cs="黑体"/>
          <w:sz w:val="32"/>
          <w:szCs w:val="32"/>
          <w:lang w:eastAsia="zh-CN"/>
        </w:rPr>
        <w:t>城镇房屋租赁</w:t>
      </w:r>
      <w:r>
        <w:rPr>
          <w:rFonts w:hint="eastAsia" w:ascii="宋体" w:hAnsi="宋体" w:eastAsia="黑体" w:cs="黑体"/>
          <w:sz w:val="32"/>
          <w:szCs w:val="32"/>
        </w:rPr>
        <w:t>条例</w:t>
      </w:r>
      <w:r>
        <w:rPr>
          <w:rFonts w:hint="eastAsia" w:ascii="宋体" w:hAnsi="宋体" w:eastAsia="黑体" w:cs="黑体"/>
          <w:sz w:val="32"/>
          <w:szCs w:val="32"/>
          <w:lang w:eastAsia="zh-CN"/>
        </w:rPr>
        <w:t>》作出修改</w:t>
      </w:r>
    </w:p>
    <w:p>
      <w:pPr>
        <w:pStyle w:val="3"/>
        <w:widowControl w:val="0"/>
        <w:wordWrap/>
        <w:overflowPunct w:val="0"/>
        <w:snapToGrid w:val="0"/>
        <w:spacing w:beforeLines="0" w:afterLines="0" w:line="564" w:lineRule="exact"/>
        <w:ind w:left="0" w:leftChars="0" w:right="0" w:firstLine="640" w:firstLineChars="200"/>
        <w:jc w:val="both"/>
        <w:rPr>
          <w:rFonts w:hint="eastAsia" w:ascii="宋体" w:hAnsi="宋体" w:eastAsia="仿宋_GB2312" w:cs="仿宋_GB2312"/>
          <w:sz w:val="32"/>
          <w:szCs w:val="32"/>
        </w:rPr>
      </w:pPr>
      <w:r>
        <w:rPr>
          <w:rFonts w:hint="eastAsia" w:ascii="宋体" w:hAnsi="宋体" w:eastAsia="仿宋_GB2312" w:cs="仿宋_GB2312"/>
          <w:color w:val="000000"/>
          <w:sz w:val="32"/>
          <w:szCs w:val="32"/>
        </w:rPr>
        <w:t>（一）</w:t>
      </w:r>
      <w:r>
        <w:rPr>
          <w:rFonts w:hint="eastAsia" w:ascii="宋体" w:hAnsi="宋体" w:eastAsia="仿宋_GB2312" w:cs="仿宋_GB2312"/>
          <w:sz w:val="32"/>
          <w:szCs w:val="32"/>
        </w:rPr>
        <w:t>将第五条、第十一条、第十九条第一款中的“房地产管理部门”修改为“住房城乡建设主管部门”。</w:t>
      </w:r>
    </w:p>
    <w:p>
      <w:pPr>
        <w:pStyle w:val="3"/>
        <w:widowControl w:val="0"/>
        <w:wordWrap/>
        <w:overflowPunct w:val="0"/>
        <w:snapToGrid w:val="0"/>
        <w:spacing w:beforeLines="0" w:afterLines="0" w:line="564" w:lineRule="exact"/>
        <w:ind w:left="0" w:leftChars="0" w:right="0" w:firstLine="640" w:firstLineChars="200"/>
        <w:jc w:val="both"/>
        <w:rPr>
          <w:rFonts w:hint="eastAsia" w:ascii="宋体" w:hAnsi="宋体" w:eastAsia="仿宋_GB2312" w:cs="仿宋_GB2312"/>
          <w:sz w:val="32"/>
          <w:szCs w:val="32"/>
        </w:rPr>
      </w:pPr>
      <w:r>
        <w:rPr>
          <w:rFonts w:hint="eastAsia" w:ascii="宋体" w:hAnsi="宋体" w:eastAsia="仿宋_GB2312" w:cs="仿宋_GB2312"/>
          <w:sz w:val="32"/>
          <w:szCs w:val="32"/>
        </w:rPr>
        <w:t>（二）将第九条第一款修改为：“承租人在租赁期内死亡的，与其生前共同居住的人或者共同经营人可以按照原租赁合同租赁该房屋。”</w:t>
      </w:r>
    </w:p>
    <w:p>
      <w:pPr>
        <w:pStyle w:val="3"/>
        <w:widowControl w:val="0"/>
        <w:wordWrap/>
        <w:overflowPunct w:val="0"/>
        <w:snapToGrid w:val="0"/>
        <w:spacing w:beforeLines="0" w:afterLines="0" w:line="564" w:lineRule="exact"/>
        <w:ind w:left="0" w:leftChars="0" w:right="0" w:firstLine="640" w:firstLineChars="200"/>
        <w:jc w:val="both"/>
        <w:rPr>
          <w:rFonts w:hint="eastAsia" w:ascii="宋体" w:hAnsi="宋体" w:eastAsia="仿宋_GB2312" w:cs="仿宋_GB2312"/>
          <w:sz w:val="32"/>
          <w:szCs w:val="32"/>
        </w:rPr>
      </w:pPr>
      <w:r>
        <w:rPr>
          <w:rFonts w:hint="eastAsia" w:ascii="宋体" w:hAnsi="宋体" w:eastAsia="仿宋_GB2312" w:cs="仿宋_GB2312"/>
          <w:sz w:val="32"/>
          <w:szCs w:val="32"/>
        </w:rPr>
        <w:t>（三）将第十八条中“租赁期间，出租人或者承租人改建、扩建或者改变房屋用途或者结构的，必须经对方同意。”修改为“租赁期间，承租人改建、扩建或者改变房屋用途或者结构的，必须经出租人同意。”</w:t>
      </w:r>
    </w:p>
    <w:p>
      <w:pPr>
        <w:pStyle w:val="3"/>
        <w:widowControl w:val="0"/>
        <w:wordWrap/>
        <w:overflowPunct w:val="0"/>
        <w:snapToGrid w:val="0"/>
        <w:spacing w:beforeLines="0" w:afterLines="0" w:line="564" w:lineRule="exact"/>
        <w:ind w:left="0" w:leftChars="0" w:right="0" w:firstLine="640" w:firstLineChars="200"/>
        <w:jc w:val="both"/>
        <w:rPr>
          <w:rFonts w:hint="eastAsia" w:ascii="宋体" w:hAnsi="宋体" w:eastAsia="仿宋_GB2312" w:cs="仿宋_GB2312"/>
          <w:sz w:val="32"/>
          <w:szCs w:val="32"/>
        </w:rPr>
      </w:pPr>
      <w:r>
        <w:rPr>
          <w:rFonts w:hint="eastAsia" w:ascii="宋体" w:hAnsi="宋体" w:eastAsia="仿宋_GB2312" w:cs="仿宋_GB2312"/>
          <w:sz w:val="32"/>
          <w:szCs w:val="32"/>
        </w:rPr>
        <w:t>（四）将第二十七条中的“不得超过原租赁合同的租期。但当事人另有约定的除外”修改为“超过原租赁合同剩余租期的，超过部分的约定对出租人不具有法律约束力。但出租人与承租人另有约定的除外”。</w:t>
      </w:r>
    </w:p>
    <w:p>
      <w:pPr>
        <w:pStyle w:val="3"/>
        <w:widowControl w:val="0"/>
        <w:wordWrap/>
        <w:overflowPunct w:val="0"/>
        <w:snapToGrid w:val="0"/>
        <w:spacing w:beforeLines="0" w:afterLines="0" w:line="564" w:lineRule="exact"/>
        <w:ind w:left="0" w:leftChars="0" w:right="0" w:firstLine="640" w:firstLineChars="200"/>
        <w:jc w:val="both"/>
        <w:rPr>
          <w:rFonts w:hint="eastAsia" w:ascii="宋体" w:hAnsi="宋体" w:eastAsia="仿宋_GB2312" w:cs="仿宋_GB2312"/>
          <w:sz w:val="32"/>
          <w:szCs w:val="32"/>
        </w:rPr>
      </w:pPr>
      <w:r>
        <w:rPr>
          <w:rFonts w:hint="eastAsia" w:ascii="宋体" w:hAnsi="宋体" w:eastAsia="仿宋_GB2312" w:cs="仿宋_GB2312"/>
          <w:sz w:val="32"/>
          <w:szCs w:val="32"/>
        </w:rPr>
        <w:t>（五）将第二十六条、第二十八条中的“转租人”修改为“承租人”，“受转租人”修改为“次承租人”。</w:t>
      </w:r>
    </w:p>
    <w:p>
      <w:pPr>
        <w:pStyle w:val="3"/>
        <w:widowControl w:val="0"/>
        <w:wordWrap/>
        <w:overflowPunct w:val="0"/>
        <w:snapToGrid w:val="0"/>
        <w:spacing w:beforeLines="0" w:afterLines="0" w:line="564" w:lineRule="exact"/>
        <w:ind w:left="0" w:leftChars="0" w:right="0" w:firstLine="640" w:firstLineChars="200"/>
        <w:jc w:val="both"/>
        <w:rPr>
          <w:rFonts w:hint="eastAsia" w:ascii="宋体" w:hAnsi="宋体" w:eastAsia="仿宋_GB2312" w:cs="仿宋_GB2312"/>
          <w:sz w:val="32"/>
          <w:szCs w:val="32"/>
        </w:rPr>
      </w:pPr>
      <w:r>
        <w:rPr>
          <w:rFonts w:hint="eastAsia" w:ascii="宋体" w:hAnsi="宋体" w:eastAsia="仿宋_GB2312" w:cs="仿宋_GB2312"/>
          <w:sz w:val="32"/>
          <w:szCs w:val="32"/>
        </w:rPr>
        <w:t>（六）删去第二十九条。</w:t>
      </w:r>
    </w:p>
    <w:p>
      <w:pPr>
        <w:widowControl w:val="0"/>
        <w:wordWrap/>
        <w:overflowPunct w:val="0"/>
        <w:snapToGrid w:val="0"/>
        <w:spacing w:beforeLines="0" w:afterLines="0" w:line="564" w:lineRule="exact"/>
        <w:ind w:left="0" w:leftChars="0" w:right="0" w:firstLine="640" w:firstLineChars="200"/>
        <w:jc w:val="both"/>
        <w:textAlignment w:val="bottom"/>
        <w:rPr>
          <w:rFonts w:hint="eastAsia" w:ascii="宋体" w:hAnsi="宋体" w:eastAsia="仿宋_GB2312" w:cs="仿宋_GB2312"/>
          <w:sz w:val="32"/>
          <w:szCs w:val="32"/>
        </w:rPr>
      </w:pPr>
      <w:r>
        <w:rPr>
          <w:rFonts w:hint="eastAsia" w:ascii="宋体" w:hAnsi="宋体" w:eastAsia="仿宋_GB2312" w:cs="仿宋_GB2312"/>
          <w:sz w:val="32"/>
          <w:szCs w:val="32"/>
        </w:rPr>
        <w:t>（七）删去第三十条。</w:t>
      </w:r>
    </w:p>
    <w:p>
      <w:pPr>
        <w:widowControl w:val="0"/>
        <w:wordWrap/>
        <w:overflowPunct w:val="0"/>
        <w:snapToGrid w:val="0"/>
        <w:spacing w:beforeLines="0" w:afterLines="0" w:line="564" w:lineRule="exact"/>
        <w:ind w:left="0" w:leftChars="0" w:right="0" w:firstLine="640" w:firstLineChars="200"/>
        <w:jc w:val="both"/>
        <w:textAlignment w:val="bottom"/>
        <w:rPr>
          <w:rFonts w:hint="eastAsia" w:ascii="宋体" w:hAnsi="宋体" w:eastAsia="仿宋_GB2312" w:cs="仿宋_GB2312"/>
          <w:sz w:val="32"/>
          <w:szCs w:val="32"/>
        </w:rPr>
      </w:pPr>
      <w:r>
        <w:rPr>
          <w:rFonts w:hint="eastAsia" w:ascii="宋体" w:hAnsi="宋体" w:eastAsia="仿宋_GB2312" w:cs="仿宋_GB2312"/>
          <w:color w:val="000000"/>
          <w:kern w:val="0"/>
          <w:sz w:val="32"/>
          <w:szCs w:val="32"/>
        </w:rPr>
        <w:t>此外，对</w:t>
      </w:r>
      <w:r>
        <w:rPr>
          <w:rFonts w:hint="eastAsia" w:ascii="宋体" w:hAnsi="宋体" w:cs="仿宋_GB2312"/>
          <w:color w:val="000000"/>
          <w:kern w:val="0"/>
          <w:sz w:val="32"/>
          <w:szCs w:val="32"/>
          <w:lang w:eastAsia="zh-CN"/>
        </w:rPr>
        <w:t>有关</w:t>
      </w:r>
      <w:r>
        <w:rPr>
          <w:rFonts w:hint="eastAsia" w:ascii="宋体" w:hAnsi="宋体" w:eastAsia="仿宋_GB2312" w:cs="仿宋_GB2312"/>
          <w:color w:val="000000"/>
          <w:kern w:val="0"/>
          <w:sz w:val="32"/>
          <w:szCs w:val="32"/>
        </w:rPr>
        <w:t>条文顺序作相应调整。</w:t>
      </w:r>
    </w:p>
    <w:p>
      <w:pPr>
        <w:widowControl w:val="0"/>
        <w:wordWrap/>
        <w:overflowPunct w:val="0"/>
        <w:snapToGrid w:val="0"/>
        <w:spacing w:beforeLines="0" w:afterLines="0" w:line="564" w:lineRule="exact"/>
        <w:ind w:left="0" w:leftChars="0" w:right="0" w:firstLine="640" w:firstLineChars="200"/>
        <w:jc w:val="both"/>
        <w:textAlignment w:val="bottom"/>
        <w:rPr>
          <w:rFonts w:hint="eastAsia" w:ascii="宋体" w:hAnsi="宋体" w:eastAsia="黑体" w:cs="黑体"/>
          <w:sz w:val="32"/>
          <w:szCs w:val="32"/>
        </w:rPr>
      </w:pPr>
      <w:r>
        <w:rPr>
          <w:rFonts w:hint="eastAsia" w:ascii="宋体" w:hAnsi="宋体" w:eastAsia="黑体" w:cs="黑体"/>
          <w:sz w:val="32"/>
          <w:szCs w:val="32"/>
        </w:rPr>
        <w:t>二、</w:t>
      </w:r>
      <w:r>
        <w:rPr>
          <w:rFonts w:hint="eastAsia" w:ascii="宋体" w:hAnsi="宋体" w:eastAsia="黑体" w:cs="黑体"/>
          <w:sz w:val="32"/>
          <w:szCs w:val="32"/>
          <w:lang w:eastAsia="zh-CN"/>
        </w:rPr>
        <w:t>对《</w:t>
      </w:r>
      <w:r>
        <w:rPr>
          <w:rFonts w:hint="eastAsia" w:ascii="宋体" w:hAnsi="宋体" w:eastAsia="黑体" w:cs="黑体"/>
          <w:sz w:val="32"/>
          <w:szCs w:val="32"/>
        </w:rPr>
        <w:t>广东省</w:t>
      </w:r>
      <w:r>
        <w:rPr>
          <w:rFonts w:hint="eastAsia" w:ascii="宋体" w:hAnsi="宋体" w:eastAsia="黑体" w:cs="黑体"/>
          <w:sz w:val="32"/>
          <w:szCs w:val="32"/>
          <w:lang w:eastAsia="zh-CN"/>
        </w:rPr>
        <w:t>建设工程质量管理</w:t>
      </w:r>
      <w:r>
        <w:rPr>
          <w:rFonts w:hint="eastAsia" w:ascii="宋体" w:hAnsi="宋体" w:eastAsia="黑体" w:cs="黑体"/>
          <w:sz w:val="32"/>
          <w:szCs w:val="32"/>
        </w:rPr>
        <w:t>条例</w:t>
      </w:r>
      <w:r>
        <w:rPr>
          <w:rFonts w:hint="eastAsia" w:ascii="宋体" w:hAnsi="宋体" w:eastAsia="黑体" w:cs="黑体"/>
          <w:sz w:val="32"/>
          <w:szCs w:val="32"/>
          <w:lang w:eastAsia="zh-CN"/>
        </w:rPr>
        <w:t>》作出修改</w:t>
      </w:r>
    </w:p>
    <w:p>
      <w:pPr>
        <w:widowControl w:val="0"/>
        <w:numPr>
          <w:ilvl w:val="0"/>
          <w:numId w:val="0"/>
        </w:numPr>
        <w:wordWrap/>
        <w:overflowPunct w:val="0"/>
        <w:adjustRightInd w:val="0"/>
        <w:snapToGrid w:val="0"/>
        <w:spacing w:beforeLines="0" w:afterLines="0" w:line="564" w:lineRule="exact"/>
        <w:ind w:left="0" w:leftChars="0" w:right="0" w:firstLine="640" w:firstLineChars="200"/>
        <w:jc w:val="both"/>
        <w:textAlignment w:val="bottom"/>
        <w:outlineLvl w:val="9"/>
        <w:rPr>
          <w:rFonts w:hint="eastAsia" w:ascii="宋体" w:hAnsi="宋体" w:eastAsia="仿宋_GB2312" w:cs="仿宋_GB2312"/>
          <w:sz w:val="32"/>
          <w:szCs w:val="32"/>
          <w:highlight w:val="none"/>
          <w:lang w:val="en-US" w:eastAsia="zh-CN"/>
        </w:rPr>
      </w:pPr>
      <w:r>
        <w:rPr>
          <w:rFonts w:hint="eastAsia" w:ascii="宋体" w:hAnsi="宋体" w:eastAsia="仿宋_GB2312" w:cs="仿宋_GB2312"/>
          <w:sz w:val="32"/>
          <w:szCs w:val="32"/>
          <w:highlight w:val="none"/>
          <w:lang w:val="en-US" w:eastAsia="zh-CN"/>
        </w:rPr>
        <w:t>（一）将第四条第三款中的“环境保护”修改为“生态环境”，</w:t>
      </w:r>
      <w:r>
        <w:rPr>
          <w:rFonts w:hint="eastAsia" w:ascii="宋体" w:hAnsi="宋体" w:eastAsia="仿宋_GB2312" w:cs="仿宋_GB2312"/>
          <w:spacing w:val="-6"/>
          <w:sz w:val="32"/>
          <w:szCs w:val="32"/>
          <w:highlight w:val="none"/>
          <w:lang w:val="en-US" w:eastAsia="zh-CN"/>
        </w:rPr>
        <w:t>“质量技术监督、工商行政管理”修改为“市场监督管理”，删</w:t>
      </w:r>
      <w:r>
        <w:rPr>
          <w:rFonts w:hint="eastAsia" w:ascii="宋体" w:hAnsi="宋体" w:eastAsia="仿宋_GB2312" w:cs="仿宋_GB2312"/>
          <w:sz w:val="32"/>
          <w:szCs w:val="32"/>
          <w:highlight w:val="none"/>
          <w:lang w:val="en-US" w:eastAsia="zh-CN"/>
        </w:rPr>
        <w:t>去“公安消防”。</w:t>
      </w:r>
    </w:p>
    <w:p>
      <w:pPr>
        <w:widowControl w:val="0"/>
        <w:numPr>
          <w:ilvl w:val="0"/>
          <w:numId w:val="0"/>
        </w:numPr>
        <w:wordWrap/>
        <w:overflowPunct w:val="0"/>
        <w:adjustRightInd w:val="0"/>
        <w:snapToGrid w:val="0"/>
        <w:spacing w:beforeLines="0" w:afterLines="0" w:line="564" w:lineRule="exact"/>
        <w:ind w:left="0" w:leftChars="0" w:right="0" w:firstLine="640" w:firstLineChars="200"/>
        <w:jc w:val="both"/>
        <w:textAlignment w:val="bottom"/>
        <w:outlineLvl w:val="9"/>
        <w:rPr>
          <w:rFonts w:hint="eastAsia" w:ascii="宋体" w:hAnsi="宋体" w:eastAsia="仿宋_GB2312" w:cs="仿宋_GB2312"/>
          <w:sz w:val="32"/>
          <w:szCs w:val="32"/>
          <w:highlight w:val="none"/>
          <w:lang w:val="en-US" w:eastAsia="zh-CN"/>
        </w:rPr>
      </w:pPr>
      <w:r>
        <w:rPr>
          <w:rFonts w:hint="eastAsia" w:ascii="宋体" w:hAnsi="宋体" w:eastAsia="仿宋_GB2312" w:cs="仿宋_GB2312"/>
          <w:sz w:val="32"/>
          <w:szCs w:val="32"/>
          <w:highlight w:val="none"/>
          <w:lang w:val="en-US" w:eastAsia="zh-CN"/>
        </w:rPr>
        <w:t>（二）将第十六条中的“肢解”修改为“支解”。</w:t>
      </w:r>
    </w:p>
    <w:p>
      <w:pPr>
        <w:widowControl w:val="0"/>
        <w:numPr>
          <w:ilvl w:val="0"/>
          <w:numId w:val="0"/>
        </w:numPr>
        <w:wordWrap/>
        <w:overflowPunct w:val="0"/>
        <w:adjustRightInd w:val="0"/>
        <w:snapToGrid w:val="0"/>
        <w:spacing w:beforeLines="0" w:afterLines="0" w:line="564" w:lineRule="exact"/>
        <w:ind w:left="0" w:leftChars="0" w:right="0" w:firstLine="640" w:firstLineChars="200"/>
        <w:jc w:val="both"/>
        <w:textAlignment w:val="bottom"/>
        <w:outlineLvl w:val="9"/>
        <w:rPr>
          <w:rFonts w:hint="eastAsia" w:ascii="宋体" w:hAnsi="宋体" w:eastAsia="仿宋_GB2312" w:cs="仿宋_GB2312"/>
          <w:sz w:val="32"/>
          <w:szCs w:val="32"/>
          <w:highlight w:val="none"/>
          <w:lang w:val="en-US" w:eastAsia="zh-CN"/>
        </w:rPr>
      </w:pPr>
      <w:r>
        <w:rPr>
          <w:rFonts w:hint="eastAsia" w:ascii="宋体" w:hAnsi="宋体" w:eastAsia="仿宋_GB2312" w:cs="仿宋_GB2312"/>
          <w:sz w:val="32"/>
          <w:szCs w:val="32"/>
          <w:highlight w:val="none"/>
          <w:lang w:val="en-US" w:eastAsia="zh-CN"/>
        </w:rPr>
        <w:t>（三）将第四十三条中的“环保、科技、质监、工商、经济和信息化”修改为“生态环境、科技、市场监督管理、工业和信息化”。</w:t>
      </w:r>
    </w:p>
    <w:p>
      <w:pPr>
        <w:widowControl w:val="0"/>
        <w:numPr>
          <w:ilvl w:val="0"/>
          <w:numId w:val="0"/>
        </w:numPr>
        <w:wordWrap/>
        <w:overflowPunct w:val="0"/>
        <w:adjustRightInd w:val="0"/>
        <w:snapToGrid w:val="0"/>
        <w:spacing w:beforeLines="0" w:afterLines="0" w:line="564" w:lineRule="exact"/>
        <w:ind w:left="0" w:leftChars="0" w:right="0" w:firstLine="616" w:firstLineChars="200"/>
        <w:jc w:val="both"/>
        <w:textAlignment w:val="bottom"/>
        <w:outlineLvl w:val="9"/>
        <w:rPr>
          <w:rFonts w:hint="eastAsia" w:ascii="宋体" w:hAnsi="宋体" w:eastAsia="仿宋_GB2312" w:cs="仿宋_GB2312"/>
          <w:color w:val="000000"/>
          <w:sz w:val="32"/>
          <w:szCs w:val="32"/>
        </w:rPr>
      </w:pPr>
      <w:r>
        <w:rPr>
          <w:rFonts w:hint="eastAsia" w:ascii="宋体" w:hAnsi="宋体" w:eastAsia="仿宋_GB2312" w:cs="仿宋_GB2312"/>
          <w:spacing w:val="-6"/>
          <w:sz w:val="32"/>
          <w:szCs w:val="32"/>
          <w:highlight w:val="none"/>
          <w:lang w:val="en-US" w:eastAsia="zh-CN"/>
        </w:rPr>
        <w:t>（四）将第五十四条第四款中的“发现尚不构成犯罪的，应</w:t>
      </w:r>
      <w:r>
        <w:rPr>
          <w:rFonts w:hint="eastAsia" w:ascii="宋体" w:hAnsi="宋体" w:eastAsia="仿宋_GB2312" w:cs="仿宋_GB2312"/>
          <w:sz w:val="32"/>
          <w:szCs w:val="32"/>
          <w:highlight w:val="none"/>
          <w:lang w:val="en-US" w:eastAsia="zh-CN"/>
        </w:rPr>
        <w:t>当移送住房城乡建设、交通运输、水行政等主管部门依法给予行政处罚”修改为“发现依法不需要追究刑事责任或者免于刑事处罚，但应当给予行政处罚的，应当及时将案件移送有关行政机关”。</w:t>
      </w:r>
    </w:p>
    <w:p>
      <w:pPr>
        <w:widowControl w:val="0"/>
        <w:wordWrap/>
        <w:overflowPunct w:val="0"/>
        <w:spacing w:beforeLines="0" w:afterLines="0" w:line="564" w:lineRule="exact"/>
        <w:ind w:left="0" w:leftChars="0" w:right="0" w:firstLine="640" w:firstLineChars="200"/>
        <w:jc w:val="both"/>
        <w:rPr>
          <w:rFonts w:hint="eastAsia" w:ascii="宋体" w:hAnsi="宋体" w:eastAsia="黑体" w:cs="黑体"/>
          <w:color w:val="000000"/>
          <w:sz w:val="32"/>
          <w:szCs w:val="32"/>
        </w:rPr>
      </w:pPr>
      <w:r>
        <w:rPr>
          <w:rFonts w:hint="eastAsia" w:ascii="宋体" w:hAnsi="宋体" w:eastAsia="黑体" w:cs="黑体"/>
          <w:color w:val="000000"/>
          <w:sz w:val="32"/>
          <w:szCs w:val="32"/>
        </w:rPr>
        <w:t>三、</w:t>
      </w:r>
      <w:r>
        <w:rPr>
          <w:rFonts w:hint="eastAsia" w:ascii="宋体" w:hAnsi="宋体" w:eastAsia="黑体" w:cs="黑体"/>
          <w:sz w:val="32"/>
          <w:szCs w:val="32"/>
          <w:lang w:eastAsia="zh-CN"/>
        </w:rPr>
        <w:t>对《</w:t>
      </w:r>
      <w:r>
        <w:rPr>
          <w:rFonts w:hint="eastAsia" w:ascii="宋体" w:hAnsi="宋体" w:eastAsia="黑体" w:cs="黑体"/>
          <w:color w:val="000000"/>
          <w:sz w:val="32"/>
          <w:szCs w:val="32"/>
        </w:rPr>
        <w:t>广东省</w:t>
      </w:r>
      <w:r>
        <w:rPr>
          <w:rFonts w:hint="eastAsia" w:ascii="宋体" w:hAnsi="宋体" w:eastAsia="黑体" w:cs="黑体"/>
          <w:color w:val="000000"/>
          <w:sz w:val="32"/>
          <w:szCs w:val="32"/>
          <w:lang w:eastAsia="zh-CN"/>
        </w:rPr>
        <w:t>建设工程监理</w:t>
      </w:r>
      <w:r>
        <w:rPr>
          <w:rFonts w:hint="eastAsia" w:ascii="宋体" w:hAnsi="宋体" w:eastAsia="黑体" w:cs="黑体"/>
          <w:color w:val="000000"/>
          <w:sz w:val="32"/>
          <w:szCs w:val="32"/>
        </w:rPr>
        <w:t>条例</w:t>
      </w:r>
      <w:r>
        <w:rPr>
          <w:rFonts w:hint="eastAsia" w:ascii="宋体" w:hAnsi="宋体" w:eastAsia="黑体" w:cs="黑体"/>
          <w:sz w:val="32"/>
          <w:szCs w:val="32"/>
          <w:lang w:eastAsia="zh-CN"/>
        </w:rPr>
        <w:t>》作出修改</w:t>
      </w:r>
    </w:p>
    <w:p>
      <w:pPr>
        <w:widowControl w:val="0"/>
        <w:wordWrap/>
        <w:overflowPunct w:val="0"/>
        <w:snapToGrid/>
        <w:spacing w:beforeLines="0" w:afterLines="0" w:line="564" w:lineRule="exact"/>
        <w:ind w:left="0" w:leftChars="0" w:right="0" w:firstLine="640" w:firstLineChars="200"/>
        <w:jc w:val="both"/>
        <w:textAlignment w:val="auto"/>
        <w:rPr>
          <w:rFonts w:hint="eastAsia" w:ascii="宋体" w:hAnsi="宋体" w:eastAsia="仿宋_GB2312" w:cs="仿宋_GB2312"/>
          <w:sz w:val="32"/>
          <w:szCs w:val="32"/>
          <w:lang w:val="en-US" w:eastAsia="zh-CN"/>
        </w:rPr>
      </w:pPr>
      <w:r>
        <w:rPr>
          <w:rFonts w:hint="eastAsia" w:ascii="宋体" w:hAnsi="宋体" w:eastAsia="仿宋_GB2312" w:cs="仿宋_GB2312"/>
          <w:sz w:val="32"/>
          <w:szCs w:val="32"/>
          <w:lang w:val="en-US" w:eastAsia="zh-CN"/>
        </w:rPr>
        <w:t>（一）将第四条、第六条、第十条、第十四条、第十六条、第三十九条、第四十条中的“建设行政主管部门”修改为“住房城乡建设主管部门”。</w:t>
      </w:r>
    </w:p>
    <w:p>
      <w:pPr>
        <w:widowControl w:val="0"/>
        <w:wordWrap/>
        <w:overflowPunct w:val="0"/>
        <w:snapToGrid/>
        <w:spacing w:beforeLines="0" w:afterLines="0" w:line="564" w:lineRule="exact"/>
        <w:ind w:left="0" w:leftChars="0" w:right="0" w:firstLine="640" w:firstLineChars="200"/>
        <w:jc w:val="both"/>
        <w:textAlignment w:val="auto"/>
        <w:rPr>
          <w:rFonts w:hint="eastAsia" w:ascii="宋体" w:hAnsi="宋体" w:eastAsia="仿宋_GB2312" w:cs="仿宋_GB2312"/>
          <w:sz w:val="32"/>
          <w:szCs w:val="32"/>
        </w:rPr>
      </w:pPr>
      <w:r>
        <w:rPr>
          <w:rFonts w:hint="eastAsia" w:ascii="宋体" w:hAnsi="宋体" w:eastAsia="仿宋_GB2312" w:cs="仿宋_GB2312"/>
          <w:sz w:val="32"/>
          <w:szCs w:val="32"/>
          <w:lang w:eastAsia="zh-CN"/>
        </w:rPr>
        <w:t>（</w:t>
      </w:r>
      <w:r>
        <w:rPr>
          <w:rFonts w:hint="eastAsia" w:ascii="宋体" w:hAnsi="宋体" w:eastAsia="仿宋_GB2312" w:cs="仿宋_GB2312"/>
          <w:i w:val="0"/>
          <w:iCs w:val="0"/>
          <w:sz w:val="32"/>
          <w:szCs w:val="32"/>
          <w:u w:val="none"/>
          <w:lang w:eastAsia="zh-CN"/>
        </w:rPr>
        <w:t>二</w:t>
      </w:r>
      <w:r>
        <w:rPr>
          <w:rFonts w:hint="eastAsia" w:ascii="宋体" w:hAnsi="宋体" w:eastAsia="仿宋_GB2312" w:cs="仿宋_GB2312"/>
          <w:sz w:val="32"/>
          <w:szCs w:val="32"/>
          <w:lang w:eastAsia="zh-CN"/>
        </w:rPr>
        <w:t>）</w:t>
      </w:r>
      <w:r>
        <w:rPr>
          <w:rFonts w:hint="eastAsia" w:ascii="宋体" w:hAnsi="宋体" w:eastAsia="仿宋_GB2312" w:cs="仿宋_GB2312"/>
          <w:sz w:val="32"/>
          <w:szCs w:val="32"/>
        </w:rPr>
        <w:t>删去第六条第三款。</w:t>
      </w:r>
    </w:p>
    <w:p>
      <w:pPr>
        <w:widowControl w:val="0"/>
        <w:wordWrap/>
        <w:overflowPunct w:val="0"/>
        <w:snapToGrid/>
        <w:spacing w:beforeLines="0" w:afterLines="0" w:line="564" w:lineRule="exact"/>
        <w:ind w:left="0" w:leftChars="0" w:right="0" w:firstLine="640" w:firstLineChars="200"/>
        <w:jc w:val="both"/>
        <w:textAlignment w:val="auto"/>
        <w:rPr>
          <w:rFonts w:hint="eastAsia" w:ascii="宋体" w:hAnsi="宋体" w:eastAsia="仿宋_GB2312" w:cs="仿宋_GB2312"/>
          <w:sz w:val="32"/>
          <w:szCs w:val="32"/>
          <w:lang w:eastAsia="zh-CN"/>
        </w:rPr>
      </w:pPr>
      <w:r>
        <w:rPr>
          <w:rFonts w:hint="eastAsia" w:ascii="宋体" w:hAnsi="宋体" w:eastAsia="仿宋_GB2312" w:cs="仿宋_GB2312"/>
          <w:sz w:val="32"/>
          <w:szCs w:val="32"/>
          <w:lang w:eastAsia="zh-CN"/>
        </w:rPr>
        <w:t>（</w:t>
      </w:r>
      <w:r>
        <w:rPr>
          <w:rFonts w:hint="eastAsia" w:ascii="宋体" w:hAnsi="宋体" w:eastAsia="仿宋_GB2312" w:cs="仿宋_GB2312"/>
          <w:i w:val="0"/>
          <w:iCs w:val="0"/>
          <w:sz w:val="32"/>
          <w:szCs w:val="32"/>
          <w:u w:val="none"/>
          <w:lang w:eastAsia="zh-CN"/>
        </w:rPr>
        <w:t>三</w:t>
      </w:r>
      <w:r>
        <w:rPr>
          <w:rFonts w:hint="eastAsia" w:ascii="宋体" w:hAnsi="宋体" w:eastAsia="仿宋_GB2312" w:cs="仿宋_GB2312"/>
          <w:sz w:val="32"/>
          <w:szCs w:val="32"/>
          <w:lang w:eastAsia="zh-CN"/>
        </w:rPr>
        <w:t>）</w:t>
      </w:r>
      <w:r>
        <w:rPr>
          <w:rFonts w:hint="eastAsia" w:ascii="宋体" w:hAnsi="宋体" w:eastAsia="仿宋_GB2312" w:cs="仿宋_GB2312"/>
          <w:sz w:val="32"/>
          <w:szCs w:val="32"/>
        </w:rPr>
        <w:t>将第十三条中的“并签订建设工程监理合同”修改为“并采用书面形式签订建设工程监理合同”</w:t>
      </w:r>
      <w:r>
        <w:rPr>
          <w:rFonts w:hint="eastAsia" w:ascii="宋体" w:hAnsi="宋体" w:eastAsia="仿宋_GB2312" w:cs="仿宋_GB2312"/>
          <w:sz w:val="32"/>
          <w:szCs w:val="32"/>
          <w:lang w:eastAsia="zh-CN"/>
        </w:rPr>
        <w:t>，删去“未签订建设工程监理合同，建设行政主管部门不得核发施工许可证”。</w:t>
      </w:r>
    </w:p>
    <w:p>
      <w:pPr>
        <w:widowControl w:val="0"/>
        <w:wordWrap/>
        <w:overflowPunct w:val="0"/>
        <w:snapToGrid/>
        <w:spacing w:beforeLines="0" w:afterLines="0" w:line="564" w:lineRule="exact"/>
        <w:ind w:left="0" w:leftChars="0" w:right="0" w:firstLine="640" w:firstLineChars="200"/>
        <w:jc w:val="both"/>
        <w:textAlignment w:val="auto"/>
        <w:rPr>
          <w:rFonts w:hint="eastAsia" w:ascii="宋体" w:hAnsi="宋体" w:eastAsia="仿宋_GB2312" w:cs="仿宋_GB2312"/>
          <w:sz w:val="32"/>
          <w:szCs w:val="32"/>
        </w:rPr>
      </w:pPr>
      <w:r>
        <w:rPr>
          <w:rFonts w:hint="eastAsia" w:ascii="宋体" w:hAnsi="宋体" w:eastAsia="仿宋_GB2312" w:cs="仿宋_GB2312"/>
          <w:sz w:val="32"/>
          <w:szCs w:val="32"/>
          <w:lang w:eastAsia="zh-CN"/>
        </w:rPr>
        <w:t>（</w:t>
      </w:r>
      <w:r>
        <w:rPr>
          <w:rFonts w:hint="eastAsia" w:ascii="宋体" w:hAnsi="宋体" w:eastAsia="仿宋_GB2312" w:cs="仿宋_GB2312"/>
          <w:i w:val="0"/>
          <w:iCs w:val="0"/>
          <w:sz w:val="32"/>
          <w:szCs w:val="32"/>
          <w:u w:val="none"/>
          <w:lang w:eastAsia="zh-CN"/>
        </w:rPr>
        <w:t>四</w:t>
      </w:r>
      <w:r>
        <w:rPr>
          <w:rFonts w:hint="eastAsia" w:ascii="宋体" w:hAnsi="宋体" w:eastAsia="仿宋_GB2312" w:cs="仿宋_GB2312"/>
          <w:sz w:val="32"/>
          <w:szCs w:val="32"/>
          <w:lang w:eastAsia="zh-CN"/>
        </w:rPr>
        <w:t>）</w:t>
      </w:r>
      <w:r>
        <w:rPr>
          <w:rFonts w:hint="eastAsia" w:ascii="宋体" w:hAnsi="宋体" w:eastAsia="仿宋_GB2312" w:cs="仿宋_GB2312"/>
          <w:sz w:val="32"/>
          <w:szCs w:val="32"/>
        </w:rPr>
        <w:t>将第十九条中的“法律、法规”修改为“法律、行政法规和国家有关规定”。</w:t>
      </w:r>
    </w:p>
    <w:p>
      <w:pPr>
        <w:pStyle w:val="2"/>
        <w:widowControl w:val="0"/>
        <w:wordWrap/>
        <w:overflowPunct w:val="0"/>
        <w:spacing w:beforeLines="0" w:afterLines="0" w:line="564" w:lineRule="exact"/>
        <w:rPr>
          <w:rFonts w:hint="eastAsia" w:ascii="宋体" w:hAnsi="宋体" w:eastAsia="仿宋_GB2312" w:cs="仿宋_GB2312"/>
          <w:sz w:val="32"/>
          <w:szCs w:val="32"/>
          <w:lang w:val="en-US" w:eastAsia="zh-CN"/>
        </w:rPr>
      </w:pPr>
      <w:r>
        <w:rPr>
          <w:rFonts w:hint="eastAsia" w:ascii="宋体" w:hAnsi="宋体" w:eastAsia="仿宋_GB2312" w:cs="仿宋_GB2312"/>
          <w:kern w:val="2"/>
          <w:sz w:val="32"/>
          <w:szCs w:val="32"/>
          <w:lang w:val="en-US" w:eastAsia="zh-CN"/>
        </w:rPr>
        <w:t>（五）删去第三十七条第一款。</w:t>
      </w:r>
    </w:p>
    <w:p>
      <w:pPr>
        <w:widowControl w:val="0"/>
        <w:wordWrap/>
        <w:overflowPunct w:val="0"/>
        <w:snapToGrid/>
        <w:spacing w:beforeLines="0" w:afterLines="0" w:line="564" w:lineRule="exact"/>
        <w:ind w:left="0" w:leftChars="0" w:right="0" w:firstLine="640" w:firstLineChars="200"/>
        <w:jc w:val="both"/>
        <w:textAlignment w:val="auto"/>
        <w:rPr>
          <w:rFonts w:hint="eastAsia" w:ascii="宋体" w:hAnsi="宋体" w:eastAsia="仿宋_GB2312" w:cs="仿宋_GB2312"/>
          <w:sz w:val="32"/>
          <w:szCs w:val="32"/>
        </w:rPr>
      </w:pPr>
      <w:r>
        <w:rPr>
          <w:rFonts w:hint="eastAsia" w:ascii="宋体" w:hAnsi="宋体" w:eastAsia="仿宋_GB2312" w:cs="仿宋_GB2312"/>
          <w:sz w:val="32"/>
          <w:szCs w:val="32"/>
          <w:lang w:eastAsia="zh-CN"/>
        </w:rPr>
        <w:t>（</w:t>
      </w:r>
      <w:r>
        <w:rPr>
          <w:rFonts w:hint="eastAsia" w:ascii="宋体" w:hAnsi="宋体" w:eastAsia="仿宋_GB2312" w:cs="仿宋_GB2312"/>
          <w:i w:val="0"/>
          <w:iCs w:val="0"/>
          <w:sz w:val="32"/>
          <w:szCs w:val="32"/>
          <w:u w:val="none"/>
          <w:lang w:eastAsia="zh-CN"/>
        </w:rPr>
        <w:t>六</w:t>
      </w:r>
      <w:r>
        <w:rPr>
          <w:rFonts w:hint="eastAsia" w:ascii="宋体" w:hAnsi="宋体" w:eastAsia="仿宋_GB2312" w:cs="仿宋_GB2312"/>
          <w:sz w:val="32"/>
          <w:szCs w:val="32"/>
          <w:lang w:eastAsia="zh-CN"/>
        </w:rPr>
        <w:t>）</w:t>
      </w:r>
      <w:r>
        <w:rPr>
          <w:rFonts w:hint="eastAsia" w:ascii="宋体" w:hAnsi="宋体" w:eastAsia="仿宋_GB2312" w:cs="仿宋_GB2312"/>
          <w:sz w:val="32"/>
          <w:szCs w:val="32"/>
        </w:rPr>
        <w:t>将第四十条中的“依法给予行政处分”修改为“依法给予处分”。</w:t>
      </w:r>
    </w:p>
    <w:p>
      <w:pPr>
        <w:widowControl w:val="0"/>
        <w:wordWrap/>
        <w:overflowPunct w:val="0"/>
        <w:snapToGrid w:val="0"/>
        <w:spacing w:beforeLines="0" w:afterLines="0" w:line="564" w:lineRule="exact"/>
        <w:ind w:left="0" w:leftChars="0" w:right="0" w:firstLine="640" w:firstLineChars="200"/>
        <w:jc w:val="both"/>
        <w:textAlignment w:val="bottom"/>
        <w:rPr>
          <w:rFonts w:hint="eastAsia" w:ascii="宋体" w:hAnsi="宋体" w:eastAsia="仿宋_GB2312" w:cs="仿宋_GB2312"/>
          <w:sz w:val="32"/>
          <w:szCs w:val="32"/>
        </w:rPr>
      </w:pPr>
      <w:r>
        <w:rPr>
          <w:rFonts w:hint="eastAsia" w:ascii="宋体" w:hAnsi="宋体" w:eastAsia="仿宋_GB2312" w:cs="仿宋_GB2312"/>
          <w:color w:val="000000"/>
          <w:kern w:val="0"/>
          <w:sz w:val="32"/>
          <w:szCs w:val="32"/>
        </w:rPr>
        <w:t>此外，对</w:t>
      </w:r>
      <w:r>
        <w:rPr>
          <w:rFonts w:hint="eastAsia" w:ascii="宋体" w:hAnsi="宋体" w:cs="仿宋_GB2312"/>
          <w:color w:val="000000"/>
          <w:kern w:val="0"/>
          <w:sz w:val="32"/>
          <w:szCs w:val="32"/>
          <w:lang w:eastAsia="zh-CN"/>
        </w:rPr>
        <w:t>有关</w:t>
      </w:r>
      <w:r>
        <w:rPr>
          <w:rFonts w:hint="eastAsia" w:ascii="宋体" w:hAnsi="宋体" w:eastAsia="仿宋_GB2312" w:cs="仿宋_GB2312"/>
          <w:color w:val="000000"/>
          <w:kern w:val="0"/>
          <w:sz w:val="32"/>
          <w:szCs w:val="32"/>
        </w:rPr>
        <w:t>条文顺序作相应调整。</w:t>
      </w:r>
    </w:p>
    <w:p>
      <w:pPr>
        <w:widowControl w:val="0"/>
        <w:wordWrap/>
        <w:overflowPunct w:val="0"/>
        <w:snapToGrid w:val="0"/>
        <w:spacing w:beforeLines="0" w:afterLines="0" w:line="564" w:lineRule="exact"/>
        <w:ind w:left="0" w:leftChars="0" w:right="0" w:firstLine="640" w:firstLineChars="200"/>
        <w:jc w:val="both"/>
        <w:textAlignment w:val="bottom"/>
        <w:rPr>
          <w:rFonts w:hint="eastAsia" w:ascii="宋体" w:hAnsi="宋体" w:eastAsia="黑体" w:cs="黑体"/>
          <w:sz w:val="32"/>
          <w:szCs w:val="32"/>
        </w:rPr>
      </w:pPr>
      <w:r>
        <w:rPr>
          <w:rFonts w:hint="eastAsia" w:ascii="宋体" w:hAnsi="宋体" w:eastAsia="黑体" w:cs="黑体"/>
          <w:sz w:val="32"/>
          <w:szCs w:val="32"/>
        </w:rPr>
        <w:t>四、</w:t>
      </w:r>
      <w:r>
        <w:rPr>
          <w:rFonts w:hint="eastAsia" w:ascii="宋体" w:hAnsi="宋体" w:eastAsia="黑体" w:cs="黑体"/>
          <w:sz w:val="32"/>
          <w:szCs w:val="32"/>
          <w:lang w:eastAsia="zh-CN"/>
        </w:rPr>
        <w:t>对《</w:t>
      </w:r>
      <w:r>
        <w:rPr>
          <w:rFonts w:hint="eastAsia" w:ascii="宋体" w:hAnsi="宋体" w:eastAsia="黑体" w:cs="黑体"/>
          <w:sz w:val="32"/>
          <w:szCs w:val="32"/>
        </w:rPr>
        <w:t>广东省</w:t>
      </w:r>
      <w:r>
        <w:rPr>
          <w:rFonts w:hint="eastAsia" w:ascii="宋体" w:hAnsi="宋体" w:eastAsia="黑体" w:cs="黑体"/>
          <w:sz w:val="32"/>
          <w:szCs w:val="32"/>
          <w:lang w:eastAsia="zh-CN"/>
        </w:rPr>
        <w:t>海域使用管理</w:t>
      </w:r>
      <w:r>
        <w:rPr>
          <w:rFonts w:hint="eastAsia" w:ascii="宋体" w:hAnsi="宋体" w:eastAsia="黑体" w:cs="黑体"/>
          <w:sz w:val="32"/>
          <w:szCs w:val="32"/>
        </w:rPr>
        <w:t>条例</w:t>
      </w:r>
      <w:r>
        <w:rPr>
          <w:rFonts w:hint="eastAsia" w:ascii="宋体" w:hAnsi="宋体" w:eastAsia="黑体" w:cs="黑体"/>
          <w:sz w:val="32"/>
          <w:szCs w:val="32"/>
          <w:lang w:eastAsia="zh-CN"/>
        </w:rPr>
        <w:t>》作出修改</w:t>
      </w:r>
    </w:p>
    <w:p>
      <w:pPr>
        <w:pStyle w:val="3"/>
        <w:widowControl w:val="0"/>
        <w:wordWrap/>
        <w:overflowPunct w:val="0"/>
        <w:spacing w:beforeLines="0" w:after="0" w:afterLines="0" w:line="564" w:lineRule="exact"/>
        <w:ind w:left="0" w:leftChars="0" w:right="0" w:firstLine="640"/>
        <w:jc w:val="both"/>
        <w:rPr>
          <w:rFonts w:hint="eastAsia" w:ascii="宋体" w:hAnsi="宋体" w:eastAsia="仿宋_GB2312" w:cs="仿宋_GB2312"/>
          <w:sz w:val="32"/>
          <w:szCs w:val="32"/>
          <w:highlight w:val="none"/>
          <w:lang w:val="en-US" w:eastAsia="zh-CN"/>
        </w:rPr>
      </w:pPr>
      <w:r>
        <w:rPr>
          <w:rFonts w:hint="eastAsia" w:ascii="宋体" w:hAnsi="宋体" w:eastAsia="仿宋_GB2312" w:cs="仿宋_GB2312"/>
          <w:sz w:val="32"/>
          <w:szCs w:val="32"/>
          <w:highlight w:val="none"/>
          <w:lang w:val="en-US" w:eastAsia="zh-CN"/>
        </w:rPr>
        <w:t>（一）将第三条、第十一条、第三十六条中的“公民、法人或者其他组织”修改为“组织和个人”。</w:t>
      </w:r>
    </w:p>
    <w:p>
      <w:pPr>
        <w:widowControl w:val="0"/>
        <w:numPr>
          <w:ilvl w:val="0"/>
          <w:numId w:val="0"/>
        </w:numPr>
        <w:wordWrap/>
        <w:overflowPunct w:val="0"/>
        <w:adjustRightInd/>
        <w:snapToGrid/>
        <w:spacing w:beforeLines="0" w:afterLines="0" w:line="564" w:lineRule="exact"/>
        <w:ind w:right="0"/>
        <w:jc w:val="both"/>
        <w:textAlignment w:val="auto"/>
        <w:outlineLvl w:val="9"/>
        <w:rPr>
          <w:rFonts w:hint="eastAsia" w:ascii="宋体" w:hAnsi="宋体" w:eastAsia="仿宋_GB2312" w:cs="仿宋_GB2312"/>
          <w:kern w:val="2"/>
          <w:sz w:val="32"/>
          <w:szCs w:val="32"/>
          <w:highlight w:val="none"/>
          <w:lang w:val="en-US" w:eastAsia="zh-CN" w:bidi="ar-SA"/>
        </w:rPr>
      </w:pPr>
      <w:r>
        <w:rPr>
          <w:rFonts w:hint="eastAsia" w:ascii="宋体" w:hAnsi="宋体" w:eastAsia="仿宋_GB2312" w:cs="仿宋_GB2312"/>
          <w:kern w:val="2"/>
          <w:sz w:val="32"/>
          <w:szCs w:val="32"/>
          <w:highlight w:val="none"/>
          <w:lang w:val="en-US" w:eastAsia="zh-CN" w:bidi="ar-SA"/>
        </w:rPr>
        <w:t xml:space="preserve">    （</w:t>
      </w:r>
      <w:r>
        <w:rPr>
          <w:rFonts w:hint="eastAsia" w:ascii="宋体" w:hAnsi="宋体" w:eastAsia="仿宋_GB2312" w:cs="仿宋_GB2312"/>
          <w:i w:val="0"/>
          <w:iCs w:val="0"/>
          <w:kern w:val="2"/>
          <w:sz w:val="32"/>
          <w:szCs w:val="32"/>
          <w:highlight w:val="none"/>
          <w:u w:val="none"/>
          <w:lang w:val="en-US" w:eastAsia="zh-CN" w:bidi="ar-SA"/>
        </w:rPr>
        <w:t>二</w:t>
      </w:r>
      <w:r>
        <w:rPr>
          <w:rFonts w:hint="eastAsia" w:ascii="宋体" w:hAnsi="宋体" w:eastAsia="仿宋_GB2312" w:cs="仿宋_GB2312"/>
          <w:kern w:val="2"/>
          <w:sz w:val="32"/>
          <w:szCs w:val="32"/>
          <w:highlight w:val="none"/>
          <w:lang w:val="en-US" w:eastAsia="zh-CN" w:bidi="ar-SA"/>
        </w:rPr>
        <w:t>）将第二十条修改为：“使用特定海域不足三个月，可能对国防安全、公共利益、海上交通安全和其他用海活动造成重大影响的排他性用海活动，应当按照国家有关规定办理临时用海审批手续。</w:t>
      </w:r>
      <w:r>
        <w:rPr>
          <w:rFonts w:hint="eastAsia" w:ascii="宋体" w:hAnsi="宋体" w:eastAsia="仿宋_GB2312" w:cs="仿宋_GB2312"/>
          <w:i w:val="0"/>
          <w:iCs w:val="0"/>
          <w:sz w:val="32"/>
          <w:szCs w:val="32"/>
          <w:u w:val="none"/>
        </w:rPr>
        <w:t>临时海域使用期限届满，不得续期</w:t>
      </w:r>
      <w:r>
        <w:rPr>
          <w:rFonts w:hint="eastAsia" w:ascii="宋体" w:hAnsi="宋体" w:eastAsia="仿宋_GB2312" w:cs="仿宋_GB2312"/>
          <w:i w:val="0"/>
          <w:iCs w:val="0"/>
          <w:sz w:val="32"/>
          <w:szCs w:val="32"/>
          <w:u w:val="none"/>
          <w:lang w:eastAsia="zh-CN"/>
        </w:rPr>
        <w:t>。</w:t>
      </w:r>
      <w:r>
        <w:rPr>
          <w:rFonts w:hint="eastAsia" w:ascii="宋体" w:hAnsi="宋体" w:eastAsia="仿宋_GB2312" w:cs="仿宋_GB2312"/>
          <w:kern w:val="2"/>
          <w:sz w:val="32"/>
          <w:szCs w:val="32"/>
          <w:highlight w:val="none"/>
          <w:lang w:val="en-US" w:eastAsia="zh-CN" w:bidi="ar-SA"/>
        </w:rPr>
        <w:t>”</w:t>
      </w:r>
    </w:p>
    <w:p>
      <w:pPr>
        <w:widowControl w:val="0"/>
        <w:numPr>
          <w:ilvl w:val="0"/>
          <w:numId w:val="0"/>
        </w:numPr>
        <w:wordWrap/>
        <w:overflowPunct w:val="0"/>
        <w:adjustRightInd w:val="0"/>
        <w:snapToGrid w:val="0"/>
        <w:spacing w:beforeLines="0" w:afterLines="0" w:line="564" w:lineRule="exact"/>
        <w:ind w:right="0"/>
        <w:jc w:val="both"/>
        <w:textAlignment w:val="bottom"/>
        <w:outlineLvl w:val="9"/>
        <w:rPr>
          <w:rFonts w:hint="eastAsia" w:ascii="宋体" w:hAnsi="宋体" w:eastAsia="仿宋_GB2312" w:cs="仿宋_GB2312"/>
          <w:sz w:val="32"/>
          <w:szCs w:val="32"/>
          <w:lang w:val="en-US" w:eastAsia="zh-CN"/>
        </w:rPr>
      </w:pPr>
      <w:r>
        <w:rPr>
          <w:rFonts w:hint="eastAsia" w:ascii="宋体" w:hAnsi="宋体" w:eastAsia="仿宋_GB2312" w:cs="仿宋_GB2312"/>
          <w:sz w:val="32"/>
          <w:szCs w:val="32"/>
          <w:highlight w:val="none"/>
          <w:lang w:val="en-US" w:eastAsia="zh-CN"/>
        </w:rPr>
        <w:t xml:space="preserve">    （</w:t>
      </w:r>
      <w:r>
        <w:rPr>
          <w:rFonts w:hint="eastAsia" w:ascii="宋体" w:hAnsi="宋体" w:eastAsia="仿宋_GB2312" w:cs="仿宋_GB2312"/>
          <w:i w:val="0"/>
          <w:iCs w:val="0"/>
          <w:sz w:val="32"/>
          <w:szCs w:val="32"/>
          <w:highlight w:val="none"/>
          <w:u w:val="none"/>
          <w:lang w:val="en-US" w:eastAsia="zh-CN"/>
        </w:rPr>
        <w:t>三</w:t>
      </w:r>
      <w:r>
        <w:rPr>
          <w:rFonts w:hint="eastAsia" w:ascii="宋体" w:hAnsi="宋体" w:eastAsia="仿宋_GB2312" w:cs="仿宋_GB2312"/>
          <w:sz w:val="32"/>
          <w:szCs w:val="32"/>
          <w:highlight w:val="none"/>
          <w:lang w:val="en-US" w:eastAsia="zh-CN"/>
        </w:rPr>
        <w:t>）将第二十一条修改为：“县级以上人民政府批准海域使用申请后，应当向社会公告。海域使用权人应</w:t>
      </w:r>
      <w:r>
        <w:rPr>
          <w:rFonts w:hint="eastAsia" w:ascii="宋体" w:hAnsi="宋体" w:cs="仿宋_GB2312"/>
          <w:sz w:val="32"/>
          <w:szCs w:val="32"/>
          <w:highlight w:val="none"/>
          <w:lang w:val="en-US" w:eastAsia="zh-CN"/>
        </w:rPr>
        <w:t>当</w:t>
      </w:r>
      <w:r>
        <w:rPr>
          <w:rFonts w:hint="eastAsia" w:ascii="宋体" w:hAnsi="宋体" w:eastAsia="仿宋_GB2312" w:cs="仿宋_GB2312"/>
          <w:sz w:val="32"/>
          <w:szCs w:val="32"/>
          <w:highlight w:val="none"/>
          <w:lang w:val="en-US" w:eastAsia="zh-CN"/>
        </w:rPr>
        <w:t>凭批准文件等材料，向海域所在地的不动产登记机构申请海域使用权登记。海域使用权自记载于不动产登记簿时发生效力。”</w:t>
      </w:r>
    </w:p>
    <w:p>
      <w:pPr>
        <w:widowControl w:val="0"/>
        <w:numPr>
          <w:ilvl w:val="0"/>
          <w:numId w:val="0"/>
        </w:numPr>
        <w:wordWrap/>
        <w:overflowPunct w:val="0"/>
        <w:adjustRightInd w:val="0"/>
        <w:snapToGrid w:val="0"/>
        <w:spacing w:beforeLines="0" w:afterLines="0" w:line="564" w:lineRule="exact"/>
        <w:ind w:right="0"/>
        <w:jc w:val="both"/>
        <w:textAlignment w:val="bottom"/>
        <w:outlineLvl w:val="9"/>
        <w:rPr>
          <w:rFonts w:hint="eastAsia" w:ascii="宋体" w:hAnsi="宋体" w:eastAsia="仿宋_GB2312" w:cs="仿宋_GB2312"/>
          <w:kern w:val="0"/>
          <w:sz w:val="32"/>
          <w:szCs w:val="32"/>
          <w:lang w:val="en-US" w:eastAsia="zh-CN"/>
        </w:rPr>
      </w:pPr>
      <w:r>
        <w:rPr>
          <w:rFonts w:hint="eastAsia" w:ascii="宋体" w:hAnsi="宋体" w:eastAsia="仿宋_GB2312" w:cs="仿宋_GB2312"/>
          <w:sz w:val="32"/>
          <w:szCs w:val="32"/>
          <w:highlight w:val="none"/>
          <w:lang w:val="en-US" w:eastAsia="zh-CN"/>
        </w:rPr>
        <w:t xml:space="preserve">    （</w:t>
      </w:r>
      <w:r>
        <w:rPr>
          <w:rFonts w:hint="eastAsia" w:ascii="宋体" w:hAnsi="宋体" w:eastAsia="仿宋_GB2312" w:cs="仿宋_GB2312"/>
          <w:i w:val="0"/>
          <w:iCs w:val="0"/>
          <w:sz w:val="32"/>
          <w:szCs w:val="32"/>
          <w:highlight w:val="none"/>
          <w:u w:val="none"/>
          <w:lang w:val="en-US" w:eastAsia="zh-CN"/>
        </w:rPr>
        <w:t>四</w:t>
      </w:r>
      <w:r>
        <w:rPr>
          <w:rFonts w:hint="eastAsia" w:ascii="宋体" w:hAnsi="宋体" w:eastAsia="仿宋_GB2312" w:cs="仿宋_GB2312"/>
          <w:sz w:val="32"/>
          <w:szCs w:val="32"/>
          <w:highlight w:val="none"/>
          <w:lang w:val="en-US" w:eastAsia="zh-CN"/>
        </w:rPr>
        <w:t>）将第二十三条第三款修改为：“招标或者拍卖工作完成后，</w:t>
      </w:r>
      <w:r>
        <w:rPr>
          <w:rFonts w:hint="eastAsia" w:ascii="宋体" w:hAnsi="宋体" w:eastAsia="仿宋_GB2312" w:cs="仿宋_GB2312"/>
          <w:i w:val="0"/>
          <w:iCs w:val="0"/>
          <w:sz w:val="32"/>
          <w:szCs w:val="32"/>
          <w:highlight w:val="none"/>
          <w:u w:val="none"/>
          <w:lang w:val="en-US" w:eastAsia="zh-CN"/>
        </w:rPr>
        <w:t>由</w:t>
      </w:r>
      <w:r>
        <w:rPr>
          <w:rFonts w:hint="eastAsia" w:ascii="宋体" w:hAnsi="宋体" w:eastAsia="仿宋_GB2312" w:cs="仿宋_GB2312"/>
          <w:sz w:val="32"/>
          <w:szCs w:val="32"/>
          <w:highlight w:val="none"/>
          <w:lang w:val="en-US" w:eastAsia="zh-CN"/>
        </w:rPr>
        <w:t>不动产登记机构依法向中标人或者买受人颁发海域使用权不动产权属证书。”</w:t>
      </w:r>
    </w:p>
    <w:p>
      <w:pPr>
        <w:widowControl w:val="0"/>
        <w:numPr>
          <w:ilvl w:val="0"/>
          <w:numId w:val="0"/>
        </w:numPr>
        <w:wordWrap/>
        <w:overflowPunct w:val="0"/>
        <w:adjustRightInd w:val="0"/>
        <w:snapToGrid w:val="0"/>
        <w:spacing w:beforeLines="0" w:afterLines="0" w:line="564" w:lineRule="exact"/>
        <w:ind w:left="0" w:leftChars="0" w:right="0" w:firstLine="640" w:firstLineChars="200"/>
        <w:jc w:val="both"/>
        <w:textAlignment w:val="bottom"/>
        <w:outlineLvl w:val="9"/>
        <w:rPr>
          <w:rFonts w:hint="eastAsia" w:ascii="宋体" w:hAnsi="宋体" w:eastAsia="仿宋_GB2312" w:cs="仿宋_GB2312"/>
          <w:sz w:val="32"/>
          <w:szCs w:val="32"/>
          <w:highlight w:val="none"/>
          <w:lang w:val="en-US" w:eastAsia="zh-CN"/>
        </w:rPr>
      </w:pPr>
      <w:r>
        <w:rPr>
          <w:rFonts w:hint="eastAsia" w:ascii="宋体" w:hAnsi="宋体" w:eastAsia="仿宋_GB2312" w:cs="仿宋_GB2312"/>
          <w:sz w:val="32"/>
          <w:szCs w:val="32"/>
          <w:highlight w:val="none"/>
          <w:lang w:val="en-US" w:eastAsia="zh-CN"/>
        </w:rPr>
        <w:t>（</w:t>
      </w:r>
      <w:r>
        <w:rPr>
          <w:rFonts w:hint="eastAsia" w:ascii="宋体" w:hAnsi="宋体" w:eastAsia="仿宋_GB2312" w:cs="仿宋_GB2312"/>
          <w:i w:val="0"/>
          <w:iCs w:val="0"/>
          <w:sz w:val="32"/>
          <w:szCs w:val="32"/>
          <w:highlight w:val="none"/>
          <w:u w:val="none"/>
          <w:lang w:val="en-US" w:eastAsia="zh-CN"/>
        </w:rPr>
        <w:t>五</w:t>
      </w:r>
      <w:r>
        <w:rPr>
          <w:rFonts w:hint="eastAsia" w:ascii="宋体" w:hAnsi="宋体" w:eastAsia="仿宋_GB2312" w:cs="仿宋_GB2312"/>
          <w:sz w:val="32"/>
          <w:szCs w:val="32"/>
          <w:highlight w:val="none"/>
          <w:lang w:val="en-US" w:eastAsia="zh-CN"/>
        </w:rPr>
        <w:t>）将第二十五条修改为：“因企业合并、分立或者与他人合资、合作经营发生海域使用权转移的，应当经原批准用海的人民政府批准，由海域使用权人向海域所在地的不动产登记机构申请办理转移登记。</w:t>
      </w:r>
    </w:p>
    <w:p>
      <w:pPr>
        <w:widowControl w:val="0"/>
        <w:numPr>
          <w:ilvl w:val="0"/>
          <w:numId w:val="0"/>
        </w:numPr>
        <w:wordWrap/>
        <w:overflowPunct w:val="0"/>
        <w:adjustRightInd w:val="0"/>
        <w:snapToGrid w:val="0"/>
        <w:spacing w:beforeLines="0" w:afterLines="0" w:line="564" w:lineRule="exact"/>
        <w:ind w:left="0" w:leftChars="0" w:right="0" w:firstLine="640" w:firstLineChars="200"/>
        <w:jc w:val="both"/>
        <w:textAlignment w:val="bottom"/>
        <w:outlineLvl w:val="9"/>
        <w:rPr>
          <w:rFonts w:hint="eastAsia" w:ascii="宋体" w:hAnsi="宋体" w:eastAsia="仿宋_GB2312" w:cs="仿宋_GB2312"/>
          <w:sz w:val="32"/>
          <w:szCs w:val="32"/>
          <w:highlight w:val="none"/>
          <w:lang w:val="en-US" w:eastAsia="zh-CN"/>
        </w:rPr>
      </w:pPr>
      <w:r>
        <w:rPr>
          <w:rFonts w:hint="eastAsia" w:ascii="宋体" w:hAnsi="宋体" w:eastAsia="仿宋_GB2312" w:cs="仿宋_GB2312"/>
          <w:sz w:val="32"/>
          <w:szCs w:val="32"/>
          <w:highlight w:val="none"/>
          <w:lang w:val="en-US" w:eastAsia="zh-CN"/>
        </w:rPr>
        <w:t xml:space="preserve">“依法继承海域使用权的，应当向海域所在地的不动产登记机构申请办理海域使用权转移登记。” </w:t>
      </w:r>
    </w:p>
    <w:p>
      <w:pPr>
        <w:pStyle w:val="3"/>
        <w:widowControl w:val="0"/>
        <w:wordWrap/>
        <w:overflowPunct w:val="0"/>
        <w:spacing w:beforeLines="0" w:after="0" w:afterLines="0" w:line="564" w:lineRule="exact"/>
        <w:ind w:left="0" w:leftChars="0" w:right="0" w:firstLine="640"/>
        <w:jc w:val="both"/>
        <w:rPr>
          <w:rFonts w:hint="eastAsia" w:ascii="宋体" w:hAnsi="宋体" w:eastAsia="仿宋_GB2312" w:cs="仿宋_GB2312"/>
          <w:kern w:val="2"/>
          <w:sz w:val="32"/>
          <w:szCs w:val="32"/>
          <w:highlight w:val="none"/>
          <w:lang w:val="en-US" w:eastAsia="zh-CN" w:bidi="ar-SA"/>
        </w:rPr>
      </w:pPr>
      <w:r>
        <w:rPr>
          <w:rFonts w:hint="eastAsia" w:ascii="宋体" w:hAnsi="宋体" w:eastAsia="仿宋_GB2312" w:cs="仿宋_GB2312"/>
          <w:kern w:val="2"/>
          <w:sz w:val="32"/>
          <w:szCs w:val="32"/>
          <w:highlight w:val="none"/>
          <w:lang w:val="en-US" w:eastAsia="zh-CN" w:bidi="ar-SA"/>
        </w:rPr>
        <w:t>（</w:t>
      </w:r>
      <w:r>
        <w:rPr>
          <w:rFonts w:hint="eastAsia" w:ascii="宋体" w:hAnsi="宋体" w:eastAsia="仿宋_GB2312" w:cs="仿宋_GB2312"/>
          <w:i w:val="0"/>
          <w:iCs w:val="0"/>
          <w:kern w:val="2"/>
          <w:sz w:val="32"/>
          <w:szCs w:val="32"/>
          <w:highlight w:val="none"/>
          <w:u w:val="none"/>
          <w:lang w:val="en-US" w:eastAsia="zh-CN" w:bidi="ar-SA"/>
        </w:rPr>
        <w:t>六</w:t>
      </w:r>
      <w:r>
        <w:rPr>
          <w:rFonts w:hint="eastAsia" w:ascii="宋体" w:hAnsi="宋体" w:eastAsia="仿宋_GB2312" w:cs="仿宋_GB2312"/>
          <w:kern w:val="2"/>
          <w:sz w:val="32"/>
          <w:szCs w:val="32"/>
          <w:highlight w:val="none"/>
          <w:lang w:val="en-US" w:eastAsia="zh-CN" w:bidi="ar-SA"/>
        </w:rPr>
        <w:t>）将第二十六条第一款</w:t>
      </w:r>
      <w:r>
        <w:rPr>
          <w:rFonts w:hint="eastAsia" w:ascii="仿宋_GB2312" w:hAnsi="仿宋_GB2312" w:eastAsia="仿宋_GB2312" w:cs="仿宋_GB2312"/>
          <w:kern w:val="2"/>
          <w:sz w:val="32"/>
          <w:szCs w:val="32"/>
          <w:highlight w:val="none"/>
          <w:lang w:val="en-US" w:eastAsia="zh-CN" w:bidi="ar-SA"/>
        </w:rPr>
        <w:t>中的“</w:t>
      </w:r>
      <w:r>
        <w:rPr>
          <w:rFonts w:hint="eastAsia" w:ascii="仿宋_GB2312" w:hAnsi="仿宋_GB2312" w:eastAsia="仿宋_GB2312" w:cs="仿宋_GB2312"/>
          <w:b w:val="0"/>
          <w:i w:val="0"/>
          <w:color w:val="000000"/>
          <w:kern w:val="0"/>
          <w:sz w:val="32"/>
          <w:szCs w:val="32"/>
          <w:u w:val="none"/>
          <w:lang w:val="en-US" w:eastAsia="zh-CN" w:bidi="ar"/>
        </w:rPr>
        <w:t>有下列情形之一的，原批准使用海域的人民政府依法收回海域使用权并注销海域使用权证书</w:t>
      </w:r>
      <w:r>
        <w:rPr>
          <w:rFonts w:hint="eastAsia" w:ascii="仿宋_GB2312" w:hAnsi="仿宋_GB2312" w:eastAsia="仿宋_GB2312" w:cs="仿宋_GB2312"/>
          <w:kern w:val="2"/>
          <w:sz w:val="32"/>
          <w:szCs w:val="32"/>
          <w:highlight w:val="none"/>
          <w:lang w:val="en-US" w:eastAsia="zh-CN" w:bidi="ar-SA"/>
        </w:rPr>
        <w:t>”修改为“有下列情形之一的，原批准使用海域的人民政府依法收回海域使用权，不动产登记机构依法办理注销登记”</w:t>
      </w:r>
      <w:r>
        <w:rPr>
          <w:rFonts w:hint="eastAsia" w:ascii="宋体" w:hAnsi="宋体" w:eastAsia="仿宋_GB2312" w:cs="仿宋_GB2312"/>
          <w:kern w:val="2"/>
          <w:sz w:val="32"/>
          <w:szCs w:val="32"/>
          <w:highlight w:val="none"/>
          <w:lang w:val="en-US" w:eastAsia="zh-CN" w:bidi="ar-SA"/>
        </w:rPr>
        <w:t>。</w:t>
      </w:r>
    </w:p>
    <w:p>
      <w:pPr>
        <w:widowControl w:val="0"/>
        <w:numPr>
          <w:ilvl w:val="0"/>
          <w:numId w:val="0"/>
        </w:numPr>
        <w:wordWrap/>
        <w:overflowPunct w:val="0"/>
        <w:adjustRightInd w:val="0"/>
        <w:snapToGrid w:val="0"/>
        <w:spacing w:beforeLines="0" w:afterLines="0" w:line="564" w:lineRule="exact"/>
        <w:ind w:left="0" w:leftChars="0" w:right="0" w:firstLine="640" w:firstLineChars="200"/>
        <w:jc w:val="both"/>
        <w:textAlignment w:val="bottom"/>
        <w:outlineLvl w:val="9"/>
        <w:rPr>
          <w:rFonts w:hint="eastAsia" w:ascii="宋体" w:hAnsi="宋体" w:eastAsia="仿宋_GB2312" w:cs="仿宋_GB2312"/>
          <w:sz w:val="32"/>
          <w:szCs w:val="32"/>
          <w:highlight w:val="none"/>
          <w:lang w:val="en-US" w:eastAsia="zh-CN"/>
        </w:rPr>
      </w:pPr>
      <w:r>
        <w:rPr>
          <w:rFonts w:hint="eastAsia" w:ascii="宋体" w:hAnsi="宋体" w:eastAsia="仿宋_GB2312" w:cs="仿宋_GB2312"/>
          <w:sz w:val="32"/>
          <w:szCs w:val="32"/>
          <w:highlight w:val="none"/>
          <w:lang w:val="en-US" w:eastAsia="zh-CN"/>
        </w:rPr>
        <w:t>（</w:t>
      </w:r>
      <w:r>
        <w:rPr>
          <w:rFonts w:hint="eastAsia" w:ascii="宋体" w:hAnsi="宋体" w:eastAsia="仿宋_GB2312" w:cs="仿宋_GB2312"/>
          <w:i w:val="0"/>
          <w:iCs w:val="0"/>
          <w:sz w:val="32"/>
          <w:szCs w:val="32"/>
          <w:highlight w:val="none"/>
          <w:u w:val="none"/>
          <w:lang w:val="en-US" w:eastAsia="zh-CN"/>
        </w:rPr>
        <w:t>七</w:t>
      </w:r>
      <w:r>
        <w:rPr>
          <w:rFonts w:hint="eastAsia" w:ascii="宋体" w:hAnsi="宋体" w:eastAsia="仿宋_GB2312" w:cs="仿宋_GB2312"/>
          <w:sz w:val="32"/>
          <w:szCs w:val="32"/>
          <w:highlight w:val="none"/>
          <w:lang w:val="en-US" w:eastAsia="zh-CN"/>
        </w:rPr>
        <w:t>）将第二十七条中的“省海洋行政主管部门应当会同省土地行政主管部门”修改为“省海洋行政主管部门”。</w:t>
      </w:r>
    </w:p>
    <w:p>
      <w:pPr>
        <w:widowControl w:val="0"/>
        <w:numPr>
          <w:ilvl w:val="0"/>
          <w:numId w:val="0"/>
        </w:numPr>
        <w:wordWrap/>
        <w:overflowPunct w:val="0"/>
        <w:adjustRightInd w:val="0"/>
        <w:snapToGrid w:val="0"/>
        <w:spacing w:beforeLines="0" w:afterLines="0" w:line="564" w:lineRule="exact"/>
        <w:ind w:left="0" w:leftChars="0" w:right="0" w:firstLine="640" w:firstLineChars="200"/>
        <w:jc w:val="both"/>
        <w:textAlignment w:val="bottom"/>
        <w:outlineLvl w:val="9"/>
        <w:rPr>
          <w:rFonts w:hint="eastAsia" w:ascii="宋体" w:hAnsi="宋体" w:eastAsia="仿宋_GB2312" w:cs="仿宋_GB2312"/>
          <w:sz w:val="32"/>
          <w:szCs w:val="32"/>
          <w:highlight w:val="none"/>
          <w:lang w:val="en-US" w:eastAsia="zh-CN"/>
        </w:rPr>
      </w:pPr>
      <w:r>
        <w:rPr>
          <w:rFonts w:hint="eastAsia" w:ascii="宋体" w:hAnsi="宋体" w:eastAsia="仿宋_GB2312" w:cs="仿宋_GB2312"/>
          <w:sz w:val="32"/>
          <w:szCs w:val="32"/>
          <w:highlight w:val="none"/>
          <w:lang w:val="en-US" w:eastAsia="zh-CN"/>
        </w:rPr>
        <w:t>（</w:t>
      </w:r>
      <w:r>
        <w:rPr>
          <w:rFonts w:hint="eastAsia" w:ascii="宋体" w:hAnsi="宋体" w:eastAsia="仿宋_GB2312" w:cs="仿宋_GB2312"/>
          <w:i w:val="0"/>
          <w:iCs w:val="0"/>
          <w:sz w:val="32"/>
          <w:szCs w:val="32"/>
          <w:highlight w:val="none"/>
          <w:u w:val="none"/>
          <w:lang w:val="en-US" w:eastAsia="zh-CN"/>
        </w:rPr>
        <w:t>八</w:t>
      </w:r>
      <w:r>
        <w:rPr>
          <w:rFonts w:hint="eastAsia" w:ascii="宋体" w:hAnsi="宋体" w:eastAsia="仿宋_GB2312" w:cs="仿宋_GB2312"/>
          <w:sz w:val="32"/>
          <w:szCs w:val="32"/>
          <w:highlight w:val="none"/>
          <w:lang w:val="en-US" w:eastAsia="zh-CN"/>
        </w:rPr>
        <w:t>）将第三十七条中的“海洋行政主管部门”修改为“海洋行政等主管部门</w:t>
      </w:r>
      <w:r>
        <w:rPr>
          <w:rFonts w:hint="eastAsia" w:ascii="宋体" w:hAnsi="宋体" w:eastAsia="仿宋_GB2312" w:cs="仿宋_GB2312"/>
          <w:i w:val="0"/>
          <w:iCs w:val="0"/>
          <w:sz w:val="32"/>
          <w:szCs w:val="32"/>
          <w:highlight w:val="none"/>
          <w:u w:val="none"/>
          <w:lang w:val="en-US" w:eastAsia="zh-CN"/>
        </w:rPr>
        <w:t>以及</w:t>
      </w:r>
      <w:r>
        <w:rPr>
          <w:rFonts w:hint="eastAsia" w:ascii="宋体" w:hAnsi="宋体" w:eastAsia="仿宋_GB2312" w:cs="仿宋_GB2312"/>
          <w:sz w:val="32"/>
          <w:szCs w:val="32"/>
          <w:highlight w:val="none"/>
          <w:lang w:val="en-US" w:eastAsia="zh-CN"/>
        </w:rPr>
        <w:t>不动产登记机构”。</w:t>
      </w:r>
    </w:p>
    <w:p>
      <w:pPr>
        <w:pStyle w:val="3"/>
        <w:widowControl w:val="0"/>
        <w:wordWrap/>
        <w:overflowPunct w:val="0"/>
        <w:spacing w:beforeLines="0" w:after="0" w:afterLines="0" w:line="564" w:lineRule="exact"/>
        <w:ind w:left="0" w:leftChars="0" w:right="0" w:firstLine="640"/>
        <w:jc w:val="both"/>
        <w:rPr>
          <w:rFonts w:hint="eastAsia" w:ascii="宋体" w:hAnsi="宋体" w:eastAsia="仿宋_GB2312" w:cs="仿宋_GB2312"/>
          <w:sz w:val="32"/>
          <w:szCs w:val="32"/>
          <w:highlight w:val="none"/>
          <w:lang w:val="en-US" w:eastAsia="zh-CN"/>
        </w:rPr>
      </w:pPr>
      <w:r>
        <w:rPr>
          <w:rFonts w:hint="eastAsia" w:ascii="宋体" w:hAnsi="宋体" w:eastAsia="仿宋_GB2312" w:cs="仿宋_GB2312"/>
          <w:sz w:val="32"/>
          <w:szCs w:val="32"/>
          <w:highlight w:val="none"/>
          <w:lang w:val="en-US" w:eastAsia="zh-CN"/>
        </w:rPr>
        <w:t>（九）删去第四十条。</w:t>
      </w:r>
    </w:p>
    <w:p>
      <w:pPr>
        <w:widowControl w:val="0"/>
        <w:wordWrap/>
        <w:overflowPunct w:val="0"/>
        <w:snapToGrid w:val="0"/>
        <w:spacing w:beforeLines="0" w:afterLines="0" w:line="564" w:lineRule="exact"/>
        <w:ind w:left="0" w:leftChars="0" w:right="0" w:firstLine="640" w:firstLineChars="200"/>
        <w:jc w:val="both"/>
        <w:textAlignment w:val="bottom"/>
        <w:rPr>
          <w:rFonts w:hint="eastAsia" w:ascii="宋体" w:hAnsi="宋体" w:eastAsia="仿宋_GB2312" w:cs="仿宋_GB2312"/>
          <w:sz w:val="32"/>
          <w:szCs w:val="32"/>
        </w:rPr>
      </w:pPr>
      <w:r>
        <w:rPr>
          <w:rFonts w:hint="eastAsia" w:ascii="宋体" w:hAnsi="宋体" w:eastAsia="仿宋_GB2312" w:cs="仿宋_GB2312"/>
          <w:color w:val="000000"/>
          <w:kern w:val="0"/>
          <w:sz w:val="32"/>
          <w:szCs w:val="32"/>
        </w:rPr>
        <w:t>此外，对</w:t>
      </w:r>
      <w:r>
        <w:rPr>
          <w:rFonts w:hint="eastAsia" w:ascii="宋体" w:hAnsi="宋体" w:cs="仿宋_GB2312"/>
          <w:color w:val="000000"/>
          <w:kern w:val="0"/>
          <w:sz w:val="32"/>
          <w:szCs w:val="32"/>
          <w:lang w:eastAsia="zh-CN"/>
        </w:rPr>
        <w:t>有关</w:t>
      </w:r>
      <w:r>
        <w:rPr>
          <w:rFonts w:hint="eastAsia" w:ascii="宋体" w:hAnsi="宋体" w:eastAsia="仿宋_GB2312" w:cs="仿宋_GB2312"/>
          <w:color w:val="000000"/>
          <w:kern w:val="0"/>
          <w:sz w:val="32"/>
          <w:szCs w:val="32"/>
        </w:rPr>
        <w:t>条文顺序作相应调整。</w:t>
      </w:r>
    </w:p>
    <w:p>
      <w:pPr>
        <w:widowControl w:val="0"/>
        <w:wordWrap/>
        <w:overflowPunct w:val="0"/>
        <w:snapToGrid w:val="0"/>
        <w:spacing w:beforeLines="0" w:afterLines="0" w:line="564" w:lineRule="exact"/>
        <w:ind w:left="0" w:leftChars="0" w:right="0" w:firstLine="640" w:firstLineChars="200"/>
        <w:jc w:val="both"/>
        <w:textAlignment w:val="bottom"/>
        <w:rPr>
          <w:rFonts w:hint="eastAsia" w:ascii="宋体" w:hAnsi="宋体" w:eastAsia="仿宋_GB2312" w:cs="仿宋_GB2312"/>
          <w:sz w:val="32"/>
          <w:szCs w:val="32"/>
        </w:rPr>
      </w:pPr>
      <w:r>
        <w:rPr>
          <w:rFonts w:hint="eastAsia" w:ascii="宋体" w:hAnsi="宋体" w:eastAsia="黑体" w:cs="黑体"/>
          <w:sz w:val="32"/>
          <w:szCs w:val="32"/>
        </w:rPr>
        <w:t>五、</w:t>
      </w:r>
      <w:r>
        <w:rPr>
          <w:rFonts w:hint="eastAsia" w:ascii="宋体" w:hAnsi="宋体" w:eastAsia="黑体" w:cs="黑体"/>
          <w:sz w:val="32"/>
          <w:szCs w:val="32"/>
          <w:lang w:eastAsia="zh-CN"/>
        </w:rPr>
        <w:t>对《</w:t>
      </w:r>
      <w:r>
        <w:rPr>
          <w:rFonts w:hint="eastAsia" w:ascii="宋体" w:hAnsi="宋体" w:eastAsia="黑体" w:cs="黑体"/>
          <w:sz w:val="32"/>
          <w:szCs w:val="32"/>
        </w:rPr>
        <w:t>广东省</w:t>
      </w:r>
      <w:r>
        <w:rPr>
          <w:rFonts w:hint="eastAsia" w:ascii="宋体" w:hAnsi="宋体" w:eastAsia="黑体" w:cs="黑体"/>
          <w:sz w:val="32"/>
          <w:szCs w:val="32"/>
          <w:lang w:eastAsia="zh-CN"/>
        </w:rPr>
        <w:t>粮食安全保障</w:t>
      </w:r>
      <w:r>
        <w:rPr>
          <w:rFonts w:hint="eastAsia" w:ascii="宋体" w:hAnsi="宋体" w:eastAsia="黑体" w:cs="黑体"/>
          <w:sz w:val="32"/>
          <w:szCs w:val="32"/>
        </w:rPr>
        <w:t>条例</w:t>
      </w:r>
      <w:r>
        <w:rPr>
          <w:rFonts w:hint="eastAsia" w:ascii="宋体" w:hAnsi="宋体" w:eastAsia="黑体" w:cs="黑体"/>
          <w:sz w:val="32"/>
          <w:szCs w:val="32"/>
          <w:lang w:eastAsia="zh-CN"/>
        </w:rPr>
        <w:t>》作出修改</w:t>
      </w:r>
    </w:p>
    <w:p>
      <w:pPr>
        <w:widowControl w:val="0"/>
        <w:numPr>
          <w:ilvl w:val="0"/>
          <w:numId w:val="0"/>
        </w:numPr>
        <w:wordWrap/>
        <w:overflowPunct w:val="0"/>
        <w:spacing w:beforeLines="0" w:afterLines="0" w:line="564" w:lineRule="exact"/>
        <w:ind w:firstLine="640" w:firstLineChars="200"/>
        <w:jc w:val="both"/>
        <w:rPr>
          <w:rFonts w:hint="eastAsia" w:ascii="宋体" w:hAnsi="宋体" w:eastAsia="仿宋_GB2312" w:cs="仿宋_GB2312"/>
          <w:i w:val="0"/>
          <w:caps w:val="0"/>
          <w:color w:val="auto"/>
          <w:spacing w:val="0"/>
          <w:kern w:val="0"/>
          <w:sz w:val="32"/>
          <w:szCs w:val="32"/>
          <w:highlight w:val="none"/>
          <w:u w:val="none"/>
          <w:shd w:val="clear" w:color="auto" w:fill="auto"/>
          <w:lang w:val="en-US" w:eastAsia="zh-CN"/>
        </w:rPr>
      </w:pPr>
      <w:r>
        <w:rPr>
          <w:rFonts w:hint="eastAsia" w:ascii="宋体" w:hAnsi="宋体" w:cs="仿宋_GB2312"/>
          <w:sz w:val="32"/>
          <w:szCs w:val="32"/>
          <w:lang w:eastAsia="zh-CN"/>
        </w:rPr>
        <w:t>（一）</w:t>
      </w:r>
      <w:r>
        <w:rPr>
          <w:rFonts w:hint="eastAsia" w:ascii="宋体" w:hAnsi="宋体" w:eastAsia="仿宋_GB2312" w:cs="仿宋_GB2312"/>
          <w:sz w:val="32"/>
          <w:szCs w:val="32"/>
          <w:lang w:eastAsia="zh-CN"/>
        </w:rPr>
        <w:t>将第十条第二款修改为：“</w:t>
      </w:r>
      <w:r>
        <w:rPr>
          <w:rFonts w:hint="eastAsia" w:ascii="宋体" w:hAnsi="宋体" w:eastAsia="仿宋_GB2312" w:cs="仿宋_GB2312"/>
          <w:i w:val="0"/>
          <w:iCs w:val="0"/>
          <w:sz w:val="32"/>
          <w:szCs w:val="32"/>
          <w:u w:val="none"/>
        </w:rPr>
        <w:t>从事粮食收购的经营者，应当</w:t>
      </w:r>
      <w:r>
        <w:rPr>
          <w:rFonts w:hint="eastAsia" w:ascii="宋体" w:hAnsi="宋体" w:eastAsia="仿宋_GB2312" w:cs="仿宋_GB2312"/>
          <w:i w:val="0"/>
          <w:caps w:val="0"/>
          <w:color w:val="auto"/>
          <w:spacing w:val="0"/>
          <w:kern w:val="0"/>
          <w:sz w:val="32"/>
          <w:szCs w:val="32"/>
          <w:highlight w:val="none"/>
          <w:u w:val="none"/>
          <w:shd w:val="clear" w:color="auto" w:fill="auto"/>
          <w:lang w:val="en-US" w:eastAsia="zh-CN"/>
        </w:rPr>
        <w:t xml:space="preserve">具备与其收购粮食品种、数量相适应的能力。” </w:t>
      </w:r>
    </w:p>
    <w:p>
      <w:pPr>
        <w:widowControl w:val="0"/>
        <w:numPr>
          <w:ilvl w:val="0"/>
          <w:numId w:val="0"/>
        </w:numPr>
        <w:wordWrap/>
        <w:overflowPunct w:val="0"/>
        <w:spacing w:beforeLines="0" w:afterLines="0" w:line="564" w:lineRule="exact"/>
        <w:ind w:firstLine="640" w:firstLineChars="200"/>
        <w:jc w:val="both"/>
        <w:rPr>
          <w:rFonts w:hint="eastAsia" w:ascii="宋体" w:hAnsi="宋体" w:eastAsia="仿宋_GB2312" w:cs="仿宋_GB2312"/>
          <w:sz w:val="32"/>
          <w:szCs w:val="32"/>
          <w:lang w:val="zh-CN"/>
        </w:rPr>
      </w:pPr>
      <w:r>
        <w:rPr>
          <w:rFonts w:hint="eastAsia" w:ascii="宋体" w:hAnsi="宋体" w:eastAsia="仿宋_GB2312" w:cs="仿宋_GB2312"/>
          <w:i w:val="0"/>
          <w:caps w:val="0"/>
          <w:color w:val="auto"/>
          <w:spacing w:val="0"/>
          <w:kern w:val="0"/>
          <w:sz w:val="32"/>
          <w:szCs w:val="32"/>
          <w:highlight w:val="none"/>
          <w:u w:val="none"/>
          <w:shd w:val="clear" w:color="auto" w:fill="auto"/>
          <w:lang w:val="en-US" w:eastAsia="zh-CN"/>
        </w:rPr>
        <w:t>增加一款，作为第十条第三款：“从事粮食收购的企业，应当依法向收购地的县级人民政府粮食主管部门备案</w:t>
      </w:r>
      <w:r>
        <w:rPr>
          <w:rFonts w:hint="eastAsia" w:ascii="宋体" w:hAnsi="宋体" w:eastAsia="仿宋_GB2312" w:cs="仿宋_GB2312"/>
          <w:sz w:val="32"/>
          <w:szCs w:val="32"/>
          <w:lang w:val="zh-CN"/>
        </w:rPr>
        <w:t>。”</w:t>
      </w: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color w:val="000000"/>
          <w:sz w:val="32"/>
          <w:szCs w:val="32"/>
        </w:rPr>
      </w:pPr>
      <w:r>
        <w:rPr>
          <w:rFonts w:hint="eastAsia" w:ascii="宋体" w:hAnsi="宋体" w:cs="仿宋_GB2312"/>
          <w:sz w:val="32"/>
          <w:szCs w:val="32"/>
          <w:lang w:val="en-US" w:eastAsia="zh-CN"/>
        </w:rPr>
        <w:t>（二）</w:t>
      </w:r>
      <w:r>
        <w:rPr>
          <w:rFonts w:hint="eastAsia" w:ascii="宋体" w:hAnsi="宋体" w:eastAsia="仿宋_GB2312" w:cs="仿宋_GB2312"/>
          <w:sz w:val="32"/>
          <w:szCs w:val="32"/>
          <w:lang w:val="en-US" w:eastAsia="zh-CN"/>
        </w:rPr>
        <w:t>将第二十二条修改为：“</w:t>
      </w:r>
      <w:r>
        <w:rPr>
          <w:rFonts w:hint="eastAsia" w:ascii="宋体" w:hAnsi="宋体" w:eastAsia="仿宋_GB2312" w:cs="仿宋_GB2312"/>
          <w:color w:val="000000"/>
          <w:sz w:val="32"/>
          <w:szCs w:val="32"/>
        </w:rPr>
        <w:t>承储政府储备粮的企业不得有下列行为：</w:t>
      </w: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lang w:eastAsia="zh-CN"/>
        </w:rPr>
        <w:t>“</w:t>
      </w:r>
      <w:r>
        <w:rPr>
          <w:rFonts w:hint="eastAsia" w:ascii="宋体" w:hAnsi="宋体" w:eastAsia="仿宋_GB2312" w:cs="仿宋_GB2312"/>
          <w:color w:val="000000"/>
          <w:sz w:val="32"/>
          <w:szCs w:val="32"/>
        </w:rPr>
        <w:t>（</w:t>
      </w:r>
      <w:r>
        <w:rPr>
          <w:rFonts w:hint="eastAsia" w:ascii="宋体" w:hAnsi="宋体" w:eastAsia="仿宋_GB2312" w:cs="仿宋_GB2312"/>
          <w:color w:val="000000"/>
          <w:sz w:val="32"/>
          <w:szCs w:val="32"/>
          <w:lang w:eastAsia="zh-CN"/>
        </w:rPr>
        <w:t>一</w:t>
      </w:r>
      <w:r>
        <w:rPr>
          <w:rFonts w:hint="eastAsia" w:ascii="宋体" w:hAnsi="宋体" w:eastAsia="仿宋_GB2312" w:cs="仿宋_GB2312"/>
          <w:color w:val="000000"/>
          <w:sz w:val="32"/>
          <w:szCs w:val="32"/>
        </w:rPr>
        <w:t>）擅自变换政府储备粮品种、变更政府储备粮储存地点；</w:t>
      </w: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lang w:eastAsia="zh-CN"/>
        </w:rPr>
        <w:t>“</w:t>
      </w:r>
      <w:r>
        <w:rPr>
          <w:rFonts w:hint="eastAsia" w:ascii="宋体" w:hAnsi="宋体" w:eastAsia="仿宋_GB2312" w:cs="仿宋_GB2312"/>
          <w:color w:val="000000"/>
          <w:sz w:val="32"/>
          <w:szCs w:val="32"/>
        </w:rPr>
        <w:t>（</w:t>
      </w:r>
      <w:r>
        <w:rPr>
          <w:rFonts w:hint="eastAsia" w:ascii="宋体" w:hAnsi="宋体" w:eastAsia="仿宋_GB2312" w:cs="仿宋_GB2312"/>
          <w:color w:val="000000"/>
          <w:sz w:val="32"/>
          <w:szCs w:val="32"/>
          <w:lang w:eastAsia="zh-CN"/>
        </w:rPr>
        <w:t>二</w:t>
      </w:r>
      <w:r>
        <w:rPr>
          <w:rFonts w:hint="eastAsia" w:ascii="宋体" w:hAnsi="宋体" w:eastAsia="仿宋_GB2312" w:cs="仿宋_GB2312"/>
          <w:color w:val="000000"/>
          <w:sz w:val="32"/>
          <w:szCs w:val="32"/>
        </w:rPr>
        <w:t>）延误轮换、管理不善或者其他原因造成政府储备粮霉坏、变质；</w:t>
      </w: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lang w:eastAsia="zh-CN"/>
        </w:rPr>
        <w:t>“</w:t>
      </w:r>
      <w:r>
        <w:rPr>
          <w:rFonts w:hint="eastAsia" w:ascii="宋体" w:hAnsi="宋体" w:eastAsia="仿宋_GB2312" w:cs="仿宋_GB2312"/>
          <w:color w:val="000000"/>
          <w:sz w:val="32"/>
          <w:szCs w:val="32"/>
        </w:rPr>
        <w:t>（</w:t>
      </w:r>
      <w:r>
        <w:rPr>
          <w:rFonts w:hint="eastAsia" w:ascii="宋体" w:hAnsi="宋体" w:eastAsia="仿宋_GB2312" w:cs="仿宋_GB2312"/>
          <w:color w:val="000000"/>
          <w:sz w:val="32"/>
          <w:szCs w:val="32"/>
          <w:lang w:eastAsia="zh-CN"/>
        </w:rPr>
        <w:t>三</w:t>
      </w:r>
      <w:r>
        <w:rPr>
          <w:rFonts w:hint="eastAsia" w:ascii="宋体" w:hAnsi="宋体" w:eastAsia="仿宋_GB2312" w:cs="仿宋_GB2312"/>
          <w:color w:val="000000"/>
          <w:sz w:val="32"/>
          <w:szCs w:val="32"/>
        </w:rPr>
        <w:t>）擅自更改储备粮入库成本；</w:t>
      </w: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lang w:eastAsia="zh-CN"/>
        </w:rPr>
        <w:t>“</w:t>
      </w:r>
      <w:r>
        <w:rPr>
          <w:rFonts w:hint="eastAsia" w:ascii="宋体" w:hAnsi="宋体" w:eastAsia="仿宋_GB2312" w:cs="仿宋_GB2312"/>
          <w:color w:val="000000"/>
          <w:sz w:val="32"/>
          <w:szCs w:val="32"/>
        </w:rPr>
        <w:t>（</w:t>
      </w:r>
      <w:r>
        <w:rPr>
          <w:rFonts w:hint="eastAsia" w:ascii="宋体" w:hAnsi="宋体" w:eastAsia="仿宋_GB2312" w:cs="仿宋_GB2312"/>
          <w:color w:val="000000"/>
          <w:sz w:val="32"/>
          <w:szCs w:val="32"/>
          <w:lang w:eastAsia="zh-CN"/>
        </w:rPr>
        <w:t>四</w:t>
      </w:r>
      <w:r>
        <w:rPr>
          <w:rFonts w:hint="eastAsia" w:ascii="宋体" w:hAnsi="宋体" w:eastAsia="仿宋_GB2312" w:cs="仿宋_GB2312"/>
          <w:color w:val="000000"/>
          <w:sz w:val="32"/>
          <w:szCs w:val="32"/>
        </w:rPr>
        <w:t>）虚报、瞒报政府储备粮数量；</w:t>
      </w: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sz w:val="32"/>
          <w:szCs w:val="32"/>
          <w:lang w:val="zh-CN"/>
        </w:rPr>
      </w:pPr>
      <w:r>
        <w:rPr>
          <w:rFonts w:hint="eastAsia" w:ascii="宋体" w:hAnsi="宋体" w:eastAsia="仿宋_GB2312" w:cs="仿宋_GB2312"/>
          <w:color w:val="000000"/>
          <w:sz w:val="32"/>
          <w:szCs w:val="32"/>
          <w:lang w:eastAsia="zh-CN"/>
        </w:rPr>
        <w:t>“</w:t>
      </w:r>
      <w:r>
        <w:rPr>
          <w:rFonts w:hint="eastAsia" w:ascii="宋体" w:hAnsi="宋体" w:eastAsia="仿宋_GB2312" w:cs="仿宋_GB2312"/>
          <w:sz w:val="32"/>
          <w:szCs w:val="32"/>
          <w:lang w:val="en-US" w:eastAsia="zh-CN"/>
        </w:rPr>
        <w:t>（五）</w:t>
      </w:r>
      <w:r>
        <w:rPr>
          <w:rFonts w:hint="eastAsia" w:ascii="宋体" w:hAnsi="宋体" w:eastAsia="仿宋_GB2312" w:cs="仿宋_GB2312"/>
          <w:sz w:val="32"/>
          <w:szCs w:val="32"/>
          <w:lang w:val="zh-CN"/>
        </w:rPr>
        <w:t>通过以陈顶新、以次充好、低收高转、虚假购销、虚假轮换、违规倒卖等方式，套取粮食价差和财政补贴，骗取信贷资金；</w:t>
      </w:r>
    </w:p>
    <w:p>
      <w:pPr>
        <w:pStyle w:val="2"/>
        <w:widowControl w:val="0"/>
        <w:wordWrap/>
        <w:overflowPunct w:val="0"/>
        <w:spacing w:beforeLines="0" w:afterLines="0" w:line="564" w:lineRule="exact"/>
        <w:ind w:firstLine="640"/>
        <w:rPr>
          <w:rFonts w:hint="eastAsia" w:ascii="宋体" w:hAnsi="宋体" w:eastAsia="仿宋_GB2312" w:cs="仿宋_GB2312"/>
          <w:sz w:val="32"/>
          <w:szCs w:val="32"/>
          <w:lang w:val="zh-CN"/>
        </w:rPr>
      </w:pPr>
      <w:r>
        <w:rPr>
          <w:rFonts w:hint="eastAsia" w:ascii="宋体" w:hAnsi="宋体" w:eastAsia="仿宋_GB2312" w:cs="仿宋_GB2312"/>
          <w:color w:val="000000"/>
          <w:sz w:val="32"/>
          <w:szCs w:val="32"/>
          <w:lang w:eastAsia="zh-CN"/>
        </w:rPr>
        <w:t>“</w:t>
      </w:r>
      <w:r>
        <w:rPr>
          <w:rFonts w:hint="eastAsia" w:ascii="宋体" w:hAnsi="宋体" w:eastAsia="仿宋_GB2312" w:cs="仿宋_GB2312"/>
          <w:sz w:val="32"/>
          <w:szCs w:val="32"/>
          <w:lang w:val="en-US" w:eastAsia="zh-CN"/>
        </w:rPr>
        <w:t>（六）</w:t>
      </w:r>
      <w:r>
        <w:rPr>
          <w:rFonts w:hint="eastAsia" w:ascii="宋体" w:hAnsi="宋体" w:eastAsia="仿宋_GB2312" w:cs="仿宋_GB2312"/>
          <w:sz w:val="32"/>
          <w:szCs w:val="32"/>
          <w:lang w:val="zh-CN"/>
        </w:rPr>
        <w:t>挤占、挪用、克扣财政补贴、信贷资金；</w:t>
      </w: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lang w:eastAsia="zh-CN"/>
        </w:rPr>
        <w:t>“</w:t>
      </w:r>
      <w:r>
        <w:rPr>
          <w:rFonts w:hint="eastAsia" w:ascii="宋体" w:hAnsi="宋体" w:eastAsia="仿宋_GB2312" w:cs="仿宋_GB2312"/>
          <w:color w:val="000000"/>
          <w:sz w:val="32"/>
          <w:szCs w:val="32"/>
        </w:rPr>
        <w:t>（</w:t>
      </w:r>
      <w:r>
        <w:rPr>
          <w:rFonts w:hint="eastAsia" w:ascii="宋体" w:hAnsi="宋体" w:eastAsia="仿宋_GB2312" w:cs="仿宋_GB2312"/>
          <w:color w:val="000000"/>
          <w:sz w:val="32"/>
          <w:szCs w:val="32"/>
          <w:lang w:eastAsia="zh-CN"/>
        </w:rPr>
        <w:t>七</w:t>
      </w:r>
      <w:r>
        <w:rPr>
          <w:rFonts w:hint="eastAsia" w:ascii="宋体" w:hAnsi="宋体" w:eastAsia="仿宋_GB2312" w:cs="仿宋_GB2312"/>
          <w:color w:val="000000"/>
          <w:sz w:val="32"/>
          <w:szCs w:val="32"/>
        </w:rPr>
        <w:t>）以政府储备粮对外担保或者</w:t>
      </w:r>
      <w:r>
        <w:rPr>
          <w:rFonts w:hint="eastAsia" w:ascii="宋体" w:hAnsi="宋体" w:eastAsia="仿宋_GB2312" w:cs="仿宋_GB2312"/>
          <w:color w:val="000000"/>
          <w:sz w:val="32"/>
          <w:szCs w:val="32"/>
          <w:lang w:eastAsia="zh-CN"/>
        </w:rPr>
        <w:t>清</w:t>
      </w:r>
      <w:r>
        <w:rPr>
          <w:rFonts w:hint="eastAsia" w:ascii="宋体" w:hAnsi="宋体" w:eastAsia="仿宋_GB2312" w:cs="仿宋_GB2312"/>
          <w:color w:val="000000"/>
          <w:sz w:val="32"/>
          <w:szCs w:val="32"/>
        </w:rPr>
        <w:t>偿债务；</w:t>
      </w:r>
    </w:p>
    <w:p>
      <w:pPr>
        <w:widowControl w:val="0"/>
        <w:wordWrap/>
        <w:overflowPunct w:val="0"/>
        <w:spacing w:beforeLines="0" w:afterLines="0" w:line="564" w:lineRule="exact"/>
        <w:ind w:firstLine="640" w:firstLineChars="200"/>
        <w:rPr>
          <w:rFonts w:hint="eastAsia" w:ascii="宋体" w:hAnsi="宋体" w:eastAsia="仿宋_GB2312" w:cs="仿宋_GB2312"/>
          <w:sz w:val="32"/>
          <w:szCs w:val="32"/>
        </w:rPr>
      </w:pPr>
      <w:r>
        <w:rPr>
          <w:rFonts w:hint="eastAsia" w:ascii="宋体" w:hAnsi="宋体" w:eastAsia="仿宋_GB2312" w:cs="仿宋_GB2312"/>
          <w:color w:val="000000"/>
          <w:sz w:val="32"/>
          <w:szCs w:val="32"/>
          <w:lang w:eastAsia="zh-CN"/>
        </w:rPr>
        <w:t>“</w:t>
      </w:r>
      <w:r>
        <w:rPr>
          <w:rFonts w:hint="eastAsia" w:ascii="宋体" w:hAnsi="宋体" w:eastAsia="仿宋_GB2312" w:cs="仿宋_GB2312"/>
          <w:color w:val="000000"/>
          <w:sz w:val="32"/>
          <w:szCs w:val="32"/>
        </w:rPr>
        <w:t>（</w:t>
      </w:r>
      <w:r>
        <w:rPr>
          <w:rFonts w:hint="eastAsia" w:ascii="宋体" w:hAnsi="宋体" w:eastAsia="仿宋_GB2312" w:cs="仿宋_GB2312"/>
          <w:i w:val="0"/>
          <w:iCs w:val="0"/>
          <w:color w:val="000000"/>
          <w:sz w:val="32"/>
          <w:szCs w:val="32"/>
          <w:u w:val="none"/>
          <w:lang w:eastAsia="zh-CN"/>
        </w:rPr>
        <w:t>八</w:t>
      </w:r>
      <w:r>
        <w:rPr>
          <w:rFonts w:hint="eastAsia" w:ascii="宋体" w:hAnsi="宋体" w:eastAsia="仿宋_GB2312" w:cs="仿宋_GB2312"/>
          <w:color w:val="000000"/>
          <w:sz w:val="32"/>
          <w:szCs w:val="32"/>
        </w:rPr>
        <w:t>）利用政府储备粮及其贷款资金</w:t>
      </w:r>
      <w:r>
        <w:rPr>
          <w:rFonts w:hint="eastAsia" w:ascii="宋体" w:hAnsi="宋体" w:eastAsia="仿宋_GB2312" w:cs="仿宋_GB2312"/>
          <w:sz w:val="32"/>
          <w:szCs w:val="32"/>
          <w:lang w:val="zh-CN"/>
        </w:rPr>
        <w:t>进行除政府委托的政策性任务以外的其他商业经营</w:t>
      </w:r>
      <w:r>
        <w:rPr>
          <w:rFonts w:hint="eastAsia" w:ascii="宋体" w:hAnsi="宋体" w:eastAsia="仿宋_GB2312" w:cs="仿宋_GB2312"/>
          <w:color w:val="000000"/>
          <w:sz w:val="32"/>
          <w:szCs w:val="32"/>
        </w:rPr>
        <w:t>；</w:t>
      </w: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lang w:eastAsia="zh-CN"/>
        </w:rPr>
        <w:t>“</w:t>
      </w:r>
      <w:r>
        <w:rPr>
          <w:rFonts w:hint="eastAsia" w:ascii="宋体" w:hAnsi="宋体" w:eastAsia="仿宋_GB2312" w:cs="仿宋_GB2312"/>
          <w:color w:val="000000"/>
          <w:sz w:val="32"/>
          <w:szCs w:val="32"/>
        </w:rPr>
        <w:t>（</w:t>
      </w:r>
      <w:r>
        <w:rPr>
          <w:rFonts w:hint="eastAsia" w:ascii="宋体" w:hAnsi="宋体" w:eastAsia="仿宋_GB2312" w:cs="仿宋_GB2312"/>
          <w:color w:val="000000"/>
          <w:sz w:val="32"/>
          <w:szCs w:val="32"/>
          <w:lang w:eastAsia="zh-CN"/>
        </w:rPr>
        <w:t>九</w:t>
      </w:r>
      <w:r>
        <w:rPr>
          <w:rFonts w:hint="eastAsia" w:ascii="宋体" w:hAnsi="宋体" w:eastAsia="仿宋_GB2312" w:cs="仿宋_GB2312"/>
          <w:color w:val="000000"/>
          <w:sz w:val="32"/>
          <w:szCs w:val="32"/>
        </w:rPr>
        <w:t>）在政府储备粮</w:t>
      </w:r>
      <w:r>
        <w:rPr>
          <w:rFonts w:hint="eastAsia" w:ascii="宋体" w:hAnsi="宋体" w:eastAsia="仿宋_GB2312" w:cs="仿宋_GB2312"/>
          <w:sz w:val="32"/>
          <w:szCs w:val="32"/>
          <w:lang w:val="zh-CN"/>
        </w:rPr>
        <w:t>出库时</w:t>
      </w:r>
      <w:r>
        <w:rPr>
          <w:rFonts w:hint="eastAsia" w:ascii="宋体" w:hAnsi="宋体" w:eastAsia="仿宋_GB2312" w:cs="仿宋_GB2312"/>
          <w:color w:val="000000"/>
          <w:sz w:val="32"/>
          <w:szCs w:val="32"/>
        </w:rPr>
        <w:t>掺杂使假、以次充好</w:t>
      </w:r>
      <w:r>
        <w:rPr>
          <w:rFonts w:hint="eastAsia" w:ascii="宋体" w:hAnsi="宋体" w:eastAsia="仿宋_GB2312" w:cs="仿宋_GB2312"/>
          <w:sz w:val="32"/>
          <w:szCs w:val="32"/>
          <w:lang w:val="zh-CN"/>
        </w:rPr>
        <w:t>、调换标的物，拒不执行出库指令或者阻挠出库</w:t>
      </w:r>
      <w:r>
        <w:rPr>
          <w:rFonts w:hint="eastAsia" w:ascii="宋体" w:hAnsi="宋体" w:eastAsia="仿宋_GB2312" w:cs="仿宋_GB2312"/>
          <w:color w:val="000000"/>
          <w:sz w:val="32"/>
          <w:szCs w:val="32"/>
        </w:rPr>
        <w:t>；</w:t>
      </w: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sz w:val="32"/>
          <w:szCs w:val="32"/>
          <w:lang w:val="zh-CN"/>
        </w:rPr>
      </w:pPr>
      <w:r>
        <w:rPr>
          <w:rFonts w:hint="eastAsia" w:ascii="宋体" w:hAnsi="宋体" w:eastAsia="仿宋_GB2312" w:cs="仿宋_GB2312"/>
          <w:color w:val="000000"/>
          <w:sz w:val="32"/>
          <w:szCs w:val="32"/>
          <w:lang w:eastAsia="zh-CN"/>
        </w:rPr>
        <w:t>“</w:t>
      </w:r>
      <w:r>
        <w:rPr>
          <w:rFonts w:hint="eastAsia" w:ascii="宋体" w:hAnsi="宋体" w:eastAsia="仿宋_GB2312" w:cs="仿宋_GB2312"/>
          <w:color w:val="000000"/>
          <w:sz w:val="32"/>
          <w:szCs w:val="32"/>
        </w:rPr>
        <w:t>（</w:t>
      </w:r>
      <w:r>
        <w:rPr>
          <w:rFonts w:hint="eastAsia" w:ascii="宋体" w:hAnsi="宋体" w:eastAsia="仿宋_GB2312" w:cs="仿宋_GB2312"/>
          <w:color w:val="000000"/>
          <w:sz w:val="32"/>
          <w:szCs w:val="32"/>
          <w:lang w:eastAsia="zh-CN"/>
        </w:rPr>
        <w:t>十</w:t>
      </w:r>
      <w:r>
        <w:rPr>
          <w:rFonts w:hint="eastAsia" w:ascii="宋体" w:hAnsi="宋体" w:eastAsia="仿宋_GB2312" w:cs="仿宋_GB2312"/>
          <w:color w:val="000000"/>
          <w:sz w:val="32"/>
          <w:szCs w:val="32"/>
        </w:rPr>
        <w:t>）</w:t>
      </w:r>
      <w:r>
        <w:rPr>
          <w:rFonts w:hint="eastAsia" w:ascii="宋体" w:hAnsi="宋体" w:eastAsia="仿宋_GB2312" w:cs="仿宋_GB2312"/>
          <w:sz w:val="32"/>
          <w:szCs w:val="32"/>
          <w:lang w:val="zh-CN"/>
        </w:rPr>
        <w:t>购买国家限定用途的</w:t>
      </w:r>
      <w:r>
        <w:rPr>
          <w:rFonts w:hint="eastAsia" w:ascii="宋体" w:hAnsi="宋体" w:eastAsia="仿宋_GB2312" w:cs="仿宋_GB2312"/>
          <w:color w:val="000000"/>
          <w:sz w:val="32"/>
          <w:szCs w:val="32"/>
        </w:rPr>
        <w:t>政府储备粮</w:t>
      </w:r>
      <w:r>
        <w:rPr>
          <w:rFonts w:hint="eastAsia" w:ascii="宋体" w:hAnsi="宋体" w:eastAsia="仿宋_GB2312" w:cs="仿宋_GB2312"/>
          <w:sz w:val="32"/>
          <w:szCs w:val="32"/>
          <w:lang w:val="zh-CN"/>
        </w:rPr>
        <w:t>，违规倒卖或者不按照规定用途处置；</w:t>
      </w:r>
    </w:p>
    <w:p>
      <w:pPr>
        <w:pStyle w:val="2"/>
        <w:widowControl w:val="0"/>
        <w:wordWrap/>
        <w:overflowPunct w:val="0"/>
        <w:spacing w:beforeLines="0" w:afterLines="0" w:line="564" w:lineRule="exact"/>
        <w:ind w:firstLine="640"/>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lang w:eastAsia="zh-CN"/>
        </w:rPr>
        <w:t>“（十一）</w:t>
      </w:r>
      <w:r>
        <w:rPr>
          <w:rFonts w:hint="eastAsia" w:ascii="宋体" w:hAnsi="宋体" w:eastAsia="仿宋_GB2312" w:cs="仿宋_GB2312"/>
          <w:color w:val="000000"/>
          <w:sz w:val="32"/>
          <w:szCs w:val="32"/>
        </w:rPr>
        <w:t>擅自</w:t>
      </w:r>
      <w:r>
        <w:rPr>
          <w:rFonts w:hint="eastAsia" w:ascii="宋体" w:hAnsi="宋体" w:eastAsia="仿宋_GB2312" w:cs="仿宋_GB2312"/>
          <w:sz w:val="32"/>
          <w:szCs w:val="32"/>
          <w:lang w:val="zh-CN"/>
        </w:rPr>
        <w:t>动用</w:t>
      </w:r>
      <w:r>
        <w:rPr>
          <w:rFonts w:hint="eastAsia" w:ascii="宋体" w:hAnsi="宋体" w:eastAsia="仿宋_GB2312" w:cs="仿宋_GB2312"/>
          <w:color w:val="000000"/>
          <w:sz w:val="32"/>
          <w:szCs w:val="32"/>
        </w:rPr>
        <w:t>政府储备粮</w:t>
      </w:r>
      <w:r>
        <w:rPr>
          <w:rFonts w:hint="eastAsia" w:ascii="宋体" w:hAnsi="宋体" w:eastAsia="仿宋_GB2312" w:cs="仿宋_GB2312"/>
          <w:color w:val="000000"/>
          <w:sz w:val="32"/>
          <w:szCs w:val="32"/>
          <w:lang w:eastAsia="zh-CN"/>
        </w:rPr>
        <w:t>；</w:t>
      </w: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sz w:val="32"/>
          <w:szCs w:val="32"/>
          <w:lang w:val="en-US" w:eastAsia="zh-CN"/>
        </w:rPr>
      </w:pPr>
      <w:r>
        <w:rPr>
          <w:rFonts w:hint="eastAsia" w:ascii="宋体" w:hAnsi="宋体" w:eastAsia="仿宋_GB2312" w:cs="仿宋_GB2312"/>
          <w:color w:val="000000"/>
          <w:sz w:val="32"/>
          <w:szCs w:val="32"/>
          <w:lang w:eastAsia="zh-CN"/>
        </w:rPr>
        <w:t>“</w:t>
      </w:r>
      <w:r>
        <w:rPr>
          <w:rFonts w:hint="eastAsia" w:ascii="宋体" w:hAnsi="宋体" w:eastAsia="仿宋_GB2312" w:cs="仿宋_GB2312"/>
          <w:color w:val="000000"/>
          <w:sz w:val="32"/>
          <w:szCs w:val="32"/>
        </w:rPr>
        <w:t>（</w:t>
      </w:r>
      <w:r>
        <w:rPr>
          <w:rFonts w:hint="eastAsia" w:ascii="宋体" w:hAnsi="宋体" w:eastAsia="仿宋_GB2312" w:cs="仿宋_GB2312"/>
          <w:color w:val="000000"/>
          <w:sz w:val="32"/>
          <w:szCs w:val="32"/>
          <w:lang w:eastAsia="zh-CN"/>
        </w:rPr>
        <w:t>十二</w:t>
      </w:r>
      <w:r>
        <w:rPr>
          <w:rFonts w:hint="eastAsia" w:ascii="宋体" w:hAnsi="宋体" w:eastAsia="仿宋_GB2312" w:cs="仿宋_GB2312"/>
          <w:color w:val="000000"/>
          <w:sz w:val="32"/>
          <w:szCs w:val="32"/>
        </w:rPr>
        <w:t>）其他对政府储备粮数量、质量和储存安全造成影响</w:t>
      </w:r>
      <w:r>
        <w:rPr>
          <w:rFonts w:hint="eastAsia" w:ascii="宋体" w:hAnsi="宋体" w:eastAsia="仿宋_GB2312" w:cs="仿宋_GB2312"/>
          <w:sz w:val="32"/>
          <w:szCs w:val="32"/>
          <w:lang w:val="zh-CN"/>
        </w:rPr>
        <w:t>或者违反</w:t>
      </w:r>
      <w:r>
        <w:rPr>
          <w:rFonts w:hint="eastAsia" w:ascii="宋体" w:hAnsi="宋体" w:eastAsia="仿宋_GB2312" w:cs="仿宋_GB2312"/>
          <w:color w:val="000000"/>
          <w:sz w:val="32"/>
          <w:szCs w:val="32"/>
        </w:rPr>
        <w:t>政府储备粮</w:t>
      </w:r>
      <w:r>
        <w:rPr>
          <w:rFonts w:hint="eastAsia" w:ascii="宋体" w:hAnsi="宋体" w:eastAsia="仿宋_GB2312" w:cs="仿宋_GB2312"/>
          <w:sz w:val="32"/>
          <w:szCs w:val="32"/>
          <w:lang w:val="zh-CN"/>
        </w:rPr>
        <w:t>经营管理规定的行为</w:t>
      </w:r>
      <w:r>
        <w:rPr>
          <w:rFonts w:hint="eastAsia" w:ascii="宋体" w:hAnsi="宋体" w:eastAsia="仿宋_GB2312" w:cs="仿宋_GB2312"/>
          <w:color w:val="000000"/>
          <w:sz w:val="32"/>
          <w:szCs w:val="32"/>
        </w:rPr>
        <w:t>。</w:t>
      </w:r>
      <w:r>
        <w:rPr>
          <w:rFonts w:hint="eastAsia" w:ascii="宋体" w:hAnsi="宋体" w:eastAsia="仿宋_GB2312" w:cs="仿宋_GB2312"/>
          <w:sz w:val="32"/>
          <w:szCs w:val="32"/>
          <w:lang w:val="en-US" w:eastAsia="zh-CN"/>
        </w:rPr>
        <w:t>”</w:t>
      </w:r>
    </w:p>
    <w:p>
      <w:pPr>
        <w:widowControl w:val="0"/>
        <w:numPr>
          <w:ilvl w:val="0"/>
          <w:numId w:val="0"/>
        </w:numPr>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sz w:val="32"/>
          <w:szCs w:val="32"/>
          <w:lang w:val="en-US" w:eastAsia="zh-CN"/>
        </w:rPr>
      </w:pPr>
      <w:r>
        <w:rPr>
          <w:rFonts w:hint="eastAsia" w:ascii="宋体" w:hAnsi="宋体" w:cs="仿宋_GB2312"/>
          <w:sz w:val="32"/>
          <w:szCs w:val="32"/>
          <w:lang w:val="en-US" w:eastAsia="zh-CN"/>
        </w:rPr>
        <w:t>（三）</w:t>
      </w:r>
      <w:r>
        <w:rPr>
          <w:rFonts w:hint="eastAsia" w:ascii="宋体" w:hAnsi="宋体" w:eastAsia="仿宋_GB2312" w:cs="仿宋_GB2312"/>
          <w:sz w:val="32"/>
          <w:szCs w:val="32"/>
          <w:lang w:val="en-US" w:eastAsia="zh-CN"/>
        </w:rPr>
        <w:t>增加一条，作为第三十六条：“</w:t>
      </w:r>
      <w:r>
        <w:rPr>
          <w:rFonts w:hint="eastAsia" w:ascii="宋体" w:hAnsi="宋体" w:eastAsia="仿宋_GB2312" w:cs="仿宋_GB2312"/>
          <w:color w:val="auto"/>
          <w:sz w:val="32"/>
          <w:szCs w:val="32"/>
          <w:lang w:val="zh-CN"/>
        </w:rPr>
        <w:t>从事粮食收购的企业未按照规定备案或者提供虚假备案信息的，由粮食主管部门责令改正，给予警告；拒不改正的，处二万元以上五万元以下罚款。</w:t>
      </w:r>
      <w:r>
        <w:rPr>
          <w:rFonts w:hint="eastAsia" w:ascii="宋体" w:hAnsi="宋体" w:eastAsia="仿宋_GB2312" w:cs="仿宋_GB2312"/>
          <w:sz w:val="32"/>
          <w:szCs w:val="32"/>
          <w:lang w:val="en-US" w:eastAsia="zh-CN"/>
        </w:rPr>
        <w:t>”</w:t>
      </w:r>
    </w:p>
    <w:p>
      <w:pPr>
        <w:widowControl w:val="0"/>
        <w:numPr>
          <w:ilvl w:val="0"/>
          <w:numId w:val="0"/>
        </w:numPr>
        <w:wordWrap/>
        <w:overflowPunct w:val="0"/>
        <w:adjustRightInd/>
        <w:snapToGrid/>
        <w:spacing w:beforeLines="0" w:afterLines="0" w:line="564" w:lineRule="exact"/>
        <w:ind w:left="0" w:leftChars="0" w:right="0" w:firstLine="640" w:firstLineChars="200"/>
        <w:textAlignment w:val="baseline"/>
        <w:outlineLvl w:val="9"/>
        <w:rPr>
          <w:rFonts w:hint="eastAsia" w:ascii="宋体" w:hAnsi="宋体" w:eastAsia="仿宋_GB2312" w:cs="仿宋_GB2312"/>
          <w:color w:val="auto"/>
          <w:sz w:val="32"/>
          <w:szCs w:val="32"/>
          <w:lang w:eastAsia="zh-CN"/>
        </w:rPr>
      </w:pPr>
      <w:r>
        <w:rPr>
          <w:rFonts w:hint="eastAsia" w:ascii="宋体" w:hAnsi="宋体" w:cs="仿宋_GB2312"/>
          <w:sz w:val="32"/>
          <w:szCs w:val="32"/>
          <w:lang w:val="en-US" w:eastAsia="zh-CN"/>
        </w:rPr>
        <w:t>（四）</w:t>
      </w:r>
      <w:r>
        <w:rPr>
          <w:rFonts w:hint="eastAsia" w:ascii="宋体" w:hAnsi="宋体" w:eastAsia="仿宋_GB2312" w:cs="仿宋_GB2312"/>
          <w:sz w:val="32"/>
          <w:szCs w:val="32"/>
          <w:lang w:val="en-US" w:eastAsia="zh-CN"/>
        </w:rPr>
        <w:t>将</w:t>
      </w:r>
      <w:r>
        <w:rPr>
          <w:rFonts w:hint="eastAsia" w:ascii="宋体" w:hAnsi="宋体" w:eastAsia="仿宋_GB2312" w:cs="仿宋_GB2312"/>
          <w:color w:val="000000"/>
          <w:sz w:val="32"/>
          <w:szCs w:val="32"/>
        </w:rPr>
        <w:t>第三十</w:t>
      </w:r>
      <w:r>
        <w:rPr>
          <w:rFonts w:hint="eastAsia" w:ascii="宋体" w:hAnsi="宋体" w:eastAsia="仿宋_GB2312" w:cs="仿宋_GB2312"/>
          <w:color w:val="000000"/>
          <w:sz w:val="32"/>
          <w:szCs w:val="32"/>
          <w:lang w:eastAsia="zh-CN"/>
        </w:rPr>
        <w:t>七</w:t>
      </w:r>
      <w:r>
        <w:rPr>
          <w:rFonts w:hint="eastAsia" w:ascii="宋体" w:hAnsi="宋体" w:eastAsia="仿宋_GB2312" w:cs="仿宋_GB2312"/>
          <w:color w:val="000000"/>
          <w:sz w:val="32"/>
          <w:szCs w:val="32"/>
        </w:rPr>
        <w:t>条</w:t>
      </w:r>
      <w:r>
        <w:rPr>
          <w:rFonts w:hint="eastAsia" w:ascii="宋体" w:hAnsi="宋体" w:eastAsia="仿宋_GB2312" w:cs="仿宋_GB2312"/>
          <w:color w:val="000000"/>
          <w:sz w:val="32"/>
          <w:szCs w:val="32"/>
          <w:lang w:eastAsia="zh-CN"/>
        </w:rPr>
        <w:t>改为</w:t>
      </w:r>
      <w:r>
        <w:rPr>
          <w:rFonts w:hint="eastAsia" w:ascii="宋体" w:hAnsi="宋体" w:eastAsia="仿宋_GB2312" w:cs="仿宋_GB2312"/>
          <w:color w:val="000000"/>
          <w:sz w:val="32"/>
          <w:szCs w:val="32"/>
        </w:rPr>
        <w:t>第三十</w:t>
      </w:r>
      <w:r>
        <w:rPr>
          <w:rFonts w:hint="eastAsia" w:ascii="宋体" w:hAnsi="宋体" w:eastAsia="仿宋_GB2312" w:cs="仿宋_GB2312"/>
          <w:color w:val="000000"/>
          <w:sz w:val="32"/>
          <w:szCs w:val="32"/>
          <w:lang w:eastAsia="zh-CN"/>
        </w:rPr>
        <w:t>八</w:t>
      </w:r>
      <w:r>
        <w:rPr>
          <w:rFonts w:hint="eastAsia" w:ascii="宋体" w:hAnsi="宋体" w:eastAsia="仿宋_GB2312" w:cs="仿宋_GB2312"/>
          <w:color w:val="000000"/>
          <w:sz w:val="32"/>
          <w:szCs w:val="32"/>
        </w:rPr>
        <w:t>条</w:t>
      </w:r>
      <w:r>
        <w:rPr>
          <w:rFonts w:hint="eastAsia" w:ascii="宋体" w:hAnsi="宋体" w:eastAsia="仿宋_GB2312" w:cs="仿宋_GB2312"/>
          <w:color w:val="000000"/>
          <w:sz w:val="32"/>
          <w:szCs w:val="32"/>
          <w:lang w:eastAsia="zh-CN"/>
        </w:rPr>
        <w:t>，修改为：“</w:t>
      </w:r>
      <w:r>
        <w:rPr>
          <w:rFonts w:hint="eastAsia" w:ascii="宋体" w:hAnsi="宋体" w:eastAsia="仿宋_GB2312" w:cs="仿宋_GB2312"/>
          <w:color w:val="000000"/>
          <w:sz w:val="32"/>
          <w:szCs w:val="32"/>
        </w:rPr>
        <w:t>承储政府储备粮的企业违反本条例第二十二条</w:t>
      </w:r>
      <w:r>
        <w:rPr>
          <w:rFonts w:hint="eastAsia" w:ascii="宋体" w:hAnsi="宋体" w:eastAsia="仿宋_GB2312" w:cs="仿宋_GB2312"/>
          <w:color w:val="000000"/>
          <w:sz w:val="32"/>
          <w:szCs w:val="32"/>
          <w:lang w:eastAsia="zh-CN"/>
        </w:rPr>
        <w:t>第（一）项至第（三）项</w:t>
      </w:r>
      <w:r>
        <w:rPr>
          <w:rFonts w:hint="eastAsia" w:ascii="宋体" w:hAnsi="宋体" w:eastAsia="仿宋_GB2312" w:cs="仿宋_GB2312"/>
          <w:color w:val="000000"/>
          <w:sz w:val="32"/>
          <w:szCs w:val="32"/>
        </w:rPr>
        <w:t>规定的，由政府储备粮所属人民政府粮食主管部门责令</w:t>
      </w:r>
      <w:r>
        <w:rPr>
          <w:rFonts w:hint="eastAsia" w:ascii="宋体" w:hAnsi="宋体" w:eastAsia="仿宋_GB2312" w:cs="仿宋_GB2312"/>
          <w:i w:val="0"/>
          <w:iCs w:val="0"/>
          <w:color w:val="000000"/>
          <w:sz w:val="32"/>
          <w:szCs w:val="32"/>
          <w:u w:val="none"/>
        </w:rPr>
        <w:t>其限期</w:t>
      </w:r>
      <w:r>
        <w:rPr>
          <w:rFonts w:hint="eastAsia" w:ascii="宋体" w:hAnsi="宋体" w:eastAsia="仿宋_GB2312" w:cs="仿宋_GB2312"/>
          <w:color w:val="000000"/>
          <w:sz w:val="32"/>
          <w:szCs w:val="32"/>
        </w:rPr>
        <w:t>改正</w:t>
      </w:r>
      <w:r>
        <w:rPr>
          <w:rFonts w:hint="eastAsia" w:ascii="宋体" w:hAnsi="宋体" w:eastAsia="仿宋_GB2312" w:cs="仿宋_GB2312"/>
          <w:i w:val="0"/>
          <w:iCs w:val="0"/>
          <w:color w:val="000000"/>
          <w:sz w:val="32"/>
          <w:szCs w:val="32"/>
          <w:u w:val="none"/>
        </w:rPr>
        <w:t>；有违法所得的，依法予以没收，并处以五万元以上十万元以下的罚款；</w:t>
      </w:r>
      <w:r>
        <w:rPr>
          <w:rFonts w:hint="eastAsia" w:ascii="宋体" w:hAnsi="宋体" w:eastAsia="仿宋_GB2312" w:cs="仿宋_GB2312"/>
          <w:color w:val="000000"/>
          <w:sz w:val="32"/>
          <w:szCs w:val="32"/>
        </w:rPr>
        <w:t>违反第二十二条</w:t>
      </w:r>
      <w:r>
        <w:rPr>
          <w:rFonts w:hint="eastAsia" w:ascii="宋体" w:hAnsi="宋体" w:eastAsia="仿宋_GB2312" w:cs="仿宋_GB2312"/>
          <w:color w:val="000000"/>
          <w:sz w:val="32"/>
          <w:szCs w:val="32"/>
          <w:lang w:eastAsia="zh-CN"/>
        </w:rPr>
        <w:t>第（四）项至第（十二）项</w:t>
      </w:r>
      <w:r>
        <w:rPr>
          <w:rFonts w:hint="eastAsia" w:ascii="宋体" w:hAnsi="宋体" w:eastAsia="仿宋_GB2312" w:cs="仿宋_GB2312"/>
          <w:color w:val="000000"/>
          <w:sz w:val="32"/>
          <w:szCs w:val="32"/>
        </w:rPr>
        <w:t>规定的，由政府储备粮所属人民政府粮食主管部门</w:t>
      </w:r>
      <w:r>
        <w:rPr>
          <w:rFonts w:hint="eastAsia" w:ascii="宋体" w:hAnsi="宋体" w:eastAsia="仿宋_GB2312" w:cs="仿宋_GB2312"/>
          <w:color w:val="auto"/>
          <w:sz w:val="32"/>
          <w:szCs w:val="32"/>
        </w:rPr>
        <w:t>责令改正</w:t>
      </w:r>
      <w:r>
        <w:rPr>
          <w:rFonts w:hint="eastAsia" w:ascii="宋体" w:hAnsi="宋体" w:eastAsia="仿宋_GB2312" w:cs="仿宋_GB2312"/>
          <w:color w:val="auto"/>
          <w:sz w:val="32"/>
          <w:szCs w:val="32"/>
          <w:lang w:eastAsia="zh-CN"/>
        </w:rPr>
        <w:t>，</w:t>
      </w:r>
      <w:r>
        <w:rPr>
          <w:rFonts w:hint="eastAsia" w:ascii="宋体" w:hAnsi="宋体" w:eastAsia="仿宋_GB2312" w:cs="仿宋_GB2312"/>
          <w:color w:val="auto"/>
          <w:sz w:val="32"/>
          <w:szCs w:val="32"/>
        </w:rPr>
        <w:t>给予警告</w:t>
      </w:r>
      <w:r>
        <w:rPr>
          <w:rFonts w:hint="eastAsia" w:ascii="宋体" w:hAnsi="宋体" w:eastAsia="仿宋_GB2312" w:cs="仿宋_GB2312"/>
          <w:color w:val="auto"/>
          <w:sz w:val="32"/>
          <w:szCs w:val="32"/>
          <w:lang w:eastAsia="zh-CN"/>
        </w:rPr>
        <w:t>，</w:t>
      </w:r>
      <w:r>
        <w:rPr>
          <w:rFonts w:hint="eastAsia" w:ascii="宋体" w:hAnsi="宋体" w:eastAsia="仿宋_GB2312" w:cs="仿宋_GB2312"/>
          <w:color w:val="auto"/>
          <w:sz w:val="32"/>
          <w:szCs w:val="32"/>
          <w:lang w:val="zh-CN"/>
        </w:rPr>
        <w:t>并处五十万元以上二百万元以下罚款；情节严重的，并处二百万元以上五百万元以下罚款</w:t>
      </w:r>
      <w:r>
        <w:rPr>
          <w:rFonts w:hint="eastAsia" w:ascii="宋体" w:hAnsi="宋体" w:eastAsia="仿宋_GB2312" w:cs="仿宋_GB2312"/>
          <w:color w:val="auto"/>
          <w:sz w:val="32"/>
          <w:szCs w:val="32"/>
        </w:rPr>
        <w:t>。</w:t>
      </w:r>
      <w:r>
        <w:rPr>
          <w:rFonts w:hint="eastAsia" w:ascii="宋体" w:hAnsi="宋体" w:eastAsia="仿宋_GB2312" w:cs="仿宋_GB2312"/>
          <w:color w:val="auto"/>
          <w:sz w:val="32"/>
          <w:szCs w:val="32"/>
          <w:lang w:eastAsia="zh-CN"/>
        </w:rPr>
        <w:t>”</w:t>
      </w:r>
    </w:p>
    <w:p>
      <w:pPr>
        <w:pStyle w:val="2"/>
        <w:widowControl w:val="0"/>
        <w:numPr>
          <w:ilvl w:val="0"/>
          <w:numId w:val="0"/>
        </w:numPr>
        <w:wordWrap/>
        <w:overflowPunct w:val="0"/>
        <w:spacing w:beforeLines="0" w:afterLines="0" w:line="564" w:lineRule="exact"/>
        <w:ind w:left="0" w:leftChars="0" w:firstLine="640" w:firstLineChars="200"/>
        <w:rPr>
          <w:rFonts w:hint="eastAsia" w:ascii="宋体" w:hAnsi="宋体" w:eastAsia="仿宋_GB2312" w:cs="仿宋_GB2312"/>
          <w:color w:val="000000"/>
          <w:sz w:val="32"/>
          <w:szCs w:val="32"/>
          <w:lang w:eastAsia="zh-CN"/>
        </w:rPr>
      </w:pPr>
      <w:r>
        <w:rPr>
          <w:rFonts w:hint="eastAsia" w:ascii="宋体" w:hAnsi="宋体" w:eastAsia="仿宋_GB2312" w:cs="仿宋_GB2312"/>
          <w:sz w:val="32"/>
          <w:szCs w:val="32"/>
          <w:lang w:val="en-US" w:eastAsia="zh-CN"/>
        </w:rPr>
        <w:t>（五）将</w:t>
      </w:r>
      <w:r>
        <w:rPr>
          <w:rFonts w:hint="eastAsia" w:ascii="宋体" w:hAnsi="宋体" w:eastAsia="仿宋_GB2312" w:cs="仿宋_GB2312"/>
          <w:color w:val="000000"/>
          <w:sz w:val="32"/>
          <w:szCs w:val="32"/>
        </w:rPr>
        <w:t>第三十</w:t>
      </w:r>
      <w:r>
        <w:rPr>
          <w:rFonts w:hint="eastAsia" w:ascii="宋体" w:hAnsi="宋体" w:eastAsia="仿宋_GB2312" w:cs="仿宋_GB2312"/>
          <w:color w:val="000000"/>
          <w:sz w:val="32"/>
          <w:szCs w:val="32"/>
          <w:lang w:eastAsia="zh-CN"/>
        </w:rPr>
        <w:t>八</w:t>
      </w:r>
      <w:r>
        <w:rPr>
          <w:rFonts w:hint="eastAsia" w:ascii="宋体" w:hAnsi="宋体" w:eastAsia="仿宋_GB2312" w:cs="仿宋_GB2312"/>
          <w:color w:val="000000"/>
          <w:sz w:val="32"/>
          <w:szCs w:val="32"/>
        </w:rPr>
        <w:t>条</w:t>
      </w:r>
      <w:r>
        <w:rPr>
          <w:rFonts w:hint="eastAsia" w:ascii="宋体" w:hAnsi="宋体" w:eastAsia="仿宋_GB2312" w:cs="仿宋_GB2312"/>
          <w:color w:val="000000"/>
          <w:sz w:val="32"/>
          <w:szCs w:val="32"/>
          <w:lang w:eastAsia="zh-CN"/>
        </w:rPr>
        <w:t>改为</w:t>
      </w:r>
      <w:r>
        <w:rPr>
          <w:rFonts w:hint="eastAsia" w:ascii="宋体" w:hAnsi="宋体" w:eastAsia="仿宋_GB2312" w:cs="仿宋_GB2312"/>
          <w:color w:val="000000"/>
          <w:sz w:val="32"/>
          <w:szCs w:val="32"/>
        </w:rPr>
        <w:t>第三十</w:t>
      </w:r>
      <w:r>
        <w:rPr>
          <w:rFonts w:hint="eastAsia" w:ascii="宋体" w:hAnsi="宋体" w:eastAsia="仿宋_GB2312" w:cs="仿宋_GB2312"/>
          <w:color w:val="000000"/>
          <w:sz w:val="32"/>
          <w:szCs w:val="32"/>
          <w:lang w:eastAsia="zh-CN"/>
        </w:rPr>
        <w:t>九</w:t>
      </w:r>
      <w:r>
        <w:rPr>
          <w:rFonts w:hint="eastAsia" w:ascii="宋体" w:hAnsi="宋体" w:eastAsia="仿宋_GB2312" w:cs="仿宋_GB2312"/>
          <w:color w:val="000000"/>
          <w:sz w:val="32"/>
          <w:szCs w:val="32"/>
        </w:rPr>
        <w:t>条</w:t>
      </w:r>
      <w:r>
        <w:rPr>
          <w:rFonts w:hint="eastAsia" w:ascii="宋体" w:hAnsi="宋体" w:eastAsia="仿宋_GB2312" w:cs="仿宋_GB2312"/>
          <w:color w:val="000000"/>
          <w:sz w:val="32"/>
          <w:szCs w:val="32"/>
          <w:lang w:eastAsia="zh-CN"/>
        </w:rPr>
        <w:t>，修改为：“</w:t>
      </w:r>
      <w:r>
        <w:rPr>
          <w:rFonts w:hint="eastAsia" w:ascii="宋体" w:hAnsi="宋体" w:eastAsia="仿宋_GB2312" w:cs="仿宋_GB2312"/>
          <w:color w:val="000000"/>
          <w:sz w:val="32"/>
          <w:szCs w:val="32"/>
        </w:rPr>
        <w:t>粮食经营者违反本条例第三十一条规定，无正当理由拒不承担或者拖延承担粮食应急任务，由县级以上人民政府粮食主管部门</w:t>
      </w:r>
      <w:r>
        <w:rPr>
          <w:rFonts w:hint="eastAsia" w:ascii="宋体" w:hAnsi="宋体" w:eastAsia="仿宋_GB2312" w:cs="仿宋_GB2312"/>
          <w:color w:val="auto"/>
          <w:sz w:val="32"/>
          <w:szCs w:val="32"/>
        </w:rPr>
        <w:t>责令改正</w:t>
      </w:r>
      <w:r>
        <w:rPr>
          <w:rFonts w:hint="eastAsia" w:ascii="宋体" w:hAnsi="宋体" w:eastAsia="仿宋_GB2312" w:cs="仿宋_GB2312"/>
          <w:color w:val="auto"/>
          <w:sz w:val="32"/>
          <w:szCs w:val="32"/>
          <w:lang w:eastAsia="zh-CN"/>
        </w:rPr>
        <w:t>，</w:t>
      </w:r>
      <w:r>
        <w:rPr>
          <w:rFonts w:hint="eastAsia" w:ascii="宋体" w:hAnsi="宋体" w:eastAsia="仿宋_GB2312" w:cs="仿宋_GB2312"/>
          <w:color w:val="auto"/>
          <w:sz w:val="32"/>
          <w:szCs w:val="32"/>
        </w:rPr>
        <w:t>给予警告</w:t>
      </w:r>
      <w:r>
        <w:rPr>
          <w:rFonts w:hint="eastAsia" w:ascii="宋体" w:hAnsi="宋体" w:eastAsia="仿宋_GB2312" w:cs="仿宋_GB2312"/>
          <w:color w:val="auto"/>
          <w:sz w:val="32"/>
          <w:szCs w:val="32"/>
          <w:lang w:eastAsia="zh-CN"/>
        </w:rPr>
        <w:t>，</w:t>
      </w:r>
      <w:r>
        <w:rPr>
          <w:rFonts w:hint="eastAsia" w:ascii="宋体" w:hAnsi="宋体" w:eastAsia="仿宋_GB2312" w:cs="仿宋_GB2312"/>
          <w:color w:val="auto"/>
          <w:sz w:val="32"/>
          <w:szCs w:val="32"/>
          <w:lang w:val="zh-CN"/>
        </w:rPr>
        <w:t>并处五十万元以上二百万元以下罚款；情节严重的，并处二百万元以上五百万元以下罚款</w:t>
      </w:r>
      <w:r>
        <w:rPr>
          <w:rFonts w:hint="eastAsia" w:ascii="宋体" w:hAnsi="宋体" w:eastAsia="仿宋_GB2312" w:cs="仿宋_GB2312"/>
          <w:color w:val="auto"/>
          <w:sz w:val="32"/>
          <w:szCs w:val="32"/>
        </w:rPr>
        <w:t>。</w:t>
      </w:r>
      <w:r>
        <w:rPr>
          <w:rFonts w:hint="eastAsia" w:ascii="宋体" w:hAnsi="宋体" w:eastAsia="仿宋_GB2312" w:cs="仿宋_GB2312"/>
          <w:color w:val="000000"/>
          <w:sz w:val="32"/>
          <w:szCs w:val="32"/>
          <w:lang w:eastAsia="zh-CN"/>
        </w:rPr>
        <w:t>”</w:t>
      </w:r>
    </w:p>
    <w:p>
      <w:pPr>
        <w:widowControl w:val="0"/>
        <w:wordWrap/>
        <w:overflowPunct w:val="0"/>
        <w:snapToGrid w:val="0"/>
        <w:spacing w:beforeLines="0" w:afterLines="0" w:line="564" w:lineRule="exact"/>
        <w:ind w:left="0" w:leftChars="0" w:right="0" w:firstLine="640" w:firstLineChars="200"/>
        <w:jc w:val="both"/>
        <w:textAlignment w:val="bottom"/>
        <w:rPr>
          <w:rFonts w:hint="eastAsia" w:ascii="宋体" w:hAnsi="宋体" w:eastAsia="仿宋_GB2312" w:cs="仿宋_GB2312"/>
          <w:sz w:val="32"/>
          <w:szCs w:val="32"/>
        </w:rPr>
      </w:pPr>
      <w:r>
        <w:rPr>
          <w:rFonts w:hint="eastAsia" w:ascii="宋体" w:hAnsi="宋体" w:eastAsia="仿宋_GB2312" w:cs="仿宋_GB2312"/>
          <w:color w:val="000000"/>
          <w:kern w:val="0"/>
          <w:sz w:val="32"/>
          <w:szCs w:val="32"/>
        </w:rPr>
        <w:t>此外，对</w:t>
      </w:r>
      <w:r>
        <w:rPr>
          <w:rFonts w:hint="eastAsia" w:ascii="宋体" w:hAnsi="宋体" w:eastAsia="仿宋_GB2312" w:cs="仿宋_GB2312"/>
          <w:color w:val="000000"/>
          <w:kern w:val="0"/>
          <w:sz w:val="32"/>
          <w:szCs w:val="32"/>
          <w:lang w:eastAsia="zh-CN"/>
        </w:rPr>
        <w:t>有关</w:t>
      </w:r>
      <w:r>
        <w:rPr>
          <w:rFonts w:hint="eastAsia" w:ascii="宋体" w:hAnsi="宋体" w:eastAsia="仿宋_GB2312" w:cs="仿宋_GB2312"/>
          <w:color w:val="000000"/>
          <w:kern w:val="0"/>
          <w:sz w:val="32"/>
          <w:szCs w:val="32"/>
        </w:rPr>
        <w:t>条文顺序作相应调整。</w:t>
      </w:r>
    </w:p>
    <w:p>
      <w:pPr>
        <w:widowControl w:val="0"/>
        <w:wordWrap/>
        <w:overflowPunct w:val="0"/>
        <w:snapToGrid w:val="0"/>
        <w:spacing w:beforeLines="0" w:afterLines="0" w:line="564" w:lineRule="exact"/>
        <w:ind w:left="0" w:leftChars="0" w:right="0" w:firstLine="640" w:firstLineChars="200"/>
        <w:jc w:val="both"/>
        <w:textAlignment w:val="bottom"/>
        <w:rPr>
          <w:rFonts w:hint="eastAsia" w:ascii="宋体" w:hAnsi="宋体" w:eastAsia="仿宋_GB2312" w:cs="仿宋_GB2312"/>
          <w:sz w:val="32"/>
          <w:szCs w:val="32"/>
        </w:rPr>
      </w:pPr>
      <w:r>
        <w:rPr>
          <w:rFonts w:hint="eastAsia" w:ascii="宋体" w:hAnsi="宋体" w:eastAsia="黑体" w:cs="黑体"/>
          <w:sz w:val="32"/>
          <w:szCs w:val="32"/>
        </w:rPr>
        <w:t>六、</w:t>
      </w:r>
      <w:r>
        <w:rPr>
          <w:rFonts w:hint="eastAsia" w:ascii="宋体" w:hAnsi="宋体" w:eastAsia="黑体" w:cs="黑体"/>
          <w:sz w:val="32"/>
          <w:szCs w:val="32"/>
          <w:lang w:eastAsia="zh-CN"/>
        </w:rPr>
        <w:t>对《</w:t>
      </w:r>
      <w:r>
        <w:rPr>
          <w:rFonts w:hint="eastAsia" w:ascii="宋体" w:hAnsi="宋体" w:eastAsia="黑体" w:cs="黑体"/>
          <w:sz w:val="32"/>
          <w:szCs w:val="32"/>
        </w:rPr>
        <w:t>广东省</w:t>
      </w:r>
      <w:r>
        <w:rPr>
          <w:rFonts w:hint="eastAsia" w:ascii="宋体" w:hAnsi="宋体" w:eastAsia="黑体" w:cs="黑体"/>
          <w:sz w:val="32"/>
          <w:szCs w:val="32"/>
          <w:lang w:eastAsia="zh-CN"/>
        </w:rPr>
        <w:t>道路运输</w:t>
      </w:r>
      <w:r>
        <w:rPr>
          <w:rFonts w:hint="eastAsia" w:ascii="宋体" w:hAnsi="宋体" w:eastAsia="黑体" w:cs="黑体"/>
          <w:sz w:val="32"/>
          <w:szCs w:val="32"/>
        </w:rPr>
        <w:t>条例</w:t>
      </w:r>
      <w:r>
        <w:rPr>
          <w:rFonts w:hint="eastAsia" w:ascii="宋体" w:hAnsi="宋体" w:eastAsia="黑体" w:cs="黑体"/>
          <w:sz w:val="32"/>
          <w:szCs w:val="32"/>
          <w:lang w:eastAsia="zh-CN"/>
        </w:rPr>
        <w:t>》作出修改</w:t>
      </w:r>
    </w:p>
    <w:p>
      <w:pPr>
        <w:widowControl w:val="0"/>
        <w:numPr>
          <w:ilvl w:val="0"/>
          <w:numId w:val="0"/>
        </w:numPr>
        <w:wordWrap/>
        <w:overflowPunct w:val="0"/>
        <w:adjustRightInd w:val="0"/>
        <w:snapToGrid w:val="0"/>
        <w:spacing w:beforeLines="0" w:afterLines="0" w:line="564" w:lineRule="exact"/>
        <w:ind w:left="0" w:leftChars="0" w:right="0" w:firstLine="640" w:firstLineChars="200"/>
        <w:jc w:val="both"/>
        <w:textAlignment w:val="bottom"/>
        <w:outlineLvl w:val="9"/>
        <w:rPr>
          <w:rFonts w:hint="eastAsia" w:ascii="宋体" w:hAnsi="宋体" w:eastAsia="仿宋_GB2312" w:cs="仿宋_GB2312"/>
          <w:sz w:val="32"/>
          <w:szCs w:val="32"/>
          <w:highlight w:val="none"/>
          <w:lang w:val="en-US" w:eastAsia="zh-CN"/>
        </w:rPr>
      </w:pPr>
      <w:r>
        <w:rPr>
          <w:rFonts w:hint="eastAsia" w:ascii="宋体" w:hAnsi="宋体" w:eastAsia="仿宋_GB2312" w:cs="仿宋_GB2312"/>
          <w:sz w:val="32"/>
          <w:szCs w:val="32"/>
          <w:highlight w:val="none"/>
          <w:lang w:val="en-US" w:eastAsia="zh-CN"/>
        </w:rPr>
        <w:t>（一）将第四条第四款中的“工商”修改为“市场监督管理”、“价格”修改为“发展改革”。</w:t>
      </w:r>
    </w:p>
    <w:p>
      <w:pPr>
        <w:pStyle w:val="2"/>
        <w:widowControl w:val="0"/>
        <w:wordWrap/>
        <w:overflowPunct w:val="0"/>
        <w:spacing w:beforeLines="0" w:afterLines="0" w:line="564" w:lineRule="exact"/>
        <w:ind w:firstLine="640" w:firstLineChars="200"/>
        <w:rPr>
          <w:rFonts w:hint="eastAsia" w:ascii="宋体" w:hAnsi="宋体" w:eastAsia="仿宋_GB2312" w:cs="仿宋_GB2312"/>
          <w:sz w:val="32"/>
          <w:szCs w:val="32"/>
          <w:lang w:eastAsia="zh-CN"/>
        </w:rPr>
      </w:pPr>
      <w:r>
        <w:rPr>
          <w:rFonts w:hint="eastAsia" w:ascii="宋体" w:hAnsi="宋体" w:eastAsia="仿宋_GB2312" w:cs="仿宋_GB2312"/>
          <w:kern w:val="2"/>
          <w:sz w:val="32"/>
          <w:szCs w:val="32"/>
          <w:highlight w:val="none"/>
          <w:lang w:val="en-US" w:eastAsia="zh-CN" w:bidi="ar-SA"/>
        </w:rPr>
        <w:t>（二）</w:t>
      </w:r>
      <w:r>
        <w:rPr>
          <w:rFonts w:hint="eastAsia" w:ascii="宋体" w:hAnsi="宋体" w:eastAsia="仿宋_GB2312" w:cs="仿宋_GB2312"/>
          <w:sz w:val="32"/>
          <w:szCs w:val="32"/>
          <w:highlight w:val="none"/>
          <w:lang w:val="en-US" w:eastAsia="zh-CN"/>
        </w:rPr>
        <w:t>将</w:t>
      </w:r>
      <w:r>
        <w:rPr>
          <w:rFonts w:hint="eastAsia" w:ascii="宋体" w:hAnsi="宋体" w:eastAsia="仿宋_GB2312" w:cs="仿宋_GB2312"/>
          <w:sz w:val="32"/>
          <w:szCs w:val="32"/>
          <w:lang w:val="en-US" w:eastAsia="zh-CN"/>
        </w:rPr>
        <w:t>第十一条第一款修改为：“</w:t>
      </w:r>
      <w:r>
        <w:rPr>
          <w:rFonts w:hint="eastAsia" w:ascii="宋体" w:hAnsi="宋体" w:eastAsia="仿宋_GB2312" w:cs="仿宋_GB2312"/>
          <w:sz w:val="32"/>
          <w:szCs w:val="32"/>
        </w:rPr>
        <w:t>交通运输主管部门应当加强行业诚信体系建设。对质量信誉良好的道路运输经营者及相关业务经营者，</w:t>
      </w:r>
      <w:r>
        <w:rPr>
          <w:rFonts w:hint="eastAsia" w:ascii="宋体" w:hAnsi="宋体" w:eastAsia="仿宋_GB2312" w:cs="仿宋_GB2312"/>
          <w:i w:val="0"/>
          <w:iCs w:val="0"/>
          <w:sz w:val="32"/>
          <w:szCs w:val="32"/>
          <w:u w:val="none"/>
          <w:lang w:eastAsia="zh-CN"/>
        </w:rPr>
        <w:t>依法</w:t>
      </w:r>
      <w:r>
        <w:rPr>
          <w:rFonts w:hint="eastAsia" w:ascii="宋体" w:hAnsi="宋体" w:eastAsia="仿宋_GB2312" w:cs="仿宋_GB2312"/>
          <w:i w:val="0"/>
          <w:iCs w:val="0"/>
          <w:sz w:val="32"/>
          <w:szCs w:val="32"/>
          <w:u w:val="none"/>
          <w:lang w:val="en-US" w:eastAsia="zh-CN"/>
        </w:rPr>
        <w:t>予以</w:t>
      </w:r>
      <w:r>
        <w:rPr>
          <w:rFonts w:hint="eastAsia" w:ascii="宋体" w:hAnsi="宋体" w:eastAsia="仿宋_GB2312" w:cs="仿宋_GB2312"/>
          <w:sz w:val="32"/>
          <w:szCs w:val="32"/>
        </w:rPr>
        <w:t>激励</w:t>
      </w:r>
      <w:r>
        <w:rPr>
          <w:rFonts w:hint="eastAsia" w:ascii="宋体" w:hAnsi="宋体" w:eastAsia="仿宋_GB2312" w:cs="仿宋_GB2312"/>
          <w:sz w:val="32"/>
          <w:szCs w:val="32"/>
          <w:lang w:eastAsia="zh-CN"/>
        </w:rPr>
        <w:t>”。</w:t>
      </w:r>
    </w:p>
    <w:p>
      <w:pPr>
        <w:widowControl w:val="0"/>
        <w:numPr>
          <w:ilvl w:val="0"/>
          <w:numId w:val="0"/>
        </w:numPr>
        <w:wordWrap/>
        <w:overflowPunct w:val="0"/>
        <w:adjustRightInd w:val="0"/>
        <w:snapToGrid w:val="0"/>
        <w:spacing w:beforeLines="0" w:afterLines="0" w:line="564" w:lineRule="exact"/>
        <w:ind w:left="0" w:leftChars="0" w:right="0" w:firstLine="640" w:firstLineChars="200"/>
        <w:jc w:val="both"/>
        <w:textAlignment w:val="bottom"/>
        <w:outlineLvl w:val="9"/>
        <w:rPr>
          <w:rFonts w:hint="eastAsia" w:ascii="宋体" w:hAnsi="宋体" w:eastAsia="仿宋_GB2312" w:cs="仿宋_GB2312"/>
          <w:sz w:val="32"/>
          <w:szCs w:val="32"/>
          <w:highlight w:val="none"/>
          <w:lang w:val="en-US" w:eastAsia="zh-CN"/>
        </w:rPr>
      </w:pPr>
      <w:r>
        <w:rPr>
          <w:rFonts w:hint="eastAsia" w:ascii="宋体" w:hAnsi="宋体" w:eastAsia="仿宋_GB2312" w:cs="仿宋_GB2312"/>
          <w:sz w:val="32"/>
          <w:szCs w:val="32"/>
          <w:highlight w:val="none"/>
          <w:lang w:val="en-US" w:eastAsia="zh-CN"/>
        </w:rPr>
        <w:t>（三）将第十五条、第六十四条第二项中的“班次”修改为“日发班次下限”。</w:t>
      </w:r>
    </w:p>
    <w:p>
      <w:pPr>
        <w:widowControl w:val="0"/>
        <w:numPr>
          <w:ilvl w:val="0"/>
          <w:numId w:val="0"/>
        </w:numPr>
        <w:wordWrap/>
        <w:overflowPunct w:val="0"/>
        <w:adjustRightInd w:val="0"/>
        <w:snapToGrid w:val="0"/>
        <w:spacing w:beforeLines="0" w:afterLines="0" w:line="564" w:lineRule="exact"/>
        <w:ind w:left="0" w:leftChars="0" w:right="0" w:firstLine="640" w:firstLineChars="200"/>
        <w:jc w:val="both"/>
        <w:textAlignment w:val="bottom"/>
        <w:outlineLvl w:val="9"/>
        <w:rPr>
          <w:rFonts w:hint="eastAsia" w:ascii="宋体" w:hAnsi="宋体" w:eastAsia="仿宋_GB2312" w:cs="仿宋_GB2312"/>
          <w:sz w:val="32"/>
          <w:szCs w:val="32"/>
          <w:highlight w:val="none"/>
          <w:lang w:val="en-US" w:eastAsia="zh-CN"/>
        </w:rPr>
      </w:pPr>
      <w:r>
        <w:rPr>
          <w:rFonts w:hint="eastAsia" w:ascii="宋体" w:hAnsi="宋体" w:eastAsia="仿宋_GB2312" w:cs="仿宋_GB2312"/>
          <w:sz w:val="32"/>
          <w:szCs w:val="32"/>
          <w:highlight w:val="none"/>
          <w:lang w:val="en-US" w:eastAsia="zh-CN"/>
        </w:rPr>
        <w:t>（四）将第二十八条第一款修改为：“道路旅客运输站场经营者应当加强安全检查，防止旅客随身携带或者在行李中夹带易燃、易爆、有毒、有腐蚀性、有放射性以及可能危及运输工具上人身和财产安全的危险物品或者违禁物品。”</w:t>
      </w:r>
    </w:p>
    <w:p>
      <w:pPr>
        <w:widowControl w:val="0"/>
        <w:numPr>
          <w:ilvl w:val="0"/>
          <w:numId w:val="0"/>
        </w:numPr>
        <w:wordWrap/>
        <w:overflowPunct w:val="0"/>
        <w:adjustRightInd w:val="0"/>
        <w:snapToGrid w:val="0"/>
        <w:spacing w:beforeLines="0" w:afterLines="0" w:line="564" w:lineRule="exact"/>
        <w:ind w:left="0" w:leftChars="0" w:right="0" w:firstLine="640" w:firstLineChars="200"/>
        <w:jc w:val="both"/>
        <w:textAlignment w:val="bottom"/>
        <w:outlineLvl w:val="9"/>
        <w:rPr>
          <w:rFonts w:hint="eastAsia" w:ascii="宋体" w:hAnsi="宋体" w:eastAsia="仿宋_GB2312" w:cs="仿宋_GB2312"/>
          <w:sz w:val="32"/>
          <w:szCs w:val="32"/>
          <w:highlight w:val="none"/>
          <w:lang w:val="en-US" w:eastAsia="zh-CN"/>
        </w:rPr>
      </w:pPr>
      <w:r>
        <w:rPr>
          <w:rFonts w:hint="eastAsia" w:ascii="宋体" w:hAnsi="宋体" w:eastAsia="仿宋_GB2312" w:cs="仿宋_GB2312"/>
          <w:sz w:val="32"/>
          <w:szCs w:val="32"/>
          <w:highlight w:val="none"/>
          <w:lang w:val="en-US" w:eastAsia="zh-CN"/>
        </w:rPr>
        <w:t>（五）删去第三十一条、第三十七条中的“经营许可证”。</w:t>
      </w:r>
    </w:p>
    <w:p>
      <w:pPr>
        <w:widowControl w:val="0"/>
        <w:numPr>
          <w:ilvl w:val="0"/>
          <w:numId w:val="0"/>
        </w:numPr>
        <w:wordWrap/>
        <w:overflowPunct w:val="0"/>
        <w:adjustRightInd w:val="0"/>
        <w:snapToGrid w:val="0"/>
        <w:spacing w:beforeLines="0" w:afterLines="0" w:line="564" w:lineRule="exact"/>
        <w:ind w:left="0" w:leftChars="0" w:right="0" w:firstLine="640" w:firstLineChars="200"/>
        <w:jc w:val="both"/>
        <w:textAlignment w:val="bottom"/>
        <w:outlineLvl w:val="9"/>
        <w:rPr>
          <w:rFonts w:hint="eastAsia" w:ascii="宋体" w:hAnsi="宋体" w:eastAsia="仿宋_GB2312" w:cs="仿宋_GB2312"/>
          <w:sz w:val="32"/>
          <w:szCs w:val="32"/>
          <w:highlight w:val="none"/>
          <w:lang w:val="en-US" w:eastAsia="zh-CN"/>
        </w:rPr>
      </w:pPr>
      <w:r>
        <w:rPr>
          <w:rFonts w:hint="eastAsia" w:ascii="宋体" w:hAnsi="宋体" w:eastAsia="仿宋_GB2312" w:cs="仿宋_GB2312"/>
          <w:sz w:val="32"/>
          <w:szCs w:val="32"/>
          <w:highlight w:val="none"/>
          <w:lang w:val="en-US" w:eastAsia="zh-CN"/>
        </w:rPr>
        <w:t>（六）删去第三十三条。</w:t>
      </w:r>
    </w:p>
    <w:p>
      <w:pPr>
        <w:widowControl w:val="0"/>
        <w:numPr>
          <w:ilvl w:val="0"/>
          <w:numId w:val="0"/>
        </w:numPr>
        <w:wordWrap/>
        <w:overflowPunct w:val="0"/>
        <w:adjustRightInd w:val="0"/>
        <w:snapToGrid w:val="0"/>
        <w:spacing w:beforeLines="0" w:afterLines="0" w:line="564" w:lineRule="exact"/>
        <w:ind w:left="0" w:leftChars="0" w:right="0" w:firstLine="616" w:firstLineChars="200"/>
        <w:jc w:val="both"/>
        <w:textAlignment w:val="bottom"/>
        <w:outlineLvl w:val="9"/>
        <w:rPr>
          <w:rFonts w:hint="eastAsia" w:ascii="宋体" w:hAnsi="宋体" w:eastAsia="仿宋_GB2312" w:cs="仿宋_GB2312"/>
          <w:sz w:val="32"/>
          <w:szCs w:val="32"/>
          <w:highlight w:val="none"/>
          <w:lang w:val="en-US" w:eastAsia="zh-CN"/>
        </w:rPr>
      </w:pPr>
      <w:r>
        <w:rPr>
          <w:rFonts w:hint="eastAsia" w:ascii="宋体" w:hAnsi="宋体" w:eastAsia="仿宋_GB2312" w:cs="仿宋_GB2312"/>
          <w:spacing w:val="-6"/>
          <w:sz w:val="32"/>
          <w:szCs w:val="32"/>
          <w:highlight w:val="none"/>
          <w:lang w:val="en-US" w:eastAsia="zh-CN"/>
        </w:rPr>
        <w:t>（七）删去第三十四条第一款中的“综合性能检测”，第二</w:t>
      </w:r>
      <w:r>
        <w:rPr>
          <w:rFonts w:hint="eastAsia" w:ascii="宋体" w:hAnsi="宋体" w:eastAsia="仿宋_GB2312" w:cs="仿宋_GB2312"/>
          <w:sz w:val="32"/>
          <w:szCs w:val="32"/>
          <w:highlight w:val="none"/>
          <w:lang w:val="en-US" w:eastAsia="zh-CN"/>
        </w:rPr>
        <w:t>款、第三款中的“综合性能检测经营者”。</w:t>
      </w:r>
    </w:p>
    <w:p>
      <w:pPr>
        <w:widowControl w:val="0"/>
        <w:numPr>
          <w:ilvl w:val="0"/>
          <w:numId w:val="0"/>
        </w:numPr>
        <w:wordWrap/>
        <w:overflowPunct w:val="0"/>
        <w:adjustRightInd w:val="0"/>
        <w:snapToGrid w:val="0"/>
        <w:spacing w:beforeLines="0" w:afterLines="0" w:line="564" w:lineRule="exact"/>
        <w:ind w:left="0" w:leftChars="0" w:right="0" w:firstLine="640" w:firstLineChars="200"/>
        <w:jc w:val="both"/>
        <w:textAlignment w:val="bottom"/>
        <w:outlineLvl w:val="9"/>
        <w:rPr>
          <w:rFonts w:hint="eastAsia" w:ascii="宋体" w:hAnsi="宋体" w:eastAsia="仿宋_GB2312" w:cs="仿宋_GB2312"/>
          <w:sz w:val="32"/>
          <w:szCs w:val="32"/>
          <w:highlight w:val="none"/>
          <w:lang w:val="en-US" w:eastAsia="zh-CN"/>
        </w:rPr>
      </w:pPr>
      <w:r>
        <w:rPr>
          <w:rFonts w:hint="eastAsia" w:ascii="宋体" w:hAnsi="宋体" w:eastAsia="仿宋_GB2312" w:cs="仿宋_GB2312"/>
          <w:sz w:val="32"/>
          <w:szCs w:val="32"/>
          <w:highlight w:val="none"/>
          <w:lang w:val="en-US" w:eastAsia="zh-CN"/>
        </w:rPr>
        <w:t>（八）删去第四十五条第一款中的“机动车驾驶培训教练员，机动车维修</w:t>
      </w:r>
      <w:r>
        <w:rPr>
          <w:rFonts w:hint="eastAsia" w:ascii="宋体" w:hAnsi="宋体" w:eastAsia="仿宋_GB2312" w:cs="仿宋_GB2312"/>
          <w:i w:val="0"/>
          <w:iCs w:val="0"/>
          <w:sz w:val="32"/>
          <w:szCs w:val="32"/>
          <w:highlight w:val="none"/>
          <w:u w:val="none"/>
          <w:lang w:val="en-US" w:eastAsia="zh-CN"/>
        </w:rPr>
        <w:t>、检测企业</w:t>
      </w:r>
      <w:r>
        <w:rPr>
          <w:rFonts w:hint="eastAsia" w:ascii="宋体" w:hAnsi="宋体" w:eastAsia="仿宋_GB2312" w:cs="仿宋_GB2312"/>
          <w:sz w:val="32"/>
          <w:szCs w:val="32"/>
          <w:highlight w:val="none"/>
          <w:lang w:val="en-US" w:eastAsia="zh-CN"/>
        </w:rPr>
        <w:t>重要岗位技术人员”。</w:t>
      </w:r>
    </w:p>
    <w:p>
      <w:pPr>
        <w:widowControl w:val="0"/>
        <w:numPr>
          <w:ilvl w:val="0"/>
          <w:numId w:val="0"/>
        </w:numPr>
        <w:wordWrap/>
        <w:overflowPunct w:val="0"/>
        <w:adjustRightInd w:val="0"/>
        <w:snapToGrid w:val="0"/>
        <w:spacing w:beforeLines="0" w:afterLines="0" w:line="564" w:lineRule="exact"/>
        <w:ind w:left="0" w:leftChars="0" w:right="0" w:firstLine="640" w:firstLineChars="200"/>
        <w:jc w:val="both"/>
        <w:textAlignment w:val="bottom"/>
        <w:outlineLvl w:val="9"/>
        <w:rPr>
          <w:rFonts w:hint="eastAsia" w:ascii="宋体" w:hAnsi="宋体" w:eastAsia="仿宋_GB2312" w:cs="仿宋_GB2312"/>
          <w:sz w:val="32"/>
          <w:szCs w:val="32"/>
          <w:highlight w:val="none"/>
          <w:lang w:val="en-US" w:eastAsia="zh-CN"/>
        </w:rPr>
      </w:pPr>
      <w:r>
        <w:rPr>
          <w:rFonts w:hint="eastAsia" w:ascii="宋体" w:hAnsi="宋体" w:eastAsia="仿宋_GB2312" w:cs="仿宋_GB2312"/>
          <w:sz w:val="32"/>
          <w:szCs w:val="32"/>
          <w:highlight w:val="none"/>
          <w:lang w:val="en-US" w:eastAsia="zh-CN"/>
        </w:rPr>
        <w:t>（</w:t>
      </w:r>
      <w:r>
        <w:rPr>
          <w:rFonts w:hint="eastAsia" w:ascii="宋体" w:hAnsi="宋体" w:eastAsia="仿宋_GB2312" w:cs="仿宋_GB2312"/>
          <w:b w:val="0"/>
          <w:bCs w:val="0"/>
          <w:i w:val="0"/>
          <w:iCs w:val="0"/>
          <w:sz w:val="32"/>
          <w:szCs w:val="32"/>
          <w:highlight w:val="none"/>
          <w:u w:val="none"/>
          <w:lang w:val="en-US" w:eastAsia="zh-CN"/>
        </w:rPr>
        <w:t>九</w:t>
      </w:r>
      <w:r>
        <w:rPr>
          <w:rFonts w:hint="eastAsia" w:ascii="宋体" w:hAnsi="宋体" w:eastAsia="仿宋_GB2312" w:cs="仿宋_GB2312"/>
          <w:sz w:val="32"/>
          <w:szCs w:val="32"/>
          <w:highlight w:val="none"/>
          <w:lang w:val="en-US" w:eastAsia="zh-CN"/>
        </w:rPr>
        <w:t>）删去第四十七条第二款中的“综合性能”。</w:t>
      </w:r>
    </w:p>
    <w:p>
      <w:pPr>
        <w:widowControl w:val="0"/>
        <w:numPr>
          <w:ilvl w:val="0"/>
          <w:numId w:val="0"/>
        </w:numPr>
        <w:wordWrap/>
        <w:overflowPunct w:val="0"/>
        <w:adjustRightInd w:val="0"/>
        <w:snapToGrid w:val="0"/>
        <w:spacing w:beforeLines="0" w:afterLines="0" w:line="564" w:lineRule="exact"/>
        <w:ind w:left="0" w:leftChars="0" w:right="0" w:firstLine="640" w:firstLineChars="200"/>
        <w:jc w:val="both"/>
        <w:textAlignment w:val="bottom"/>
        <w:outlineLvl w:val="9"/>
        <w:rPr>
          <w:rFonts w:hint="eastAsia" w:ascii="宋体" w:hAnsi="宋体" w:eastAsia="仿宋_GB2312" w:cs="仿宋_GB2312"/>
          <w:sz w:val="32"/>
          <w:szCs w:val="32"/>
          <w:highlight w:val="none"/>
          <w:lang w:val="en-US" w:eastAsia="zh-CN"/>
        </w:rPr>
      </w:pPr>
      <w:r>
        <w:rPr>
          <w:rFonts w:hint="eastAsia" w:ascii="宋体" w:hAnsi="宋体" w:eastAsia="仿宋_GB2312" w:cs="仿宋_GB2312"/>
          <w:sz w:val="32"/>
          <w:szCs w:val="32"/>
          <w:highlight w:val="none"/>
          <w:lang w:val="en-US" w:eastAsia="zh-CN"/>
        </w:rPr>
        <w:t>（十）删去第六十三条第三项、第四项中的“经营许可证”。</w:t>
      </w:r>
    </w:p>
    <w:p>
      <w:pPr>
        <w:widowControl w:val="0"/>
        <w:numPr>
          <w:ilvl w:val="0"/>
          <w:numId w:val="0"/>
        </w:numPr>
        <w:wordWrap/>
        <w:overflowPunct w:val="0"/>
        <w:adjustRightInd w:val="0"/>
        <w:snapToGrid w:val="0"/>
        <w:spacing w:beforeLines="0" w:afterLines="0" w:line="564" w:lineRule="exact"/>
        <w:ind w:left="0" w:leftChars="0" w:right="0" w:firstLine="640" w:firstLineChars="200"/>
        <w:jc w:val="both"/>
        <w:textAlignment w:val="bottom"/>
        <w:outlineLvl w:val="9"/>
        <w:rPr>
          <w:rFonts w:hint="eastAsia" w:ascii="宋体" w:hAnsi="宋体" w:eastAsia="仿宋_GB2312" w:cs="仿宋_GB2312"/>
          <w:sz w:val="32"/>
          <w:szCs w:val="32"/>
          <w:highlight w:val="none"/>
          <w:lang w:val="en-US" w:eastAsia="zh-CN"/>
        </w:rPr>
      </w:pPr>
      <w:r>
        <w:rPr>
          <w:rFonts w:hint="eastAsia" w:ascii="宋体" w:hAnsi="宋体" w:eastAsia="仿宋_GB2312" w:cs="仿宋_GB2312"/>
          <w:sz w:val="32"/>
          <w:szCs w:val="32"/>
          <w:highlight w:val="none"/>
          <w:lang w:val="en-US" w:eastAsia="zh-CN"/>
        </w:rPr>
        <w:t>（十一）删去第六十七条第二款。</w:t>
      </w:r>
    </w:p>
    <w:p>
      <w:pPr>
        <w:widowControl w:val="0"/>
        <w:wordWrap/>
        <w:overflowPunct w:val="0"/>
        <w:snapToGrid w:val="0"/>
        <w:spacing w:beforeLines="0" w:afterLines="0" w:line="564" w:lineRule="exact"/>
        <w:ind w:left="0" w:leftChars="0" w:right="0" w:firstLine="640" w:firstLineChars="200"/>
        <w:jc w:val="both"/>
        <w:textAlignment w:val="bottom"/>
        <w:rPr>
          <w:rFonts w:hint="eastAsia" w:ascii="宋体" w:hAnsi="宋体" w:eastAsia="仿宋_GB2312" w:cs="仿宋_GB2312"/>
          <w:sz w:val="32"/>
          <w:szCs w:val="32"/>
        </w:rPr>
      </w:pPr>
      <w:r>
        <w:rPr>
          <w:rFonts w:hint="eastAsia" w:ascii="宋体" w:hAnsi="宋体" w:eastAsia="仿宋_GB2312" w:cs="仿宋_GB2312"/>
          <w:sz w:val="32"/>
          <w:szCs w:val="32"/>
          <w:highlight w:val="none"/>
          <w:lang w:val="en-US" w:eastAsia="zh-CN"/>
        </w:rPr>
        <w:t>（十二）将第七十一条中的“工本费标准由省财政部门、价格主管部门会同省交通运输主管部门按照法定程序报省人民政府审批”修改为“工本费标准由省财政部门、发展改革部门会同省交通运输主管部门按照法定程序审批”。</w:t>
      </w:r>
    </w:p>
    <w:p>
      <w:pPr>
        <w:widowControl w:val="0"/>
        <w:wordWrap/>
        <w:overflowPunct w:val="0"/>
        <w:snapToGrid w:val="0"/>
        <w:spacing w:beforeLines="0" w:afterLines="0" w:line="564" w:lineRule="exact"/>
        <w:ind w:left="0" w:leftChars="0" w:right="0" w:firstLine="640" w:firstLineChars="200"/>
        <w:jc w:val="both"/>
        <w:textAlignment w:val="bottom"/>
        <w:rPr>
          <w:rFonts w:hint="eastAsia" w:ascii="宋体" w:hAnsi="宋体" w:eastAsia="黑体" w:cs="黑体"/>
          <w:sz w:val="32"/>
          <w:szCs w:val="32"/>
        </w:rPr>
      </w:pPr>
      <w:r>
        <w:rPr>
          <w:rFonts w:hint="eastAsia" w:ascii="宋体" w:hAnsi="宋体" w:eastAsia="仿宋_GB2312" w:cs="仿宋_GB2312"/>
          <w:color w:val="000000"/>
          <w:kern w:val="0"/>
          <w:sz w:val="32"/>
          <w:szCs w:val="32"/>
        </w:rPr>
        <w:t>此外，对</w:t>
      </w:r>
      <w:r>
        <w:rPr>
          <w:rFonts w:hint="eastAsia" w:ascii="宋体" w:hAnsi="宋体" w:eastAsia="仿宋_GB2312" w:cs="仿宋_GB2312"/>
          <w:color w:val="000000"/>
          <w:kern w:val="0"/>
          <w:sz w:val="32"/>
          <w:szCs w:val="32"/>
          <w:lang w:eastAsia="zh-CN"/>
        </w:rPr>
        <w:t>有关</w:t>
      </w:r>
      <w:r>
        <w:rPr>
          <w:rFonts w:hint="eastAsia" w:ascii="宋体" w:hAnsi="宋体" w:eastAsia="仿宋_GB2312" w:cs="仿宋_GB2312"/>
          <w:color w:val="000000"/>
          <w:kern w:val="0"/>
          <w:sz w:val="32"/>
          <w:szCs w:val="32"/>
        </w:rPr>
        <w:t>条文顺序作相应调整。</w:t>
      </w:r>
    </w:p>
    <w:p>
      <w:pPr>
        <w:widowControl w:val="0"/>
        <w:wordWrap/>
        <w:overflowPunct w:val="0"/>
        <w:snapToGrid w:val="0"/>
        <w:spacing w:beforeLines="0" w:afterLines="0" w:line="564" w:lineRule="exact"/>
        <w:ind w:left="0" w:leftChars="0" w:right="0" w:firstLine="640" w:firstLineChars="200"/>
        <w:jc w:val="both"/>
        <w:textAlignment w:val="bottom"/>
        <w:rPr>
          <w:rFonts w:hint="eastAsia" w:ascii="宋体" w:hAnsi="宋体" w:eastAsia="黑体" w:cs="黑体"/>
          <w:sz w:val="32"/>
          <w:szCs w:val="32"/>
        </w:rPr>
      </w:pPr>
      <w:r>
        <w:rPr>
          <w:rFonts w:hint="eastAsia" w:ascii="宋体" w:hAnsi="宋体" w:eastAsia="黑体" w:cs="黑体"/>
          <w:sz w:val="32"/>
          <w:szCs w:val="32"/>
        </w:rPr>
        <w:t>七、</w:t>
      </w:r>
      <w:r>
        <w:rPr>
          <w:rFonts w:hint="eastAsia" w:ascii="宋体" w:hAnsi="宋体" w:eastAsia="黑体" w:cs="黑体"/>
          <w:sz w:val="32"/>
          <w:szCs w:val="32"/>
          <w:lang w:eastAsia="zh-CN"/>
        </w:rPr>
        <w:t>对《</w:t>
      </w:r>
      <w:r>
        <w:rPr>
          <w:rFonts w:hint="eastAsia" w:ascii="宋体" w:hAnsi="宋体" w:eastAsia="黑体" w:cs="黑体"/>
          <w:sz w:val="32"/>
          <w:szCs w:val="32"/>
        </w:rPr>
        <w:t>广东省</w:t>
      </w:r>
      <w:r>
        <w:rPr>
          <w:rFonts w:hint="eastAsia" w:ascii="宋体" w:hAnsi="宋体" w:eastAsia="黑体" w:cs="黑体"/>
          <w:sz w:val="32"/>
          <w:szCs w:val="32"/>
          <w:lang w:eastAsia="zh-CN"/>
        </w:rPr>
        <w:t>华侨权益保护</w:t>
      </w:r>
      <w:r>
        <w:rPr>
          <w:rFonts w:hint="eastAsia" w:ascii="宋体" w:hAnsi="宋体" w:eastAsia="黑体" w:cs="黑体"/>
          <w:sz w:val="32"/>
          <w:szCs w:val="32"/>
        </w:rPr>
        <w:t>条例</w:t>
      </w:r>
      <w:r>
        <w:rPr>
          <w:rFonts w:hint="eastAsia" w:ascii="宋体" w:hAnsi="宋体" w:eastAsia="黑体" w:cs="黑体"/>
          <w:sz w:val="32"/>
          <w:szCs w:val="32"/>
          <w:lang w:eastAsia="zh-CN"/>
        </w:rPr>
        <w:t>》作出修改</w:t>
      </w:r>
    </w:p>
    <w:p>
      <w:pPr>
        <w:widowControl w:val="0"/>
        <w:numPr>
          <w:ilvl w:val="0"/>
          <w:numId w:val="0"/>
        </w:numPr>
        <w:wordWrap/>
        <w:overflowPunct w:val="0"/>
        <w:adjustRightInd w:val="0"/>
        <w:snapToGrid w:val="0"/>
        <w:spacing w:beforeLines="0" w:afterLines="0" w:line="564" w:lineRule="exact"/>
        <w:ind w:left="0" w:leftChars="0" w:right="0" w:firstLine="640" w:firstLineChars="200"/>
        <w:jc w:val="both"/>
        <w:textAlignment w:val="bottom"/>
        <w:outlineLvl w:val="9"/>
        <w:rPr>
          <w:rFonts w:hint="eastAsia" w:ascii="宋体" w:hAnsi="宋体" w:eastAsia="仿宋_GB2312" w:cs="仿宋_GB2312"/>
          <w:sz w:val="32"/>
          <w:szCs w:val="32"/>
          <w:highlight w:val="none"/>
          <w:lang w:val="en-US" w:eastAsia="zh-CN"/>
        </w:rPr>
      </w:pPr>
      <w:r>
        <w:rPr>
          <w:rFonts w:hint="eastAsia" w:ascii="宋体" w:hAnsi="宋体" w:eastAsia="仿宋_GB2312" w:cs="仿宋_GB2312"/>
          <w:sz w:val="32"/>
          <w:szCs w:val="32"/>
          <w:highlight w:val="none"/>
          <w:lang w:val="en-US" w:eastAsia="zh-CN"/>
        </w:rPr>
        <w:t>（一）将第十五条第一款中的“华侨私有房屋符合法律、法规和本省有关规定的，房产登记发证机构应当依法登记发证”修改为“华侨私有房屋符合法律、行政法规有关规定的，不动产登记机构应当依法登记发证”，第三款中的“任何组织和个人不得非法侵犯”修改为“任何组织和个人不得侵犯”。</w:t>
      </w:r>
    </w:p>
    <w:p>
      <w:pPr>
        <w:widowControl w:val="0"/>
        <w:numPr>
          <w:ilvl w:val="0"/>
          <w:numId w:val="0"/>
        </w:numPr>
        <w:wordWrap/>
        <w:overflowPunct w:val="0"/>
        <w:adjustRightInd w:val="0"/>
        <w:snapToGrid w:val="0"/>
        <w:spacing w:beforeLines="0" w:afterLines="0" w:line="564" w:lineRule="exact"/>
        <w:ind w:left="0" w:leftChars="0" w:right="0" w:firstLine="640" w:firstLineChars="200"/>
        <w:jc w:val="both"/>
        <w:textAlignment w:val="bottom"/>
        <w:outlineLvl w:val="9"/>
        <w:rPr>
          <w:rFonts w:hint="eastAsia" w:ascii="宋体" w:hAnsi="宋体" w:eastAsia="仿宋_GB2312" w:cs="仿宋_GB2312"/>
          <w:sz w:val="32"/>
          <w:szCs w:val="32"/>
          <w:highlight w:val="none"/>
          <w:lang w:val="en-US" w:eastAsia="zh-CN"/>
        </w:rPr>
      </w:pPr>
      <w:r>
        <w:rPr>
          <w:rFonts w:hint="eastAsia" w:ascii="宋体" w:hAnsi="宋体" w:eastAsia="仿宋_GB2312" w:cs="仿宋_GB2312"/>
          <w:sz w:val="32"/>
          <w:szCs w:val="32"/>
          <w:highlight w:val="none"/>
          <w:lang w:val="en-US" w:eastAsia="zh-CN"/>
        </w:rPr>
        <w:t>（二）将第十六条中的“租赁合同终止时，承租人应当将房屋退还华侨出租人。承租人违反租赁合同或者国家和本省有关规定的，应当承担相应的法律责任”修改为“租赁期限届满，承租人应当返还租赁的房屋。返还的房屋应当符合按照约定或者根据房屋的性质使用后的状态”。</w:t>
      </w:r>
    </w:p>
    <w:p>
      <w:pPr>
        <w:widowControl w:val="0"/>
        <w:numPr>
          <w:ilvl w:val="0"/>
          <w:numId w:val="0"/>
        </w:numPr>
        <w:wordWrap/>
        <w:overflowPunct w:val="0"/>
        <w:adjustRightInd w:val="0"/>
        <w:snapToGrid w:val="0"/>
        <w:spacing w:beforeLines="0" w:afterLines="0" w:line="564" w:lineRule="exact"/>
        <w:ind w:left="0" w:leftChars="0" w:right="0" w:firstLine="640" w:firstLineChars="200"/>
        <w:jc w:val="both"/>
        <w:textAlignment w:val="bottom"/>
        <w:outlineLvl w:val="9"/>
        <w:rPr>
          <w:rFonts w:hint="eastAsia" w:ascii="宋体" w:hAnsi="宋体" w:eastAsia="仿宋_GB2312" w:cs="仿宋_GB2312"/>
          <w:sz w:val="32"/>
          <w:szCs w:val="32"/>
          <w:highlight w:val="none"/>
          <w:lang w:val="en-US" w:eastAsia="zh-CN"/>
        </w:rPr>
      </w:pPr>
      <w:r>
        <w:rPr>
          <w:rFonts w:hint="eastAsia" w:ascii="宋体" w:hAnsi="宋体" w:eastAsia="仿宋_GB2312" w:cs="仿宋_GB2312"/>
          <w:sz w:val="32"/>
          <w:szCs w:val="32"/>
          <w:highlight w:val="none"/>
          <w:lang w:val="en-US" w:eastAsia="zh-CN"/>
        </w:rPr>
        <w:t>（三）删去第二十七条第一款。</w:t>
      </w:r>
    </w:p>
    <w:p>
      <w:pPr>
        <w:widowControl w:val="0"/>
        <w:wordWrap/>
        <w:overflowPunct w:val="0"/>
        <w:snapToGrid w:val="0"/>
        <w:spacing w:beforeLines="0" w:afterLines="0" w:line="564" w:lineRule="exact"/>
        <w:ind w:left="0" w:leftChars="0" w:right="0" w:firstLine="640" w:firstLineChars="200"/>
        <w:jc w:val="both"/>
        <w:textAlignment w:val="bottom"/>
        <w:rPr>
          <w:rFonts w:hint="eastAsia" w:ascii="宋体" w:hAnsi="宋体" w:eastAsia="仿宋_GB2312" w:cs="仿宋_GB2312"/>
          <w:sz w:val="32"/>
          <w:szCs w:val="32"/>
        </w:rPr>
      </w:pPr>
      <w:r>
        <w:rPr>
          <w:rFonts w:hint="eastAsia" w:ascii="宋体" w:hAnsi="宋体" w:eastAsia="仿宋_GB2312" w:cs="仿宋_GB2312"/>
          <w:sz w:val="32"/>
          <w:szCs w:val="32"/>
          <w:highlight w:val="none"/>
          <w:lang w:val="en-US" w:eastAsia="zh-CN"/>
        </w:rPr>
        <w:t>（四）将第三十二条、第三十三条中的“涉嫌犯罪的，由司法机关依法追究刑事责任”修改为“构成犯罪的，依法追究刑事责任”。</w:t>
      </w:r>
    </w:p>
    <w:p>
      <w:pPr>
        <w:widowControl w:val="0"/>
        <w:wordWrap/>
        <w:overflowPunct w:val="0"/>
        <w:snapToGrid w:val="0"/>
        <w:spacing w:beforeLines="0" w:afterLines="0" w:line="564" w:lineRule="exact"/>
        <w:ind w:left="0" w:leftChars="0" w:right="0" w:firstLine="640" w:firstLineChars="200"/>
        <w:jc w:val="both"/>
        <w:textAlignment w:val="bottom"/>
        <w:rPr>
          <w:rFonts w:hint="eastAsia" w:ascii="宋体" w:hAnsi="宋体" w:eastAsia="黑体" w:cs="黑体"/>
          <w:sz w:val="32"/>
          <w:szCs w:val="32"/>
        </w:rPr>
      </w:pPr>
      <w:r>
        <w:rPr>
          <w:rFonts w:hint="eastAsia" w:ascii="宋体" w:hAnsi="宋体" w:eastAsia="黑体" w:cs="黑体"/>
          <w:sz w:val="32"/>
          <w:szCs w:val="32"/>
        </w:rPr>
        <w:t>八、</w:t>
      </w:r>
      <w:r>
        <w:rPr>
          <w:rFonts w:hint="eastAsia" w:ascii="宋体" w:hAnsi="宋体" w:eastAsia="黑体" w:cs="黑体"/>
          <w:sz w:val="32"/>
          <w:szCs w:val="32"/>
          <w:lang w:eastAsia="zh-CN"/>
        </w:rPr>
        <w:t>对《</w:t>
      </w:r>
      <w:r>
        <w:rPr>
          <w:rFonts w:hint="eastAsia" w:ascii="宋体" w:hAnsi="宋体" w:eastAsia="黑体" w:cs="黑体"/>
          <w:sz w:val="32"/>
          <w:szCs w:val="32"/>
        </w:rPr>
        <w:t>广东省</w:t>
      </w:r>
      <w:r>
        <w:rPr>
          <w:rFonts w:hint="eastAsia" w:ascii="宋体" w:hAnsi="宋体" w:eastAsia="黑体" w:cs="黑体"/>
          <w:sz w:val="32"/>
          <w:szCs w:val="32"/>
          <w:lang w:eastAsia="zh-CN"/>
        </w:rPr>
        <w:t>森林防火</w:t>
      </w:r>
      <w:r>
        <w:rPr>
          <w:rFonts w:hint="eastAsia" w:ascii="宋体" w:hAnsi="宋体" w:eastAsia="黑体" w:cs="黑体"/>
          <w:sz w:val="32"/>
          <w:szCs w:val="32"/>
        </w:rPr>
        <w:t>条例</w:t>
      </w:r>
      <w:r>
        <w:rPr>
          <w:rFonts w:hint="eastAsia" w:ascii="宋体" w:hAnsi="宋体" w:eastAsia="黑体" w:cs="黑体"/>
          <w:sz w:val="32"/>
          <w:szCs w:val="32"/>
          <w:lang w:eastAsia="zh-CN"/>
        </w:rPr>
        <w:t>》作出修改</w:t>
      </w:r>
    </w:p>
    <w:p>
      <w:pPr>
        <w:widowControl w:val="0"/>
        <w:numPr>
          <w:ilvl w:val="0"/>
          <w:numId w:val="0"/>
        </w:numPr>
        <w:wordWrap/>
        <w:overflowPunct w:val="0"/>
        <w:adjustRightInd w:val="0"/>
        <w:snapToGrid w:val="0"/>
        <w:spacing w:beforeLines="0" w:afterLines="0" w:line="564" w:lineRule="exact"/>
        <w:ind w:right="0" w:firstLine="640" w:firstLineChars="200"/>
        <w:jc w:val="both"/>
        <w:textAlignment w:val="bottom"/>
        <w:outlineLvl w:val="9"/>
        <w:rPr>
          <w:rFonts w:hint="eastAsia" w:ascii="宋体" w:hAnsi="宋体" w:eastAsia="仿宋_GB2312" w:cs="仿宋_GB2312"/>
          <w:sz w:val="32"/>
          <w:szCs w:val="32"/>
          <w:highlight w:val="none"/>
          <w:lang w:val="en-US" w:eastAsia="zh-CN"/>
        </w:rPr>
      </w:pPr>
      <w:r>
        <w:rPr>
          <w:rFonts w:hint="eastAsia" w:ascii="宋体" w:hAnsi="宋体" w:eastAsia="仿宋_GB2312" w:cs="仿宋_GB2312"/>
          <w:sz w:val="32"/>
          <w:szCs w:val="32"/>
          <w:highlight w:val="none"/>
          <w:lang w:val="en-US" w:eastAsia="zh-CN"/>
        </w:rPr>
        <w:t>（一）将第五条第一款，第六条第一款、第三款，第三十一条第一款，第三十二条，第三十三条，第三十四条，第三十八条第一款，第四十二条中的“森林防火指挥机构”修改为“森林防灭火指挥机构”。</w:t>
      </w:r>
    </w:p>
    <w:p>
      <w:pPr>
        <w:widowControl w:val="0"/>
        <w:numPr>
          <w:ilvl w:val="0"/>
          <w:numId w:val="0"/>
        </w:numPr>
        <w:wordWrap/>
        <w:overflowPunct w:val="0"/>
        <w:adjustRightInd w:val="0"/>
        <w:snapToGrid w:val="0"/>
        <w:spacing w:beforeLines="0" w:afterLines="0" w:line="564" w:lineRule="exact"/>
        <w:ind w:right="0" w:firstLine="640" w:firstLineChars="200"/>
        <w:jc w:val="both"/>
        <w:textAlignment w:val="bottom"/>
        <w:outlineLvl w:val="9"/>
        <w:rPr>
          <w:rFonts w:hint="eastAsia" w:ascii="宋体" w:hAnsi="宋体" w:eastAsia="仿宋_GB2312" w:cs="仿宋_GB2312"/>
          <w:sz w:val="32"/>
          <w:szCs w:val="32"/>
          <w:highlight w:val="none"/>
          <w:lang w:val="en-US" w:eastAsia="zh-CN"/>
        </w:rPr>
      </w:pPr>
      <w:r>
        <w:rPr>
          <w:rFonts w:hint="eastAsia" w:ascii="宋体" w:hAnsi="宋体" w:eastAsia="仿宋_GB2312" w:cs="仿宋_GB2312"/>
          <w:sz w:val="32"/>
          <w:szCs w:val="32"/>
          <w:highlight w:val="none"/>
          <w:lang w:val="en-US" w:eastAsia="zh-CN"/>
        </w:rPr>
        <w:t>（二）将第五条第一款中的“森林防火指挥长”修改为“森林防灭火指挥长”。</w:t>
      </w:r>
    </w:p>
    <w:p>
      <w:pPr>
        <w:widowControl w:val="0"/>
        <w:numPr>
          <w:ilvl w:val="0"/>
          <w:numId w:val="0"/>
        </w:numPr>
        <w:wordWrap/>
        <w:overflowPunct w:val="0"/>
        <w:adjustRightInd w:val="0"/>
        <w:snapToGrid w:val="0"/>
        <w:spacing w:beforeLines="0" w:afterLines="0" w:line="564" w:lineRule="exact"/>
        <w:ind w:right="0" w:firstLine="640" w:firstLineChars="200"/>
        <w:jc w:val="both"/>
        <w:textAlignment w:val="bottom"/>
        <w:outlineLvl w:val="9"/>
        <w:rPr>
          <w:rFonts w:hint="eastAsia" w:ascii="宋体" w:hAnsi="宋体" w:eastAsia="仿宋_GB2312" w:cs="仿宋_GB2312"/>
          <w:sz w:val="32"/>
          <w:szCs w:val="32"/>
          <w:highlight w:val="none"/>
          <w:lang w:val="en-US" w:eastAsia="zh-CN"/>
        </w:rPr>
      </w:pPr>
      <w:r>
        <w:rPr>
          <w:rFonts w:hint="eastAsia" w:ascii="宋体" w:hAnsi="宋体" w:eastAsia="仿宋_GB2312" w:cs="仿宋_GB2312"/>
          <w:sz w:val="32"/>
          <w:szCs w:val="32"/>
          <w:highlight w:val="none"/>
          <w:lang w:val="en-US" w:eastAsia="zh-CN"/>
        </w:rPr>
        <w:t>（三）将第六条第一款中的“县级以上人民政府林业主管部门负责”修改为“县级以上人民政府应急管理部门和林业主管部门按照职责分工负责”。</w:t>
      </w:r>
    </w:p>
    <w:p>
      <w:pPr>
        <w:widowControl w:val="0"/>
        <w:numPr>
          <w:ilvl w:val="0"/>
          <w:numId w:val="0"/>
        </w:numPr>
        <w:wordWrap/>
        <w:overflowPunct w:val="0"/>
        <w:adjustRightInd w:val="0"/>
        <w:snapToGrid w:val="0"/>
        <w:spacing w:beforeLines="0" w:afterLines="0" w:line="564" w:lineRule="exact"/>
        <w:ind w:right="0" w:firstLine="640" w:firstLineChars="200"/>
        <w:jc w:val="both"/>
        <w:textAlignment w:val="bottom"/>
        <w:outlineLvl w:val="9"/>
        <w:rPr>
          <w:rFonts w:hint="eastAsia" w:ascii="宋体" w:hAnsi="宋体" w:eastAsia="仿宋_GB2312" w:cs="仿宋_GB2312"/>
          <w:sz w:val="32"/>
          <w:szCs w:val="32"/>
          <w:highlight w:val="none"/>
          <w:lang w:val="en-US" w:eastAsia="zh-CN"/>
        </w:rPr>
      </w:pPr>
      <w:r>
        <w:rPr>
          <w:rFonts w:hint="eastAsia" w:ascii="宋体" w:hAnsi="宋体" w:eastAsia="仿宋_GB2312" w:cs="仿宋_GB2312"/>
          <w:sz w:val="32"/>
          <w:szCs w:val="32"/>
          <w:highlight w:val="none"/>
          <w:lang w:val="en-US" w:eastAsia="zh-CN"/>
        </w:rPr>
        <w:t>（四）将第十五条第一款、第二十一条第一款、第三十七条中的“林业主管部门”修改为“应急管理部门”。</w:t>
      </w:r>
    </w:p>
    <w:p>
      <w:pPr>
        <w:widowControl w:val="0"/>
        <w:numPr>
          <w:ilvl w:val="0"/>
          <w:numId w:val="0"/>
        </w:numPr>
        <w:wordWrap/>
        <w:overflowPunct w:val="0"/>
        <w:adjustRightInd w:val="0"/>
        <w:snapToGrid w:val="0"/>
        <w:spacing w:beforeLines="0" w:afterLines="0" w:line="564" w:lineRule="exact"/>
        <w:ind w:right="0" w:firstLine="640" w:firstLineChars="200"/>
        <w:jc w:val="both"/>
        <w:textAlignment w:val="bottom"/>
        <w:outlineLvl w:val="9"/>
        <w:rPr>
          <w:rFonts w:hint="eastAsia" w:ascii="宋体" w:hAnsi="宋体" w:eastAsia="仿宋_GB2312" w:cs="仿宋_GB2312"/>
          <w:sz w:val="32"/>
          <w:szCs w:val="32"/>
          <w:highlight w:val="none"/>
          <w:lang w:val="en-US" w:eastAsia="zh-CN"/>
        </w:rPr>
      </w:pPr>
      <w:r>
        <w:rPr>
          <w:rFonts w:hint="eastAsia" w:ascii="宋体" w:hAnsi="宋体" w:eastAsia="仿宋_GB2312" w:cs="仿宋_GB2312"/>
          <w:sz w:val="32"/>
          <w:szCs w:val="32"/>
          <w:highlight w:val="none"/>
          <w:lang w:val="en-US" w:eastAsia="zh-CN"/>
        </w:rPr>
        <w:t>（五）将第十八条第一款中的“县级以上人民政府及其林业主管部门”修改为“县级以上人民政府及其林业主管部门、应急管理部门”，第二款中的“新闻、文化、教育、交通、旅游、民政等部门”修改为“新闻、文化旅游、教育、交通运输、民政等部门”。</w:t>
      </w:r>
    </w:p>
    <w:p>
      <w:pPr>
        <w:widowControl w:val="0"/>
        <w:numPr>
          <w:ilvl w:val="0"/>
          <w:numId w:val="0"/>
        </w:numPr>
        <w:wordWrap/>
        <w:overflowPunct w:val="0"/>
        <w:adjustRightInd w:val="0"/>
        <w:snapToGrid w:val="0"/>
        <w:spacing w:beforeLines="0" w:afterLines="0" w:line="564" w:lineRule="exact"/>
        <w:ind w:right="0" w:firstLine="640" w:firstLineChars="200"/>
        <w:jc w:val="both"/>
        <w:textAlignment w:val="bottom"/>
        <w:outlineLvl w:val="9"/>
        <w:rPr>
          <w:rFonts w:hint="eastAsia" w:ascii="宋体" w:hAnsi="宋体" w:eastAsia="仿宋_GB2312" w:cs="仿宋_GB2312"/>
          <w:sz w:val="32"/>
          <w:szCs w:val="32"/>
          <w:highlight w:val="none"/>
          <w:lang w:val="en-US" w:eastAsia="zh-CN"/>
        </w:rPr>
      </w:pPr>
      <w:r>
        <w:rPr>
          <w:rFonts w:hint="eastAsia" w:ascii="宋体" w:hAnsi="宋体" w:eastAsia="仿宋_GB2312" w:cs="仿宋_GB2312"/>
          <w:sz w:val="32"/>
          <w:szCs w:val="32"/>
          <w:highlight w:val="none"/>
          <w:lang w:val="en-US" w:eastAsia="zh-CN"/>
        </w:rPr>
        <w:t>（六）将第二十九条修改为：“对无民事行为能力人和限制民事行为能力人负有监护责任的组织和个人，应当依法履行监护职责，防止被监护人进入森林防火区用火、玩火。”</w:t>
      </w:r>
    </w:p>
    <w:p>
      <w:pPr>
        <w:widowControl w:val="0"/>
        <w:numPr>
          <w:ilvl w:val="0"/>
          <w:numId w:val="0"/>
        </w:numPr>
        <w:wordWrap/>
        <w:overflowPunct w:val="0"/>
        <w:adjustRightInd w:val="0"/>
        <w:snapToGrid w:val="0"/>
        <w:spacing w:beforeLines="0" w:afterLines="0" w:line="564" w:lineRule="exact"/>
        <w:ind w:right="0" w:firstLine="616" w:firstLineChars="200"/>
        <w:jc w:val="both"/>
        <w:textAlignment w:val="bottom"/>
        <w:outlineLvl w:val="9"/>
        <w:rPr>
          <w:rFonts w:hint="eastAsia" w:ascii="宋体" w:hAnsi="宋体" w:eastAsia="仿宋_GB2312" w:cs="仿宋_GB2312"/>
          <w:spacing w:val="-6"/>
          <w:sz w:val="32"/>
          <w:szCs w:val="32"/>
          <w:highlight w:val="none"/>
          <w:lang w:val="en-US" w:eastAsia="zh-CN"/>
        </w:rPr>
      </w:pPr>
      <w:r>
        <w:rPr>
          <w:rFonts w:hint="eastAsia" w:ascii="宋体" w:hAnsi="宋体" w:eastAsia="仿宋_GB2312" w:cs="仿宋_GB2312"/>
          <w:spacing w:val="-6"/>
          <w:sz w:val="32"/>
          <w:szCs w:val="32"/>
          <w:highlight w:val="none"/>
          <w:lang w:val="en-US" w:eastAsia="zh-CN"/>
        </w:rPr>
        <w:t>（七）删去第三十四条、第三十八条中的“或者林业主管部门”。</w:t>
      </w:r>
    </w:p>
    <w:p>
      <w:pPr>
        <w:widowControl w:val="0"/>
        <w:numPr>
          <w:ilvl w:val="0"/>
          <w:numId w:val="0"/>
        </w:numPr>
        <w:wordWrap/>
        <w:overflowPunct w:val="0"/>
        <w:adjustRightInd w:val="0"/>
        <w:snapToGrid w:val="0"/>
        <w:spacing w:beforeLines="0" w:afterLines="0" w:line="564" w:lineRule="exact"/>
        <w:ind w:right="0" w:firstLine="640" w:firstLineChars="200"/>
        <w:jc w:val="both"/>
        <w:textAlignment w:val="bottom"/>
        <w:outlineLvl w:val="9"/>
        <w:rPr>
          <w:rFonts w:hint="eastAsia" w:ascii="宋体" w:hAnsi="宋体" w:eastAsia="仿宋_GB2312" w:cs="仿宋_GB2312"/>
          <w:sz w:val="32"/>
          <w:szCs w:val="32"/>
          <w:highlight w:val="none"/>
          <w:lang w:val="en-US" w:eastAsia="zh-CN"/>
        </w:rPr>
      </w:pPr>
      <w:r>
        <w:rPr>
          <w:rFonts w:hint="eastAsia" w:ascii="宋体" w:hAnsi="宋体" w:eastAsia="仿宋_GB2312" w:cs="仿宋_GB2312"/>
          <w:sz w:val="32"/>
          <w:szCs w:val="32"/>
          <w:highlight w:val="none"/>
          <w:lang w:val="en-US" w:eastAsia="zh-CN"/>
        </w:rPr>
        <w:t>（八）将第四十三条、第四十六条中的“涉嫌犯罪的，移送司法机关依法处理”修改为“构成犯罪的，依法追究刑事责任”。</w:t>
      </w:r>
    </w:p>
    <w:p>
      <w:pPr>
        <w:widowControl w:val="0"/>
        <w:numPr>
          <w:ilvl w:val="0"/>
          <w:numId w:val="0"/>
        </w:numPr>
        <w:wordWrap/>
        <w:overflowPunct w:val="0"/>
        <w:adjustRightInd w:val="0"/>
        <w:snapToGrid w:val="0"/>
        <w:spacing w:beforeLines="0" w:afterLines="0" w:line="564" w:lineRule="exact"/>
        <w:ind w:right="0" w:firstLine="640" w:firstLineChars="200"/>
        <w:jc w:val="both"/>
        <w:textAlignment w:val="bottom"/>
        <w:outlineLvl w:val="9"/>
        <w:rPr>
          <w:rFonts w:hint="eastAsia" w:ascii="宋体" w:hAnsi="宋体" w:eastAsia="仿宋_GB2312" w:cs="仿宋_GB2312"/>
          <w:sz w:val="32"/>
          <w:szCs w:val="32"/>
          <w:highlight w:val="none"/>
          <w:lang w:val="en-US" w:eastAsia="zh-CN"/>
        </w:rPr>
      </w:pPr>
      <w:r>
        <w:rPr>
          <w:rFonts w:hint="eastAsia" w:ascii="宋体" w:hAnsi="宋体" w:eastAsia="仿宋_GB2312" w:cs="仿宋_GB2312"/>
          <w:sz w:val="32"/>
          <w:szCs w:val="32"/>
          <w:highlight w:val="none"/>
          <w:lang w:val="en-US" w:eastAsia="zh-CN"/>
        </w:rPr>
        <w:t>（九）删去第四十五条。</w:t>
      </w:r>
    </w:p>
    <w:p>
      <w:pPr>
        <w:widowControl w:val="0"/>
        <w:wordWrap/>
        <w:overflowPunct w:val="0"/>
        <w:snapToGrid w:val="0"/>
        <w:spacing w:beforeLines="0" w:afterLines="0" w:line="564" w:lineRule="exact"/>
        <w:ind w:left="0" w:leftChars="0" w:right="0" w:firstLine="640" w:firstLineChars="200"/>
        <w:jc w:val="both"/>
        <w:textAlignment w:val="bottom"/>
        <w:rPr>
          <w:rFonts w:hint="eastAsia" w:ascii="宋体" w:hAnsi="宋体" w:eastAsia="黑体" w:cs="黑体"/>
          <w:sz w:val="32"/>
          <w:szCs w:val="32"/>
        </w:rPr>
      </w:pPr>
      <w:r>
        <w:rPr>
          <w:rFonts w:hint="eastAsia" w:ascii="宋体" w:hAnsi="宋体" w:eastAsia="仿宋_GB2312" w:cs="仿宋_GB2312"/>
          <w:color w:val="000000"/>
          <w:kern w:val="0"/>
          <w:sz w:val="32"/>
          <w:szCs w:val="32"/>
        </w:rPr>
        <w:t>此外，对</w:t>
      </w:r>
      <w:r>
        <w:rPr>
          <w:rFonts w:hint="eastAsia" w:ascii="宋体" w:hAnsi="宋体" w:eastAsia="仿宋_GB2312" w:cs="仿宋_GB2312"/>
          <w:color w:val="000000"/>
          <w:kern w:val="0"/>
          <w:sz w:val="32"/>
          <w:szCs w:val="32"/>
          <w:lang w:eastAsia="zh-CN"/>
        </w:rPr>
        <w:t>有关</w:t>
      </w:r>
      <w:r>
        <w:rPr>
          <w:rFonts w:hint="eastAsia" w:ascii="宋体" w:hAnsi="宋体" w:eastAsia="仿宋_GB2312" w:cs="仿宋_GB2312"/>
          <w:color w:val="000000"/>
          <w:kern w:val="0"/>
          <w:sz w:val="32"/>
          <w:szCs w:val="32"/>
        </w:rPr>
        <w:t>条文顺序作相应调整。</w:t>
      </w:r>
    </w:p>
    <w:p>
      <w:pPr>
        <w:widowControl w:val="0"/>
        <w:wordWrap/>
        <w:overflowPunct w:val="0"/>
        <w:spacing w:beforeLines="0" w:afterLines="0" w:line="564" w:lineRule="exact"/>
        <w:ind w:left="0" w:leftChars="0" w:right="0" w:firstLine="631"/>
        <w:jc w:val="both"/>
        <w:rPr>
          <w:rFonts w:hint="eastAsia" w:ascii="宋体" w:hAnsi="宋体" w:eastAsia="黑体" w:cs="黑体"/>
          <w:sz w:val="32"/>
          <w:szCs w:val="32"/>
          <w:lang w:eastAsia="zh-CN"/>
        </w:rPr>
      </w:pPr>
      <w:r>
        <w:rPr>
          <w:rFonts w:hint="eastAsia" w:ascii="宋体" w:hAnsi="宋体" w:eastAsia="黑体" w:cs="黑体"/>
          <w:sz w:val="32"/>
          <w:szCs w:val="32"/>
        </w:rPr>
        <w:t>九、</w:t>
      </w:r>
      <w:r>
        <w:rPr>
          <w:rFonts w:hint="eastAsia" w:ascii="宋体" w:hAnsi="宋体" w:eastAsia="黑体" w:cs="黑体"/>
          <w:sz w:val="32"/>
          <w:szCs w:val="32"/>
          <w:lang w:eastAsia="zh-CN"/>
        </w:rPr>
        <w:t>对《</w:t>
      </w:r>
      <w:r>
        <w:rPr>
          <w:rFonts w:hint="eastAsia" w:ascii="宋体" w:hAnsi="宋体" w:eastAsia="黑体" w:cs="黑体"/>
          <w:sz w:val="32"/>
          <w:szCs w:val="32"/>
        </w:rPr>
        <w:t>广东省</w:t>
      </w:r>
      <w:r>
        <w:rPr>
          <w:rFonts w:hint="eastAsia" w:ascii="宋体" w:hAnsi="宋体" w:eastAsia="黑体" w:cs="黑体"/>
          <w:sz w:val="32"/>
          <w:szCs w:val="32"/>
          <w:lang w:eastAsia="zh-CN"/>
        </w:rPr>
        <w:t>水污染防治</w:t>
      </w:r>
      <w:r>
        <w:rPr>
          <w:rFonts w:hint="eastAsia" w:ascii="宋体" w:hAnsi="宋体" w:eastAsia="黑体" w:cs="黑体"/>
          <w:sz w:val="32"/>
          <w:szCs w:val="32"/>
        </w:rPr>
        <w:t>条例</w:t>
      </w:r>
      <w:r>
        <w:rPr>
          <w:rFonts w:hint="eastAsia" w:ascii="宋体" w:hAnsi="宋体" w:eastAsia="黑体" w:cs="黑体"/>
          <w:sz w:val="32"/>
          <w:szCs w:val="32"/>
          <w:lang w:eastAsia="zh-CN"/>
        </w:rPr>
        <w:t>》作出修改</w:t>
      </w:r>
    </w:p>
    <w:p>
      <w:pPr>
        <w:widowControl w:val="0"/>
        <w:numPr>
          <w:ilvl w:val="0"/>
          <w:numId w:val="0"/>
        </w:numPr>
        <w:wordWrap/>
        <w:overflowPunct w:val="0"/>
        <w:adjustRightInd/>
        <w:snapToGrid w:val="0"/>
        <w:spacing w:beforeLines="0" w:afterLines="0" w:line="564" w:lineRule="exact"/>
        <w:ind w:right="0" w:firstLine="640" w:firstLineChars="200"/>
        <w:jc w:val="both"/>
        <w:rPr>
          <w:rFonts w:hint="eastAsia" w:ascii="宋体" w:hAnsi="宋体" w:eastAsia="仿宋_GB2312" w:cs="仿宋_GB2312"/>
          <w:color w:val="000000"/>
          <w:sz w:val="32"/>
          <w:szCs w:val="32"/>
          <w:lang w:val="en-US" w:eastAsia="zh-CN"/>
        </w:rPr>
      </w:pPr>
      <w:r>
        <w:rPr>
          <w:rFonts w:hint="eastAsia" w:ascii="宋体" w:hAnsi="宋体" w:eastAsia="仿宋_GB2312" w:cs="仿宋_GB2312"/>
          <w:sz w:val="32"/>
          <w:szCs w:val="32"/>
          <w:lang w:val="en-US" w:eastAsia="zh-CN"/>
        </w:rPr>
        <w:t>增加一款，作为第</w:t>
      </w:r>
      <w:r>
        <w:rPr>
          <w:rFonts w:hint="eastAsia" w:ascii="宋体" w:hAnsi="宋体" w:eastAsia="仿宋_GB2312" w:cs="仿宋_GB2312"/>
          <w:i w:val="0"/>
          <w:iCs w:val="0"/>
          <w:sz w:val="32"/>
          <w:szCs w:val="32"/>
          <w:u w:val="none"/>
          <w:lang w:val="en-US" w:eastAsia="zh-CN"/>
        </w:rPr>
        <w:t>二</w:t>
      </w:r>
      <w:r>
        <w:rPr>
          <w:rFonts w:hint="eastAsia" w:ascii="宋体" w:hAnsi="宋体" w:eastAsia="仿宋_GB2312" w:cs="仿宋_GB2312"/>
          <w:sz w:val="32"/>
          <w:szCs w:val="32"/>
          <w:lang w:val="en-US" w:eastAsia="zh-CN"/>
        </w:rPr>
        <w:t>条第二款：“涉及长江流域的县级行政区域的水污染防治，除遵守本条例外，还应当遵守《中华人民共和国长江保护法》等法律法规的规定。”</w:t>
      </w:r>
    </w:p>
    <w:p>
      <w:pPr>
        <w:widowControl w:val="0"/>
        <w:wordWrap/>
        <w:overflowPunct w:val="0"/>
        <w:adjustRightInd/>
        <w:spacing w:beforeLines="0" w:afterLines="0" w:line="564" w:lineRule="exact"/>
        <w:ind w:right="0" w:firstLine="640" w:firstLineChars="200"/>
        <w:jc w:val="both"/>
        <w:rPr>
          <w:rFonts w:hint="eastAsia" w:ascii="宋体" w:hAnsi="宋体" w:eastAsia="仿宋_GB2312" w:cs="仿宋_GB2312"/>
          <w:sz w:val="32"/>
          <w:szCs w:val="32"/>
          <w:lang w:val="en-US" w:eastAsia="zh-CN"/>
        </w:rPr>
      </w:pPr>
      <w:r>
        <w:rPr>
          <w:rFonts w:hint="eastAsia" w:ascii="宋体" w:hAnsi="宋体" w:eastAsia="仿宋_GB2312" w:cs="仿宋_GB2312"/>
          <w:color w:val="000000"/>
          <w:sz w:val="32"/>
          <w:szCs w:val="32"/>
          <w:lang w:val="en-US" w:eastAsia="zh-CN"/>
        </w:rPr>
        <w:t>本决定自公布之日起施行。</w:t>
      </w:r>
    </w:p>
    <w:p>
      <w:pPr>
        <w:ind w:firstLine="640" w:firstLineChars="200"/>
      </w:pPr>
      <w:r>
        <w:rPr>
          <w:rFonts w:hint="eastAsia" w:ascii="宋体" w:hAnsi="宋体" w:eastAsia="仿宋_GB2312" w:cs="仿宋_GB2312"/>
          <w:sz w:val="32"/>
          <w:szCs w:val="32"/>
          <w:lang w:val="en-US" w:eastAsia="zh-CN"/>
        </w:rPr>
        <w:t>《</w:t>
      </w:r>
      <w:r>
        <w:rPr>
          <w:rFonts w:hint="eastAsia" w:ascii="宋体" w:hAnsi="宋体" w:eastAsia="仿宋_GB2312" w:cs="仿宋_GB2312"/>
          <w:sz w:val="32"/>
          <w:szCs w:val="32"/>
          <w:highlight w:val="none"/>
          <w:lang w:val="en-US" w:eastAsia="zh-CN"/>
        </w:rPr>
        <w:t>广东省城镇房屋租赁条例》《广东省建设工程质量管理条例》</w:t>
      </w:r>
      <w:r>
        <w:rPr>
          <w:rFonts w:hint="eastAsia" w:ascii="宋体" w:hAnsi="宋体" w:eastAsia="仿宋_GB2312" w:cs="仿宋_GB2312"/>
          <w:color w:val="000000"/>
          <w:sz w:val="32"/>
          <w:szCs w:val="32"/>
          <w:lang w:val="en-US" w:eastAsia="zh-CN"/>
        </w:rPr>
        <w:t>《广东省建设工程监理条例》</w:t>
      </w:r>
      <w:r>
        <w:rPr>
          <w:rFonts w:hint="eastAsia" w:ascii="宋体" w:hAnsi="宋体" w:eastAsia="仿宋_GB2312" w:cs="仿宋_GB2312"/>
          <w:sz w:val="32"/>
          <w:szCs w:val="32"/>
          <w:highlight w:val="none"/>
          <w:lang w:val="en-US" w:eastAsia="zh-CN"/>
        </w:rPr>
        <w:t>《广东省海域使用管理条例》《广东省粮食安全保障条例》</w:t>
      </w:r>
      <w:r>
        <w:rPr>
          <w:rFonts w:hint="eastAsia" w:ascii="宋体" w:hAnsi="宋体" w:eastAsia="仿宋_GB2312" w:cs="仿宋_GB2312"/>
          <w:color w:val="000000"/>
          <w:sz w:val="32"/>
          <w:szCs w:val="32"/>
          <w:lang w:val="en-US" w:eastAsia="zh-CN"/>
        </w:rPr>
        <w:t>《</w:t>
      </w:r>
      <w:r>
        <w:rPr>
          <w:rFonts w:hint="eastAsia" w:ascii="宋体" w:hAnsi="宋体" w:eastAsia="仿宋_GB2312" w:cs="仿宋_GB2312"/>
          <w:sz w:val="32"/>
          <w:szCs w:val="32"/>
          <w:highlight w:val="none"/>
          <w:lang w:val="en-US" w:eastAsia="zh-CN"/>
        </w:rPr>
        <w:t>广东省道路运输条例》《广东省华侨权益保护条例》《广东省森林防火条例》</w:t>
      </w:r>
      <w:r>
        <w:rPr>
          <w:rFonts w:hint="eastAsia" w:ascii="宋体" w:hAnsi="宋体" w:eastAsia="仿宋_GB2312" w:cs="仿宋_GB2312"/>
          <w:sz w:val="32"/>
          <w:szCs w:val="32"/>
          <w:lang w:eastAsia="zh-CN"/>
        </w:rPr>
        <w:t>《广东省水污染防治条例》</w:t>
      </w:r>
      <w:r>
        <w:rPr>
          <w:rFonts w:hint="eastAsia" w:ascii="宋体" w:hAnsi="宋体" w:eastAsia="仿宋_GB2312" w:cs="仿宋_GB2312"/>
          <w:color w:val="000000"/>
          <w:sz w:val="32"/>
          <w:szCs w:val="32"/>
          <w:lang w:val="en-US" w:eastAsia="zh-CN"/>
        </w:rPr>
        <w:t>根据本决定作相应修改后，重新公布。</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Tahoma">
    <w:panose1 w:val="020B0604030504040204"/>
    <w:charset w:val="00"/>
    <w:family w:val="auto"/>
    <w:pitch w:val="default"/>
    <w:sig w:usb0="E1002EFF" w:usb1="C000605B" w:usb2="00000029" w:usb3="00000000" w:csb0="200101FF" w:csb1="20280000"/>
  </w:font>
  <w:font w:name="方正小标宋_GBK">
    <w:altName w:val="微软雅黑"/>
    <w:panose1 w:val="03000509000000000000"/>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BmZDBjMzNlN2QwN2YzMTIyZmU3YjE0YTUyZjg2OGYifQ=="/>
  </w:docVars>
  <w:rsids>
    <w:rsidRoot w:val="1D20293E"/>
    <w:rsid w:val="1D20293E"/>
    <w:rsid w:val="2B757A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ahoma" w:eastAsia="仿宋_GB2312" w:cs="Times New Roman"/>
      <w:kern w:val="2"/>
      <w:sz w:val="32"/>
      <w:szCs w:val="32"/>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Calibri" w:hAnsi="Calibri" w:eastAsia="宋体"/>
    </w:rPr>
  </w:style>
  <w:style w:type="paragraph" w:styleId="3">
    <w:name w:val="Body Text"/>
    <w:basedOn w:val="1"/>
    <w:qFormat/>
    <w:uiPriority w:val="0"/>
    <w:rPr>
      <w:rFonts w:eastAsia="宋体"/>
      <w:sz w:val="4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省人大常委会办公厅</Company>
  <Pages>9</Pages>
  <Words>4451</Words>
  <Characters>4455</Characters>
  <Lines>0</Lines>
  <Paragraphs>0</Paragraphs>
  <TotalTime>0</TotalTime>
  <ScaleCrop>false</ScaleCrop>
  <LinksUpToDate>false</LinksUpToDate>
  <CharactersWithSpaces>4473</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2021-10-20T03:24:00Z</dcterms:created>
  <dc:creator>黎耀兰</dc:creator>
  <cp:lastModifiedBy>諳語</cp:lastModifiedBy>
  <dcterms:modified xsi:type="dcterms:W3CDTF">2023-04-18T09:19:55Z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82BF5B6060A64745A9304DACE17BB128_12</vt:lpwstr>
  </property>
</Properties>
</file>