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val="0"/>
        <w:snapToGrid/>
        <w:spacing w:line="570" w:lineRule="exact"/>
        <w:ind w:left="0" w:leftChars="0" w:right="0" w:rightChars="0"/>
        <w:jc w:val="center"/>
        <w:textAlignment w:val="auto"/>
        <w:outlineLvl w:val="9"/>
        <w:rPr>
          <w:rFonts w:hint="eastAsia" w:ascii="方正小标宋简体" w:hAnsi="方正小标宋简体" w:eastAsia="方正小标宋简体" w:cs="方正小标宋简体"/>
          <w:sz w:val="44"/>
          <w:szCs w:val="44"/>
          <w:lang w:val="en-US" w:eastAsia="zh-CN"/>
        </w:rPr>
      </w:pPr>
      <w:bookmarkStart w:id="0" w:name="_GoBack"/>
      <w:r>
        <w:rPr>
          <w:rFonts w:hint="eastAsia" w:ascii="方正小标宋简体" w:hAnsi="方正小标宋简体" w:eastAsia="方正小标宋简体" w:cs="方正小标宋简体"/>
          <w:sz w:val="44"/>
          <w:szCs w:val="44"/>
          <w:lang w:val="en-US" w:eastAsia="zh-CN"/>
        </w:rPr>
        <w:t>广东省人民代表大会常务委员会关于修改</w:t>
      </w:r>
    </w:p>
    <w:p>
      <w:pPr>
        <w:keepNext w:val="0"/>
        <w:keepLines w:val="0"/>
        <w:pageBreakBefore w:val="0"/>
        <w:widowControl w:val="0"/>
        <w:kinsoku/>
        <w:wordWrap/>
        <w:overflowPunct w:val="0"/>
        <w:topLinePunct w:val="0"/>
        <w:autoSpaceDE/>
        <w:autoSpaceDN/>
        <w:bidi w:val="0"/>
        <w:adjustRightInd w:val="0"/>
        <w:snapToGrid/>
        <w:spacing w:line="570" w:lineRule="exact"/>
        <w:ind w:left="0" w:leftChars="0" w:right="0" w:rightChars="0"/>
        <w:jc w:val="center"/>
        <w:textAlignment w:val="auto"/>
        <w:outlineLvl w:val="9"/>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《广东省机动车排气污染防治条例》</w:t>
      </w:r>
    </w:p>
    <w:p>
      <w:pPr>
        <w:keepNext w:val="0"/>
        <w:keepLines w:val="0"/>
        <w:pageBreakBefore w:val="0"/>
        <w:widowControl w:val="0"/>
        <w:kinsoku/>
        <w:wordWrap/>
        <w:overflowPunct w:val="0"/>
        <w:topLinePunct w:val="0"/>
        <w:autoSpaceDE/>
        <w:autoSpaceDN/>
        <w:bidi w:val="0"/>
        <w:adjustRightInd w:val="0"/>
        <w:snapToGrid/>
        <w:spacing w:line="570" w:lineRule="exact"/>
        <w:ind w:left="0" w:leftChars="0" w:right="0" w:rightChars="0"/>
        <w:jc w:val="center"/>
        <w:textAlignment w:val="auto"/>
        <w:outlineLvl w:val="9"/>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等六项地方性法规的决定</w:t>
      </w:r>
    </w:p>
    <w:bookmarkEnd w:id="0"/>
    <w:p>
      <w:pPr>
        <w:keepNext w:val="0"/>
        <w:keepLines w:val="0"/>
        <w:pageBreakBefore w:val="0"/>
        <w:widowControl w:val="0"/>
        <w:kinsoku/>
        <w:wordWrap/>
        <w:overflowPunct w:val="0"/>
        <w:topLinePunct w:val="0"/>
        <w:autoSpaceDE/>
        <w:autoSpaceDN/>
        <w:bidi w:val="0"/>
        <w:adjustRightInd w:val="0"/>
        <w:snapToGrid/>
        <w:spacing w:line="570" w:lineRule="exact"/>
        <w:ind w:left="632" w:leftChars="200" w:right="632" w:rightChars="200" w:firstLine="0" w:firstLineChars="0"/>
        <w:jc w:val="left"/>
        <w:textAlignment w:val="auto"/>
        <w:outlineLvl w:val="9"/>
        <w:rPr>
          <w:rFonts w:hint="eastAsia" w:ascii="宋体" w:hAnsi="宋体" w:eastAsia="楷体_GB2312" w:cs="仿宋_GB2312"/>
          <w:color w:val="000000"/>
          <w:kern w:val="0"/>
          <w:sz w:val="32"/>
          <w:szCs w:val="32"/>
        </w:rPr>
      </w:pPr>
    </w:p>
    <w:p>
      <w:pPr>
        <w:keepNext w:val="0"/>
        <w:keepLines w:val="0"/>
        <w:pageBreakBefore w:val="0"/>
        <w:widowControl w:val="0"/>
        <w:kinsoku/>
        <w:wordWrap/>
        <w:overflowPunct w:val="0"/>
        <w:topLinePunct w:val="0"/>
        <w:autoSpaceDE/>
        <w:autoSpaceDN/>
        <w:bidi w:val="0"/>
        <w:adjustRightInd w:val="0"/>
        <w:snapToGrid/>
        <w:spacing w:line="570" w:lineRule="exact"/>
        <w:ind w:left="632" w:leftChars="200" w:right="632" w:rightChars="200" w:firstLine="0" w:firstLineChars="0"/>
        <w:jc w:val="left"/>
        <w:textAlignment w:val="auto"/>
        <w:outlineLvl w:val="9"/>
        <w:rPr>
          <w:rFonts w:hint="eastAsia" w:ascii="宋体" w:hAnsi="宋体" w:eastAsia="楷体_GB2312" w:cs="仿宋_GB2312"/>
          <w:color w:val="000000"/>
          <w:kern w:val="0"/>
          <w:sz w:val="32"/>
          <w:szCs w:val="32"/>
        </w:rPr>
      </w:pPr>
      <w:r>
        <w:rPr>
          <w:rFonts w:hint="eastAsia" w:ascii="宋体" w:hAnsi="宋体" w:eastAsia="楷体_GB2312" w:cs="仿宋_GB2312"/>
          <w:color w:val="000000"/>
          <w:kern w:val="0"/>
          <w:sz w:val="32"/>
          <w:szCs w:val="32"/>
        </w:rPr>
        <w:t>（20</w:t>
      </w:r>
      <w:r>
        <w:rPr>
          <w:rFonts w:hint="eastAsia" w:ascii="宋体" w:hAnsi="宋体" w:eastAsia="楷体_GB2312" w:cs="仿宋_GB2312"/>
          <w:color w:val="000000"/>
          <w:kern w:val="0"/>
          <w:sz w:val="32"/>
          <w:szCs w:val="32"/>
          <w:lang w:val="en-US" w:eastAsia="zh-CN"/>
        </w:rPr>
        <w:t>22</w:t>
      </w:r>
      <w:r>
        <w:rPr>
          <w:rFonts w:hint="eastAsia" w:ascii="宋体" w:hAnsi="宋体" w:eastAsia="楷体_GB2312" w:cs="仿宋_GB2312"/>
          <w:color w:val="000000"/>
          <w:kern w:val="0"/>
          <w:sz w:val="32"/>
          <w:szCs w:val="32"/>
        </w:rPr>
        <w:t>年</w:t>
      </w:r>
      <w:r>
        <w:rPr>
          <w:rFonts w:hint="eastAsia" w:ascii="宋体" w:hAnsi="宋体" w:eastAsia="楷体_GB2312" w:cs="仿宋_GB2312"/>
          <w:color w:val="000000"/>
          <w:kern w:val="0"/>
          <w:sz w:val="32"/>
          <w:szCs w:val="32"/>
          <w:lang w:val="en-US" w:eastAsia="zh-CN"/>
        </w:rPr>
        <w:t>11</w:t>
      </w:r>
      <w:r>
        <w:rPr>
          <w:rFonts w:hint="eastAsia" w:ascii="宋体" w:hAnsi="宋体" w:eastAsia="楷体_GB2312" w:cs="仿宋_GB2312"/>
          <w:color w:val="000000"/>
          <w:kern w:val="0"/>
          <w:sz w:val="32"/>
          <w:szCs w:val="32"/>
        </w:rPr>
        <w:t>月</w:t>
      </w:r>
      <w:r>
        <w:rPr>
          <w:rFonts w:hint="eastAsia" w:ascii="宋体" w:hAnsi="宋体" w:eastAsia="楷体_GB2312" w:cs="仿宋_GB2312"/>
          <w:color w:val="000000"/>
          <w:kern w:val="0"/>
          <w:sz w:val="32"/>
          <w:szCs w:val="32"/>
          <w:lang w:val="en-US" w:eastAsia="zh-CN"/>
        </w:rPr>
        <w:t>30</w:t>
      </w:r>
      <w:r>
        <w:rPr>
          <w:rFonts w:hint="eastAsia" w:ascii="宋体" w:hAnsi="宋体" w:eastAsia="楷体_GB2312" w:cs="仿宋_GB2312"/>
          <w:color w:val="000000"/>
          <w:kern w:val="0"/>
          <w:sz w:val="32"/>
          <w:szCs w:val="32"/>
        </w:rPr>
        <w:t>日</w:t>
      </w:r>
      <w:r>
        <w:rPr>
          <w:rFonts w:hint="eastAsia" w:ascii="宋体" w:hAnsi="宋体" w:eastAsia="楷体_GB2312" w:cs="仿宋_GB2312"/>
          <w:color w:val="000000"/>
          <w:kern w:val="0"/>
          <w:sz w:val="32"/>
          <w:szCs w:val="32"/>
          <w:lang w:eastAsia="zh-CN"/>
        </w:rPr>
        <w:t>广东省</w:t>
      </w:r>
      <w:r>
        <w:rPr>
          <w:rFonts w:hint="eastAsia" w:ascii="宋体" w:hAnsi="宋体" w:eastAsia="楷体_GB2312" w:cs="仿宋_GB2312"/>
          <w:color w:val="000000"/>
          <w:kern w:val="0"/>
          <w:sz w:val="32"/>
          <w:szCs w:val="32"/>
        </w:rPr>
        <w:t>第十</w:t>
      </w:r>
      <w:r>
        <w:rPr>
          <w:rFonts w:hint="eastAsia" w:ascii="宋体" w:hAnsi="宋体" w:eastAsia="楷体_GB2312" w:cs="仿宋_GB2312"/>
          <w:color w:val="000000"/>
          <w:kern w:val="0"/>
          <w:sz w:val="32"/>
          <w:szCs w:val="32"/>
          <w:lang w:eastAsia="zh-CN"/>
        </w:rPr>
        <w:t>三</w:t>
      </w:r>
      <w:r>
        <w:rPr>
          <w:rFonts w:hint="eastAsia" w:ascii="宋体" w:hAnsi="宋体" w:eastAsia="楷体_GB2312" w:cs="仿宋_GB2312"/>
          <w:color w:val="000000"/>
          <w:kern w:val="0"/>
          <w:sz w:val="32"/>
          <w:szCs w:val="32"/>
        </w:rPr>
        <w:t>届人民代表大会常务委员会第</w:t>
      </w:r>
      <w:r>
        <w:rPr>
          <w:rFonts w:hint="eastAsia" w:ascii="宋体" w:hAnsi="宋体" w:eastAsia="楷体_GB2312" w:cs="仿宋_GB2312"/>
          <w:color w:val="000000"/>
          <w:kern w:val="0"/>
          <w:sz w:val="32"/>
          <w:szCs w:val="32"/>
          <w:lang w:val="en-US" w:eastAsia="zh-CN"/>
        </w:rPr>
        <w:t>四十七</w:t>
      </w:r>
      <w:r>
        <w:rPr>
          <w:rFonts w:hint="eastAsia" w:ascii="宋体" w:hAnsi="宋体" w:eastAsia="楷体_GB2312" w:cs="仿宋_GB2312"/>
          <w:color w:val="000000"/>
          <w:kern w:val="0"/>
          <w:sz w:val="32"/>
          <w:szCs w:val="32"/>
        </w:rPr>
        <w:t>次会议通过）</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jc w:val="both"/>
        <w:textAlignment w:val="auto"/>
        <w:outlineLvl w:val="9"/>
        <w:rPr>
          <w:rFonts w:hint="default" w:ascii="Times New Roman" w:hAnsi="仿宋_GB2312" w:eastAsia="仿宋_GB2312" w:cs="Times New Roman"/>
          <w:sz w:val="32"/>
          <w:szCs w:val="32"/>
          <w:lang w:val="en-US" w:eastAsia="zh-CN"/>
        </w:rPr>
      </w:pP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default" w:ascii="宋体" w:hAnsi="宋体"/>
          <w:sz w:val="32"/>
          <w:szCs w:val="32"/>
          <w:lang w:val="en-US" w:eastAsia="zh-CN"/>
        </w:rPr>
      </w:pPr>
      <w:r>
        <w:rPr>
          <w:rFonts w:hint="eastAsia" w:ascii="宋体" w:hAnsi="宋体" w:eastAsia="仿宋_GB2312" w:cs="仿宋_GB2312"/>
          <w:color w:val="000000"/>
          <w:sz w:val="32"/>
          <w:szCs w:val="32"/>
          <w:lang w:eastAsia="zh-CN"/>
        </w:rPr>
        <w:t>广东省第十三届人民代表大会常务委员会第</w:t>
      </w:r>
      <w:r>
        <w:rPr>
          <w:rFonts w:hint="eastAsia" w:ascii="宋体" w:hAnsi="宋体" w:cs="仿宋_GB2312"/>
          <w:b w:val="0"/>
          <w:bCs w:val="0"/>
          <w:i w:val="0"/>
          <w:iCs w:val="0"/>
          <w:color w:val="000000"/>
          <w:sz w:val="32"/>
          <w:szCs w:val="32"/>
          <w:u w:val="none"/>
          <w:lang w:val="en-US" w:eastAsia="zh-CN"/>
        </w:rPr>
        <w:t>四十七</w:t>
      </w:r>
      <w:r>
        <w:rPr>
          <w:rFonts w:hint="eastAsia" w:ascii="宋体" w:hAnsi="宋体" w:eastAsia="仿宋_GB2312" w:cs="仿宋_GB2312"/>
          <w:color w:val="000000"/>
          <w:sz w:val="32"/>
          <w:szCs w:val="32"/>
          <w:lang w:eastAsia="zh-CN"/>
        </w:rPr>
        <w:t>次会议决定</w:t>
      </w:r>
      <w:r>
        <w:rPr>
          <w:rFonts w:hint="eastAsia" w:ascii="宋体" w:hAnsi="宋体" w:cs="仿宋_GB2312"/>
          <w:i w:val="0"/>
          <w:iCs w:val="0"/>
          <w:color w:val="000000"/>
          <w:sz w:val="32"/>
          <w:szCs w:val="32"/>
          <w:u w:val="none"/>
          <w:lang w:eastAsia="zh-CN"/>
        </w:rPr>
        <w:t>，</w:t>
      </w:r>
      <w:r>
        <w:rPr>
          <w:rFonts w:hint="eastAsia" w:ascii="宋体" w:hAnsi="宋体" w:eastAsia="仿宋_GB2312" w:cs="仿宋_GB2312"/>
          <w:i w:val="0"/>
          <w:iCs w:val="0"/>
          <w:color w:val="000000"/>
          <w:sz w:val="32"/>
          <w:szCs w:val="32"/>
          <w:u w:val="none"/>
          <w:lang w:eastAsia="zh-CN"/>
        </w:rPr>
        <w:t>对《广东省机动车排气污染防治条例》等</w:t>
      </w:r>
      <w:r>
        <w:rPr>
          <w:rFonts w:hint="eastAsia" w:ascii="宋体" w:hAnsi="宋体" w:cs="仿宋_GB2312"/>
          <w:i w:val="0"/>
          <w:iCs w:val="0"/>
          <w:color w:val="000000"/>
          <w:sz w:val="32"/>
          <w:szCs w:val="32"/>
          <w:u w:val="none"/>
          <w:lang w:eastAsia="zh-CN"/>
        </w:rPr>
        <w:t>六</w:t>
      </w:r>
      <w:r>
        <w:rPr>
          <w:rFonts w:hint="eastAsia" w:ascii="宋体" w:hAnsi="宋体" w:eastAsia="仿宋_GB2312" w:cs="仿宋_GB2312"/>
          <w:i w:val="0"/>
          <w:iCs w:val="0"/>
          <w:color w:val="000000"/>
          <w:sz w:val="32"/>
          <w:szCs w:val="32"/>
          <w:u w:val="none"/>
          <w:lang w:eastAsia="zh-CN"/>
        </w:rPr>
        <w:t>项地方性法规作如下修改</w:t>
      </w:r>
      <w:r>
        <w:rPr>
          <w:rFonts w:hint="eastAsia" w:ascii="宋体" w:hAnsi="宋体" w:eastAsia="仿宋_GB2312" w:cs="仿宋_GB2312"/>
          <w:color w:val="000000"/>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黑体" w:cs="方正黑体_GBK"/>
          <w:lang w:val="en-US" w:eastAsia="zh-CN"/>
        </w:rPr>
      </w:pPr>
      <w:r>
        <w:rPr>
          <w:rFonts w:hint="eastAsia" w:ascii="宋体" w:hAnsi="宋体" w:eastAsia="黑体" w:cs="方正黑体_GBK"/>
          <w:b w:val="0"/>
          <w:bCs w:val="0"/>
          <w:sz w:val="32"/>
          <w:szCs w:val="32"/>
          <w:highlight w:val="none"/>
          <w:lang w:val="en-US" w:eastAsia="zh-CN"/>
        </w:rPr>
        <w:t>一、对《</w:t>
      </w:r>
      <w:r>
        <w:rPr>
          <w:rFonts w:hint="eastAsia" w:ascii="宋体" w:hAnsi="宋体" w:eastAsia="黑体" w:cs="方正黑体_GBK"/>
          <w:color w:val="000000"/>
          <w:sz w:val="32"/>
          <w:szCs w:val="32"/>
          <w:lang w:eastAsia="zh-CN"/>
        </w:rPr>
        <w:t>广东省机动车排气污染防治条例》</w:t>
      </w:r>
      <w:r>
        <w:rPr>
          <w:rFonts w:hint="eastAsia" w:ascii="宋体" w:hAnsi="宋体" w:eastAsia="黑体" w:cs="方正黑体_GBK"/>
          <w:sz w:val="32"/>
          <w:szCs w:val="32"/>
          <w:lang w:eastAsia="zh-CN"/>
        </w:rPr>
        <w:t>作出修改</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一）将第十条第三款修改为：“跨地级以上市迁入的在用车，迁入粤东粤西粤北地区，符合迁入地在用车排放标准要求的，公安机关交通管理部门应当办理登记；迁入珠江三角洲区域的，应当符合迁入地现行执行的国家机动车大气污染物排放标准中相应阶段排放限值。国家另有规定的除外。”</w:t>
      </w:r>
    </w:p>
    <w:p>
      <w:pPr>
        <w:keepNext w:val="0"/>
        <w:keepLines w:val="0"/>
        <w:pageBreakBefore w:val="0"/>
        <w:widowControl w:val="0"/>
        <w:numPr>
          <w:ilvl w:val="0"/>
          <w:numId w:val="0"/>
        </w:numPr>
        <w:kinsoku/>
        <w:wordWrap/>
        <w:overflowPunct/>
        <w:topLinePunct w:val="0"/>
        <w:autoSpaceDE/>
        <w:autoSpaceDN/>
        <w:bidi w:val="0"/>
        <w:adjustRightInd w:val="0"/>
        <w:snapToGrid w:val="0"/>
        <w:spacing w:line="570" w:lineRule="exact"/>
        <w:ind w:left="0" w:leftChars="0" w:right="0" w:rightChars="0" w:firstLine="632" w:firstLineChars="200"/>
        <w:jc w:val="both"/>
        <w:textAlignment w:val="bottom"/>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（二）将第三十三条中的“违反本条例第十八条规定的”修改为：“违反本条例第十八条第一项、第二项、第四项至第六项规定的”。</w:t>
      </w:r>
    </w:p>
    <w:p>
      <w:pPr>
        <w:keepNext w:val="0"/>
        <w:keepLines w:val="0"/>
        <w:pageBreakBefore w:val="0"/>
        <w:widowControl w:val="0"/>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rPr>
          <w:rFonts w:hint="eastAsia" w:ascii="宋体" w:hAnsi="宋体" w:eastAsia="黑体" w:cs="方正黑体_GBK"/>
          <w:b w:val="0"/>
          <w:bCs w:val="0"/>
          <w:lang w:val="en-US" w:eastAsia="zh-CN"/>
        </w:rPr>
      </w:pPr>
      <w:r>
        <w:rPr>
          <w:rFonts w:hint="eastAsia" w:ascii="仿宋_GB2312" w:hAnsi="仿宋_GB2312" w:eastAsia="仿宋_GB2312" w:cs="仿宋_GB2312"/>
          <w:color w:val="000000"/>
          <w:sz w:val="32"/>
          <w:szCs w:val="32"/>
          <w:lang w:val="en-US" w:eastAsia="zh-CN"/>
        </w:rPr>
        <w:t>增加一款，作为第二款：“机动车排放检验机构违反本条例第十八条第三项规定的，由县级以上生态环境主管部门依法予以处罚。”</w:t>
      </w:r>
    </w:p>
    <w:p>
      <w:pPr>
        <w:pStyle w:val="3"/>
        <w:keepNext w:val="0"/>
        <w:keepLines w:val="0"/>
        <w:pageBreakBefore w:val="0"/>
        <w:widowControl w:val="0"/>
        <w:kinsoku/>
        <w:wordWrap/>
        <w:overflowPunct w:val="0"/>
        <w:topLinePunct w:val="0"/>
        <w:autoSpaceDE/>
        <w:autoSpaceDN/>
        <w:bidi w:val="0"/>
        <w:adjustRightInd w:val="0"/>
        <w:snapToGrid/>
        <w:spacing w:before="0" w:after="0" w:line="570" w:lineRule="exact"/>
        <w:ind w:left="0" w:leftChars="0" w:right="0" w:rightChars="0" w:firstLine="632" w:firstLineChars="200"/>
        <w:jc w:val="both"/>
        <w:textAlignment w:val="auto"/>
        <w:rPr>
          <w:rFonts w:hint="eastAsia" w:ascii="宋体" w:hAnsi="宋体" w:eastAsia="黑体" w:cs="方正黑体_GBK"/>
          <w:b w:val="0"/>
          <w:bCs w:val="0"/>
          <w:color w:val="000000"/>
          <w:sz w:val="32"/>
          <w:szCs w:val="32"/>
          <w:lang w:val="en-US" w:eastAsia="zh-CN"/>
        </w:rPr>
      </w:pPr>
      <w:r>
        <w:rPr>
          <w:rFonts w:hint="eastAsia" w:ascii="宋体" w:hAnsi="宋体" w:eastAsia="黑体" w:cs="方正黑体_GBK"/>
          <w:b w:val="0"/>
          <w:bCs w:val="0"/>
          <w:lang w:val="en-US" w:eastAsia="zh-CN"/>
        </w:rPr>
        <w:t>二、</w:t>
      </w:r>
      <w:r>
        <w:rPr>
          <w:rFonts w:hint="eastAsia" w:ascii="宋体" w:hAnsi="宋体" w:eastAsia="黑体" w:cs="方正黑体_GBK"/>
          <w:b w:val="0"/>
          <w:bCs w:val="0"/>
          <w:sz w:val="32"/>
          <w:szCs w:val="32"/>
          <w:highlight w:val="none"/>
          <w:lang w:val="en-US" w:eastAsia="zh-CN"/>
        </w:rPr>
        <w:t>对</w:t>
      </w:r>
      <w:r>
        <w:rPr>
          <w:rFonts w:hint="eastAsia" w:ascii="宋体" w:hAnsi="宋体" w:eastAsia="黑体" w:cs="方正黑体_GBK"/>
          <w:b w:val="0"/>
          <w:bCs w:val="0"/>
          <w:color w:val="000000"/>
          <w:sz w:val="32"/>
          <w:szCs w:val="32"/>
          <w:lang w:val="en-US" w:eastAsia="zh-CN"/>
        </w:rPr>
        <w:t>《广东省散居少数民族权益保障条例》</w:t>
      </w:r>
      <w:r>
        <w:rPr>
          <w:rFonts w:hint="eastAsia" w:ascii="宋体" w:hAnsi="宋体" w:eastAsia="黑体" w:cs="方正黑体_GBK"/>
          <w:b w:val="0"/>
          <w:bCs w:val="0"/>
          <w:sz w:val="32"/>
          <w:szCs w:val="32"/>
          <w:lang w:eastAsia="zh-CN"/>
        </w:rPr>
        <w:t>作出修改</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cs="仿宋_GB2312"/>
          <w:color w:val="000000"/>
          <w:sz w:val="32"/>
          <w:szCs w:val="32"/>
          <w:lang w:val="en-US" w:eastAsia="zh-CN"/>
        </w:rPr>
      </w:pPr>
      <w:r>
        <w:rPr>
          <w:rFonts w:hint="eastAsia" w:ascii="宋体" w:hAnsi="宋体" w:cs="仿宋_GB2312"/>
          <w:color w:val="000000"/>
          <w:sz w:val="32"/>
          <w:szCs w:val="32"/>
          <w:lang w:val="en-US" w:eastAsia="zh-CN"/>
        </w:rPr>
        <w:t>（一）删去第十一条中的“并从企业或者项目年税后利润中提取5%-10%给民族乡政府，用于发展当地经济和安排群众生产、生活”。</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cs="仿宋_GB2312"/>
          <w:color w:val="000000"/>
          <w:sz w:val="32"/>
          <w:szCs w:val="32"/>
          <w:lang w:val="en-US" w:eastAsia="zh-CN"/>
        </w:rPr>
      </w:pPr>
      <w:r>
        <w:rPr>
          <w:rFonts w:hint="eastAsia" w:ascii="宋体" w:hAnsi="宋体" w:cs="仿宋_GB2312"/>
          <w:color w:val="000000"/>
          <w:sz w:val="32"/>
          <w:szCs w:val="32"/>
          <w:lang w:val="en-US" w:eastAsia="zh-CN"/>
        </w:rPr>
        <w:t>（二）将第十四条第一款中的“可以设立以寄宿制和助学金为主的公办民族小学、民族中学和民族职业中学”修改为“可以设立以寄宿制为主的公办民族小学、民族中学”。</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cs="仿宋_GB2312"/>
          <w:color w:val="000000"/>
          <w:sz w:val="32"/>
          <w:szCs w:val="32"/>
          <w:lang w:val="en-US" w:eastAsia="zh-CN"/>
        </w:rPr>
      </w:pPr>
      <w:r>
        <w:rPr>
          <w:rFonts w:hint="eastAsia" w:ascii="宋体" w:hAnsi="宋体" w:cs="仿宋_GB2312"/>
          <w:color w:val="000000"/>
          <w:sz w:val="32"/>
          <w:szCs w:val="32"/>
          <w:lang w:val="en-US" w:eastAsia="zh-CN"/>
        </w:rPr>
        <w:t>（三）将第十六条修改为：“普通中学招收散居少数民族学生的相关政策，按照国家有关规定执行。</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cs="仿宋_GB2312"/>
          <w:color w:val="000000"/>
          <w:sz w:val="32"/>
          <w:szCs w:val="32"/>
          <w:lang w:val="en-US" w:eastAsia="zh-CN"/>
        </w:rPr>
      </w:pPr>
      <w:r>
        <w:rPr>
          <w:rFonts w:hint="eastAsia" w:ascii="宋体" w:hAnsi="宋体" w:eastAsia="仿宋_GB2312" w:cs="仿宋_GB2312"/>
          <w:sz w:val="32"/>
          <w:szCs w:val="32"/>
        </w:rPr>
        <w:t>各高等院校招收民族乡的少数民族考生，应当按照自治地方的政策待遇给予降分录取;对其他散居少数民族考生</w:t>
      </w:r>
      <w:r>
        <w:rPr>
          <w:rFonts w:hint="eastAsia" w:ascii="宋体" w:hAnsi="宋体" w:cs="仿宋_GB2312"/>
          <w:sz w:val="32"/>
          <w:szCs w:val="32"/>
          <w:lang w:eastAsia="zh-CN"/>
        </w:rPr>
        <w:t>，</w:t>
      </w:r>
      <w:r>
        <w:rPr>
          <w:rFonts w:hint="eastAsia" w:ascii="宋体" w:hAnsi="宋体" w:cs="仿宋_GB2312"/>
          <w:sz w:val="32"/>
          <w:szCs w:val="32"/>
          <w:lang w:val="en-US" w:eastAsia="zh-CN"/>
        </w:rPr>
        <w:t>按照</w:t>
      </w:r>
      <w:r>
        <w:rPr>
          <w:rFonts w:hint="eastAsia" w:ascii="宋体" w:hAnsi="宋体" w:eastAsia="仿宋_GB2312" w:cs="仿宋_GB2312"/>
          <w:sz w:val="32"/>
          <w:szCs w:val="32"/>
          <w:lang w:val="en-US" w:eastAsia="zh-CN"/>
        </w:rPr>
        <w:t>国家和</w:t>
      </w:r>
      <w:r>
        <w:rPr>
          <w:rFonts w:hint="eastAsia" w:ascii="宋体" w:hAnsi="宋体" w:eastAsia="仿宋_GB2312" w:cs="仿宋_GB2312"/>
          <w:sz w:val="32"/>
          <w:szCs w:val="32"/>
        </w:rPr>
        <w:t>省有关规定</w:t>
      </w:r>
      <w:r>
        <w:rPr>
          <w:rFonts w:hint="eastAsia" w:ascii="宋体" w:hAnsi="宋体" w:eastAsia="仿宋_GB2312" w:cs="仿宋_GB2312"/>
          <w:i w:val="0"/>
          <w:iCs w:val="0"/>
          <w:sz w:val="32"/>
          <w:szCs w:val="32"/>
          <w:u w:val="none"/>
          <w:lang w:val="en-US" w:eastAsia="zh-CN"/>
        </w:rPr>
        <w:t>执行</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w:t>
      </w:r>
    </w:p>
    <w:p>
      <w:pPr>
        <w:keepNext w:val="0"/>
        <w:keepLines w:val="0"/>
        <w:pageBreakBefore w:val="0"/>
        <w:widowControl w:val="0"/>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rPr>
          <w:rFonts w:hint="eastAsia" w:ascii="宋体" w:hAnsi="宋体" w:cs="仿宋_GB2312"/>
          <w:b w:val="0"/>
          <w:bCs w:val="0"/>
          <w:color w:val="000000"/>
          <w:sz w:val="32"/>
          <w:szCs w:val="32"/>
          <w:lang w:val="en-US" w:eastAsia="zh-CN"/>
        </w:rPr>
      </w:pPr>
      <w:r>
        <w:rPr>
          <w:rFonts w:hint="eastAsia" w:ascii="宋体" w:hAnsi="宋体" w:cs="仿宋_GB2312"/>
          <w:color w:val="000000"/>
          <w:sz w:val="32"/>
          <w:szCs w:val="32"/>
          <w:lang w:val="en-US" w:eastAsia="zh-CN"/>
        </w:rPr>
        <w:t>（四）将第十七条修改为：“家庭经济困难的散居少数民族学生，可以按照国家和省有关规定享受学生资助政策。”</w:t>
      </w:r>
    </w:p>
    <w:p>
      <w:pPr>
        <w:keepNext w:val="0"/>
        <w:keepLines w:val="0"/>
        <w:pageBreakBefore w:val="0"/>
        <w:widowControl w:val="0"/>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rPr>
          <w:rFonts w:hint="eastAsia" w:ascii="宋体" w:hAnsi="宋体" w:eastAsia="黑体" w:cs="方正黑体_GBK"/>
          <w:b w:val="0"/>
          <w:bCs w:val="0"/>
          <w:sz w:val="32"/>
          <w:szCs w:val="32"/>
          <w:lang w:eastAsia="zh-CN"/>
        </w:rPr>
      </w:pPr>
      <w:r>
        <w:rPr>
          <w:rFonts w:hint="eastAsia" w:ascii="宋体" w:hAnsi="宋体" w:eastAsia="黑体" w:cs="方正黑体_GBK"/>
          <w:b w:val="0"/>
          <w:bCs w:val="0"/>
          <w:color w:val="000000"/>
          <w:sz w:val="32"/>
          <w:szCs w:val="32"/>
          <w:lang w:val="en-US" w:eastAsia="zh-CN"/>
        </w:rPr>
        <w:t>三、</w:t>
      </w:r>
      <w:r>
        <w:rPr>
          <w:rFonts w:hint="eastAsia" w:ascii="宋体" w:hAnsi="宋体" w:eastAsia="黑体" w:cs="方正黑体_GBK"/>
          <w:b w:val="0"/>
          <w:bCs w:val="0"/>
          <w:sz w:val="32"/>
          <w:szCs w:val="32"/>
          <w:highlight w:val="none"/>
          <w:lang w:val="en-US" w:eastAsia="zh-CN"/>
        </w:rPr>
        <w:t>对</w:t>
      </w:r>
      <w:r>
        <w:rPr>
          <w:rFonts w:hint="eastAsia" w:ascii="宋体" w:hAnsi="宋体" w:eastAsia="黑体" w:cs="方正黑体_GBK"/>
          <w:color w:val="000000"/>
          <w:sz w:val="32"/>
          <w:szCs w:val="32"/>
          <w:lang w:val="en-US" w:eastAsia="zh-CN"/>
        </w:rPr>
        <w:t>《</w:t>
      </w:r>
      <w:r>
        <w:rPr>
          <w:rFonts w:hint="eastAsia" w:ascii="宋体" w:hAnsi="宋体" w:eastAsia="黑体" w:cs="方正黑体_GBK"/>
          <w:sz w:val="32"/>
          <w:szCs w:val="32"/>
          <w:highlight w:val="none"/>
          <w:lang w:val="en-US" w:eastAsia="zh-CN"/>
        </w:rPr>
        <w:t>广东省固体废物污染环境防治条例》</w:t>
      </w:r>
      <w:r>
        <w:rPr>
          <w:rFonts w:hint="eastAsia" w:ascii="宋体" w:hAnsi="宋体" w:eastAsia="黑体" w:cs="方正黑体_GBK"/>
          <w:b w:val="0"/>
          <w:bCs w:val="0"/>
          <w:sz w:val="32"/>
          <w:szCs w:val="32"/>
          <w:lang w:eastAsia="zh-CN"/>
        </w:rPr>
        <w:t>作出修改</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cs="仿宋_GB2312"/>
          <w:sz w:val="32"/>
          <w:szCs w:val="32"/>
          <w:highlight w:val="none"/>
          <w:lang w:val="en-US" w:eastAsia="zh-CN"/>
        </w:rPr>
      </w:pPr>
      <w:r>
        <w:rPr>
          <w:rFonts w:hint="eastAsia" w:ascii="宋体" w:hAnsi="宋体" w:cs="仿宋_GB2312"/>
          <w:sz w:val="32"/>
          <w:szCs w:val="32"/>
          <w:highlight w:val="none"/>
          <w:lang w:val="en-US" w:eastAsia="zh-CN"/>
        </w:rPr>
        <w:t>（一）将第四条第三款修改为：“固体废物污染防治专项规划应当与区域环境保护规划、国土空间规划等相协调。”</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cs="仿宋_GB2312"/>
          <w:sz w:val="32"/>
          <w:szCs w:val="32"/>
          <w:highlight w:val="none"/>
          <w:lang w:val="en-US" w:eastAsia="zh-CN"/>
        </w:rPr>
      </w:pPr>
      <w:r>
        <w:rPr>
          <w:rFonts w:hint="eastAsia" w:ascii="宋体" w:hAnsi="宋体" w:cs="仿宋_GB2312"/>
          <w:sz w:val="32"/>
          <w:szCs w:val="32"/>
          <w:highlight w:val="none"/>
          <w:lang w:val="en-US" w:eastAsia="zh-CN"/>
        </w:rPr>
        <w:t>（二）删去第十四条。</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cs="仿宋_GB2312"/>
          <w:sz w:val="32"/>
          <w:szCs w:val="32"/>
          <w:highlight w:val="none"/>
          <w:lang w:val="en-US" w:eastAsia="zh-CN"/>
        </w:rPr>
      </w:pPr>
      <w:r>
        <w:rPr>
          <w:rFonts w:hint="eastAsia" w:ascii="宋体" w:hAnsi="宋体" w:cs="仿宋_GB2312"/>
          <w:sz w:val="32"/>
          <w:szCs w:val="32"/>
          <w:highlight w:val="none"/>
          <w:lang w:val="en-US" w:eastAsia="zh-CN"/>
        </w:rPr>
        <w:t>（三）删去第十八条中的“城乡规划年度实施计划”。</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cs="仿宋_GB2312"/>
          <w:sz w:val="32"/>
          <w:szCs w:val="32"/>
          <w:highlight w:val="none"/>
          <w:lang w:val="en-US" w:eastAsia="zh-CN"/>
        </w:rPr>
      </w:pPr>
      <w:r>
        <w:rPr>
          <w:rFonts w:hint="eastAsia" w:ascii="宋体" w:hAnsi="宋体" w:cs="仿宋_GB2312"/>
          <w:sz w:val="32"/>
          <w:szCs w:val="32"/>
          <w:highlight w:val="none"/>
          <w:lang w:val="en-US" w:eastAsia="zh-CN"/>
        </w:rPr>
        <w:t>（四）将第二十一条第一款中的“基本农田保护区和其他需要特别保护的区域”修改为“永久基本农田、生态保护红线范围和其他需要特别保护的区域”。</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pacing w:val="0"/>
          <w:w w:val="100"/>
          <w:sz w:val="32"/>
          <w:szCs w:val="32"/>
          <w:lang w:eastAsia="zh-CN"/>
        </w:rPr>
        <w:t>（五）删去第三十二条第一项和第五十二条第一款中的“</w:t>
      </w:r>
      <w:r>
        <w:rPr>
          <w:rFonts w:hint="eastAsia" w:ascii="宋体" w:hAnsi="宋体" w:eastAsia="仿宋_GB2312" w:cs="仿宋_GB2312"/>
          <w:b w:val="0"/>
          <w:bCs w:val="0"/>
          <w:color w:val="auto"/>
          <w:sz w:val="32"/>
          <w:szCs w:val="32"/>
        </w:rPr>
        <w:t>生活垃圾</w:t>
      </w:r>
      <w:r>
        <w:rPr>
          <w:rFonts w:hint="eastAsia" w:ascii="宋体" w:hAnsi="宋体" w:eastAsia="仿宋_GB2312" w:cs="仿宋_GB2312"/>
          <w:b w:val="0"/>
          <w:bCs w:val="0"/>
          <w:color w:val="auto"/>
          <w:sz w:val="32"/>
          <w:szCs w:val="32"/>
          <w:lang w:eastAsia="zh-CN"/>
        </w:rPr>
        <w:t>、”</w:t>
      </w:r>
      <w:r>
        <w:rPr>
          <w:rFonts w:hint="eastAsia" w:ascii="宋体" w:hAnsi="宋体" w:cs="仿宋_GB2312"/>
          <w:b w:val="0"/>
          <w:bCs w:val="0"/>
          <w:color w:val="auto"/>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六）将第四十七条修改为：“地级以上市、县级人民政府价格主管部门应当会同生态环境、卫生健康等主管部门加强监控医疗废物处置成本，制定和调整医疗废物处置收费标准，实行医疗废物处置收费动态管理。”</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（七）将第五十条修改为：“违反本条例第三十五条规定，未按照规定建立和保存危</w:t>
      </w:r>
      <w:r>
        <w:rPr>
          <w:rFonts w:hint="eastAsia" w:ascii="宋体" w:hAnsi="宋体" w:cs="仿宋_GB2312"/>
          <w:sz w:val="32"/>
          <w:szCs w:val="32"/>
          <w:highlight w:val="none"/>
          <w:lang w:val="en-US" w:eastAsia="zh-CN"/>
        </w:rPr>
        <w:t>险废物经营情况档案的，由县级以上生态环境主管部门责令限期改正，处五千元以上五万元以下罚款。”</w:t>
      </w:r>
    </w:p>
    <w:p>
      <w:pPr>
        <w:pStyle w:val="4"/>
        <w:keepNext w:val="0"/>
        <w:keepLines w:val="0"/>
        <w:pageBreakBefore w:val="0"/>
        <w:widowControl w:val="0"/>
        <w:kinsoku/>
        <w:wordWrap/>
        <w:overflowPunct w:val="0"/>
        <w:topLinePunct w:val="0"/>
        <w:autoSpaceDE/>
        <w:autoSpaceDN/>
        <w:bidi w:val="0"/>
        <w:adjustRightInd w:val="0"/>
        <w:snapToGrid/>
        <w:spacing w:after="0" w:afterLines="0" w:line="570" w:lineRule="exact"/>
        <w:ind w:left="0" w:leftChars="0" w:right="0" w:rightChars="0" w:firstLine="632" w:firstLineChars="200"/>
        <w:jc w:val="both"/>
        <w:textAlignment w:val="auto"/>
        <w:rPr>
          <w:rFonts w:hint="eastAsia" w:ascii="宋体" w:hAnsi="宋体" w:eastAsia="黑体" w:cs="方正黑体_GBK"/>
          <w:sz w:val="32"/>
          <w:szCs w:val="32"/>
          <w:lang w:val="en-US" w:eastAsia="zh-CN"/>
        </w:rPr>
      </w:pPr>
      <w:r>
        <w:rPr>
          <w:rFonts w:hint="eastAsia" w:ascii="宋体" w:hAnsi="宋体" w:eastAsia="黑体" w:cs="方正黑体_GBK"/>
          <w:sz w:val="32"/>
          <w:szCs w:val="32"/>
          <w:highlight w:val="none"/>
          <w:lang w:val="en-US" w:eastAsia="zh-CN"/>
        </w:rPr>
        <w:t>四、</w:t>
      </w:r>
      <w:r>
        <w:rPr>
          <w:rFonts w:hint="eastAsia" w:ascii="宋体" w:hAnsi="宋体" w:eastAsia="黑体" w:cs="方正黑体_GBK"/>
          <w:b w:val="0"/>
          <w:bCs w:val="0"/>
          <w:sz w:val="32"/>
          <w:szCs w:val="32"/>
          <w:highlight w:val="none"/>
          <w:lang w:val="en-US" w:eastAsia="zh-CN"/>
        </w:rPr>
        <w:t>对</w:t>
      </w:r>
      <w:r>
        <w:rPr>
          <w:rFonts w:hint="eastAsia" w:ascii="宋体" w:hAnsi="宋体" w:eastAsia="黑体" w:cs="方正黑体_GBK"/>
          <w:sz w:val="32"/>
          <w:szCs w:val="32"/>
          <w:highlight w:val="none"/>
          <w:lang w:val="en-US" w:eastAsia="zh-CN"/>
        </w:rPr>
        <w:t>《广东省环境保护条例》</w:t>
      </w:r>
      <w:r>
        <w:rPr>
          <w:rFonts w:hint="eastAsia" w:ascii="宋体" w:hAnsi="宋体" w:eastAsia="黑体" w:cs="方正黑体_GBK"/>
          <w:b w:val="0"/>
          <w:bCs w:val="0"/>
          <w:sz w:val="32"/>
          <w:szCs w:val="32"/>
          <w:lang w:eastAsia="zh-CN"/>
        </w:rPr>
        <w:t>作出修改</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12" w:firstLineChars="200"/>
        <w:jc w:val="both"/>
        <w:textAlignment w:val="auto"/>
        <w:outlineLvl w:val="9"/>
        <w:rPr>
          <w:rFonts w:hint="eastAsia" w:ascii="宋体" w:hAnsi="宋体" w:eastAsia="仿宋_GB2312" w:cs="仿宋_GB2312"/>
          <w:sz w:val="31"/>
          <w:szCs w:val="31"/>
          <w:highlight w:val="none"/>
          <w:lang w:val="en-US" w:eastAsia="zh-CN"/>
        </w:rPr>
      </w:pPr>
      <w:r>
        <w:rPr>
          <w:rFonts w:hint="eastAsia" w:ascii="宋体" w:hAnsi="宋体" w:eastAsia="仿宋_GB2312" w:cs="仿宋_GB2312"/>
          <w:sz w:val="31"/>
          <w:szCs w:val="31"/>
          <w:highlight w:val="none"/>
          <w:lang w:val="en-US" w:eastAsia="zh-CN"/>
        </w:rPr>
        <w:t>（一）将第八条第四款修改为：“环境保护规划与国土空间规划应当相互衔接。”</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12" w:firstLineChars="200"/>
        <w:jc w:val="both"/>
        <w:textAlignment w:val="auto"/>
        <w:outlineLvl w:val="9"/>
        <w:rPr>
          <w:rFonts w:hint="eastAsia" w:ascii="宋体" w:hAnsi="宋体" w:eastAsia="仿宋_GB2312" w:cs="仿宋_GB2312"/>
          <w:sz w:val="31"/>
          <w:szCs w:val="31"/>
          <w:highlight w:val="none"/>
          <w:lang w:val="en-US" w:eastAsia="zh-CN"/>
        </w:rPr>
      </w:pPr>
      <w:r>
        <w:rPr>
          <w:rFonts w:hint="eastAsia" w:ascii="宋体" w:hAnsi="宋体" w:eastAsia="仿宋_GB2312" w:cs="仿宋_GB2312"/>
          <w:sz w:val="31"/>
          <w:szCs w:val="31"/>
          <w:highlight w:val="none"/>
          <w:lang w:val="en-US" w:eastAsia="zh-CN"/>
        </w:rPr>
        <w:t>（二）删去第二十四条第一款至第三款。</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12" w:firstLineChars="200"/>
        <w:jc w:val="both"/>
        <w:textAlignment w:val="auto"/>
        <w:outlineLvl w:val="9"/>
        <w:rPr>
          <w:rFonts w:hint="eastAsia" w:ascii="宋体" w:hAnsi="宋体" w:eastAsia="仿宋_GB2312" w:cs="仿宋_GB2312"/>
          <w:sz w:val="31"/>
          <w:szCs w:val="31"/>
          <w:highlight w:val="none"/>
          <w:lang w:val="en-US" w:eastAsia="zh-CN"/>
        </w:rPr>
      </w:pPr>
      <w:r>
        <w:rPr>
          <w:rFonts w:hint="eastAsia" w:ascii="宋体" w:hAnsi="宋体" w:eastAsia="仿宋_GB2312" w:cs="仿宋_GB2312"/>
          <w:sz w:val="31"/>
          <w:szCs w:val="31"/>
          <w:highlight w:val="none"/>
          <w:lang w:val="en-US" w:eastAsia="zh-CN"/>
        </w:rPr>
        <w:t>（三）将第二十九条第一款中的“主体功能区规划”修改为“国土空间规划”。</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12" w:firstLineChars="200"/>
        <w:jc w:val="both"/>
        <w:textAlignment w:val="auto"/>
        <w:outlineLvl w:val="9"/>
        <w:rPr>
          <w:rFonts w:hint="eastAsia" w:ascii="宋体" w:hAnsi="宋体" w:eastAsia="仿宋_GB2312" w:cs="仿宋_GB2312"/>
          <w:sz w:val="31"/>
          <w:szCs w:val="31"/>
          <w:highlight w:val="none"/>
          <w:lang w:val="en-US" w:eastAsia="zh-CN"/>
        </w:rPr>
      </w:pPr>
      <w:r>
        <w:rPr>
          <w:rFonts w:hint="eastAsia" w:ascii="宋体" w:hAnsi="宋体" w:eastAsia="仿宋_GB2312" w:cs="仿宋_GB2312"/>
          <w:sz w:val="31"/>
          <w:szCs w:val="31"/>
          <w:highlight w:val="none"/>
          <w:lang w:val="en-US" w:eastAsia="zh-CN"/>
        </w:rPr>
        <w:t>（四）将第六十六条第一款修改为：“违反本条例第二十一条第一款规定，企业事业单位和其他生产经营者未依法取得排污许可证</w:t>
      </w:r>
      <w:r>
        <w:rPr>
          <w:rFonts w:hint="eastAsia" w:ascii="宋体" w:hAnsi="宋体" w:eastAsia="仿宋_GB2312" w:cs="仿宋_GB2312"/>
          <w:i w:val="0"/>
          <w:iCs w:val="0"/>
          <w:u w:val="none"/>
          <w:lang w:eastAsia="zh-CN"/>
        </w:rPr>
        <w:t>或者未</w:t>
      </w:r>
      <w:r>
        <w:rPr>
          <w:rFonts w:hint="eastAsia" w:ascii="宋体" w:hAnsi="宋体" w:eastAsia="仿宋_GB2312" w:cs="仿宋_GB2312"/>
          <w:i w:val="0"/>
          <w:iCs w:val="0"/>
          <w:u w:val="none"/>
        </w:rPr>
        <w:t>按照排污许可证的要求</w:t>
      </w:r>
      <w:r>
        <w:rPr>
          <w:rFonts w:hint="eastAsia" w:ascii="宋体" w:hAnsi="宋体" w:eastAsia="仿宋_GB2312" w:cs="仿宋_GB2312"/>
          <w:sz w:val="31"/>
          <w:szCs w:val="31"/>
          <w:highlight w:val="none"/>
          <w:lang w:val="en-US" w:eastAsia="zh-CN"/>
        </w:rPr>
        <w:t>排放污染物的，由县级以上生态环境主管部门</w:t>
      </w:r>
      <w:r>
        <w:rPr>
          <w:rFonts w:hint="eastAsia" w:ascii="宋体" w:hAnsi="宋体" w:eastAsia="仿宋_GB2312" w:cs="仿宋_GB2312"/>
        </w:rPr>
        <w:t>依法予以处罚</w:t>
      </w:r>
      <w:r>
        <w:rPr>
          <w:rFonts w:hint="eastAsia" w:ascii="宋体" w:hAnsi="宋体" w:eastAsia="仿宋_GB2312" w:cs="仿宋_GB2312"/>
          <w:sz w:val="31"/>
          <w:szCs w:val="31"/>
          <w:highlight w:val="none"/>
          <w:lang w:val="en-US"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12" w:firstLineChars="200"/>
        <w:jc w:val="both"/>
        <w:textAlignment w:val="auto"/>
        <w:outlineLvl w:val="9"/>
        <w:rPr>
          <w:rFonts w:hint="eastAsia" w:ascii="宋体" w:hAnsi="宋体" w:eastAsia="仿宋_GB2312" w:cs="仿宋_GB2312"/>
          <w:sz w:val="31"/>
          <w:szCs w:val="31"/>
          <w:highlight w:val="none"/>
          <w:lang w:val="en-US" w:eastAsia="zh-CN"/>
        </w:rPr>
      </w:pPr>
      <w:r>
        <w:rPr>
          <w:rFonts w:hint="eastAsia" w:ascii="宋体" w:hAnsi="宋体" w:eastAsia="仿宋_GB2312" w:cs="仿宋_GB2312"/>
          <w:sz w:val="31"/>
          <w:szCs w:val="31"/>
          <w:highlight w:val="none"/>
          <w:lang w:val="en-US" w:eastAsia="zh-CN"/>
        </w:rPr>
        <w:t>（五）删去第六十八条第一款、第二款中的“第四款”。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70" w:lineRule="exact"/>
        <w:ind w:left="0" w:leftChars="0" w:right="0" w:rightChars="0" w:firstLine="612" w:firstLineChars="200"/>
        <w:jc w:val="both"/>
        <w:textAlignment w:val="bottom"/>
        <w:outlineLvl w:val="9"/>
        <w:rPr>
          <w:rFonts w:hint="eastAsia" w:ascii="宋体" w:hAnsi="宋体" w:eastAsia="黑体" w:cs="方正黑体_GBK"/>
          <w:sz w:val="32"/>
          <w:szCs w:val="32"/>
          <w:lang w:val="en-US" w:eastAsia="zh-CN"/>
        </w:rPr>
      </w:pPr>
      <w:r>
        <w:rPr>
          <w:rFonts w:hint="eastAsia" w:ascii="宋体" w:hAnsi="宋体" w:eastAsia="仿宋_GB2312" w:cs="仿宋_GB2312"/>
          <w:sz w:val="31"/>
          <w:szCs w:val="31"/>
          <w:highlight w:val="none"/>
          <w:lang w:val="en-US" w:eastAsia="zh-CN"/>
        </w:rPr>
        <w:t>（六）</w:t>
      </w:r>
      <w:r>
        <w:rPr>
          <w:rFonts w:hint="eastAsia" w:ascii="仿宋_GB2312" w:hAnsi="仿宋_GB2312" w:cs="仿宋_GB2312"/>
          <w:i w:val="0"/>
          <w:iCs w:val="0"/>
          <w:sz w:val="31"/>
          <w:szCs w:val="31"/>
          <w:highlight w:val="none"/>
          <w:u w:val="none"/>
          <w:lang w:val="en-US" w:eastAsia="zh-CN"/>
        </w:rPr>
        <w:t>将第七十三条第二款中的“饮食服务业经营者未按照规定设置油烟净化设施的，由县级以上生态环境主管部门责令改正”修改为“饮食服务业经营者未按照规定设置油烟净化设施的，由县级以上人民政府确定的监督管理部门责令改正”。</w:t>
      </w:r>
    </w:p>
    <w:p>
      <w:pPr>
        <w:pStyle w:val="4"/>
        <w:keepNext w:val="0"/>
        <w:keepLines w:val="0"/>
        <w:pageBreakBefore w:val="0"/>
        <w:widowControl w:val="0"/>
        <w:kinsoku/>
        <w:wordWrap/>
        <w:overflowPunct w:val="0"/>
        <w:topLinePunct w:val="0"/>
        <w:autoSpaceDE/>
        <w:autoSpaceDN/>
        <w:bidi w:val="0"/>
        <w:adjustRightInd w:val="0"/>
        <w:snapToGrid/>
        <w:spacing w:after="0" w:afterLines="0" w:line="570" w:lineRule="exact"/>
        <w:ind w:left="0" w:leftChars="0" w:right="0" w:rightChars="0" w:firstLine="632" w:firstLineChars="200"/>
        <w:jc w:val="both"/>
        <w:textAlignment w:val="auto"/>
        <w:rPr>
          <w:rFonts w:hint="eastAsia" w:ascii="宋体" w:hAnsi="宋体" w:eastAsia="仿宋_GB2312" w:cs="仿宋_GB2312"/>
          <w:sz w:val="32"/>
          <w:szCs w:val="32"/>
          <w:highlight w:val="none"/>
          <w:lang w:val="en-US" w:eastAsia="zh-CN"/>
        </w:rPr>
      </w:pPr>
      <w:r>
        <w:rPr>
          <w:rFonts w:hint="eastAsia" w:ascii="宋体" w:hAnsi="宋体" w:eastAsia="黑体" w:cs="方正黑体_GBK"/>
          <w:sz w:val="32"/>
          <w:szCs w:val="32"/>
          <w:lang w:val="en-US" w:eastAsia="zh-CN"/>
        </w:rPr>
        <w:t>五、</w:t>
      </w:r>
      <w:r>
        <w:rPr>
          <w:rFonts w:hint="eastAsia" w:ascii="宋体" w:hAnsi="宋体" w:eastAsia="黑体" w:cs="方正黑体_GBK"/>
          <w:b w:val="0"/>
          <w:bCs w:val="0"/>
          <w:sz w:val="32"/>
          <w:szCs w:val="32"/>
          <w:highlight w:val="none"/>
          <w:lang w:val="en-US" w:eastAsia="zh-CN"/>
        </w:rPr>
        <w:t>对</w:t>
      </w:r>
      <w:r>
        <w:rPr>
          <w:rFonts w:hint="eastAsia" w:ascii="宋体" w:hAnsi="宋体" w:eastAsia="黑体" w:cs="方正黑体_GBK"/>
          <w:sz w:val="32"/>
          <w:szCs w:val="32"/>
          <w:highlight w:val="none"/>
          <w:lang w:val="en-US" w:eastAsia="zh-CN"/>
        </w:rPr>
        <w:t>《广东省湿地保护条例》</w:t>
      </w:r>
      <w:r>
        <w:rPr>
          <w:rFonts w:hint="eastAsia" w:ascii="宋体" w:hAnsi="宋体" w:eastAsia="黑体" w:cs="方正黑体_GBK"/>
          <w:b w:val="0"/>
          <w:bCs w:val="0"/>
          <w:sz w:val="32"/>
          <w:szCs w:val="32"/>
          <w:lang w:eastAsia="zh-CN"/>
        </w:rPr>
        <w:t>作出修改</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（一）将第二条修改为：“本条例适用于本省行政区域内湿地保护、利用、修复及相关管理活动。</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“本条例所称湿地，是指具有显著生态功能的自然或者人工的、常年或者季节性积水地带、水域，包括低潮时水深不超过六米的海域，但是水田以及用于养殖的人工的水域和滩涂除外。</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“水田以及用于养殖的人工的水域和滩涂的保护、利用、修复及相关管理活动按照《中华人民共和国土地管理法》《中华人民共和国渔业法》等有关法律法规执行。”</w:t>
      </w:r>
    </w:p>
    <w:p>
      <w:pPr>
        <w:pStyle w:val="3"/>
        <w:keepNext w:val="0"/>
        <w:keepLines w:val="0"/>
        <w:pageBreakBefore w:val="0"/>
        <w:widowControl w:val="0"/>
        <w:numPr>
          <w:ilvl w:val="0"/>
          <w:numId w:val="0"/>
        </w:numPr>
        <w:kinsoku/>
        <w:wordWrap/>
        <w:overflowPunct w:val="0"/>
        <w:topLinePunct w:val="0"/>
        <w:autoSpaceDE/>
        <w:autoSpaceDN/>
        <w:bidi w:val="0"/>
        <w:adjustRightInd w:val="0"/>
        <w:snapToGrid/>
        <w:spacing w:before="0" w:after="0" w:line="570" w:lineRule="exact"/>
        <w:ind w:right="0" w:rightChars="0" w:firstLine="632" w:firstLineChars="200"/>
        <w:jc w:val="both"/>
        <w:textAlignment w:val="auto"/>
        <w:rPr>
          <w:rFonts w:hint="eastAsia" w:ascii="宋体" w:hAnsi="宋体" w:eastAsia="仿宋_GB2312" w:cs="仿宋_GB2312"/>
          <w:b w:val="0"/>
          <w:bCs w:val="0"/>
          <w:kern w:val="2"/>
          <w:sz w:val="32"/>
          <w:szCs w:val="32"/>
          <w:highlight w:val="none"/>
          <w:lang w:val="en-US" w:eastAsia="zh-CN" w:bidi="ar-SA"/>
        </w:rPr>
      </w:pPr>
      <w:r>
        <w:rPr>
          <w:rFonts w:hint="eastAsia" w:ascii="宋体" w:hAnsi="宋体" w:cs="仿宋_GB2312"/>
          <w:b w:val="0"/>
          <w:bCs w:val="0"/>
          <w:kern w:val="2"/>
          <w:sz w:val="32"/>
          <w:szCs w:val="32"/>
          <w:highlight w:val="none"/>
          <w:lang w:val="en-US" w:eastAsia="zh-CN" w:bidi="ar-SA"/>
        </w:rPr>
        <w:t>（二）</w:t>
      </w:r>
      <w:r>
        <w:rPr>
          <w:rFonts w:hint="eastAsia" w:ascii="宋体" w:hAnsi="宋体" w:eastAsia="仿宋_GB2312" w:cs="仿宋_GB2312"/>
          <w:b w:val="0"/>
          <w:bCs w:val="0"/>
          <w:kern w:val="2"/>
          <w:sz w:val="32"/>
          <w:szCs w:val="32"/>
          <w:highlight w:val="none"/>
          <w:lang w:val="en-US" w:eastAsia="zh-CN" w:bidi="ar-SA"/>
        </w:rPr>
        <w:t>将第三条修改为：“湿地保护遵循保护优先、严格管理、系统治理、科学修复、合理利用的原则。”</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（三）将第四条第一款修改为：“县级以上人民政府应当建立湿地保护工作协调机制，组织协调、研究解决湿地保护工作中的重大问题。”</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（四）将第五条、第十四条、第十五条中的“省重要湿地”修改为“省级重要湿地”。</w:t>
      </w:r>
    </w:p>
    <w:p>
      <w:pPr>
        <w:pStyle w:val="38"/>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right="0" w:rightChars="0" w:firstLine="632" w:firstLineChars="200"/>
        <w:jc w:val="both"/>
        <w:textAlignment w:val="auto"/>
        <w:rPr>
          <w:rFonts w:hint="eastAsia" w:ascii="宋体" w:hAnsi="宋体" w:eastAsia="仿宋_GB2312" w:cs="仿宋_GB2312"/>
          <w:kern w:val="2"/>
          <w:sz w:val="32"/>
          <w:szCs w:val="32"/>
          <w:highlight w:val="none"/>
          <w:lang w:val="en-US" w:eastAsia="zh-CN" w:bidi="ar-SA"/>
        </w:rPr>
      </w:pPr>
      <w:r>
        <w:rPr>
          <w:rFonts w:hint="eastAsia" w:ascii="宋体" w:hAnsi="宋体" w:eastAsia="仿宋_GB2312" w:cs="仿宋_GB2312"/>
          <w:kern w:val="2"/>
          <w:sz w:val="32"/>
          <w:szCs w:val="32"/>
          <w:highlight w:val="none"/>
          <w:lang w:val="en-US" w:eastAsia="zh-CN" w:bidi="ar-SA"/>
        </w:rPr>
        <w:t>（五）将第七条中的“世界湿地日、世界野生动植物保护日等”修改为“湿地保护日、湿地保护宣传周、野生动植物保护日等”，将“公民”修改为“全社会”。</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仿宋_GB2312" w:cs="仿宋_GB2312"/>
          <w:kern w:val="2"/>
          <w:sz w:val="32"/>
          <w:szCs w:val="32"/>
          <w:highlight w:val="none"/>
          <w:lang w:val="en-US" w:eastAsia="zh-CN" w:bidi="ar-SA"/>
        </w:rPr>
      </w:pPr>
      <w:r>
        <w:rPr>
          <w:rFonts w:hint="eastAsia" w:ascii="宋体" w:hAnsi="宋体" w:eastAsia="仿宋_GB2312" w:cs="仿宋_GB2312"/>
          <w:kern w:val="2"/>
          <w:sz w:val="32"/>
          <w:szCs w:val="32"/>
          <w:highlight w:val="none"/>
          <w:lang w:val="en-US" w:eastAsia="zh-CN" w:bidi="ar-SA"/>
        </w:rPr>
        <w:t>（六）将第八条第二款中的“公民、法人和其他组织”修改为“单位和个人”。</w:t>
      </w:r>
    </w:p>
    <w:p>
      <w:pPr>
        <w:pStyle w:val="38"/>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rPr>
          <w:rFonts w:hint="eastAsia" w:ascii="宋体" w:hAnsi="宋体" w:eastAsia="仿宋_GB2312" w:cs="仿宋_GB2312"/>
          <w:kern w:val="2"/>
          <w:sz w:val="32"/>
          <w:szCs w:val="32"/>
          <w:highlight w:val="none"/>
          <w:lang w:val="en-US" w:eastAsia="zh-CN" w:bidi="ar-SA"/>
        </w:rPr>
      </w:pPr>
      <w:r>
        <w:rPr>
          <w:rFonts w:hint="eastAsia" w:ascii="宋体" w:hAnsi="宋体" w:eastAsia="仿宋_GB2312" w:cs="仿宋_GB2312"/>
          <w:kern w:val="2"/>
          <w:sz w:val="32"/>
          <w:szCs w:val="32"/>
          <w:highlight w:val="none"/>
          <w:lang w:val="en-US" w:eastAsia="zh-CN" w:bidi="ar-SA"/>
        </w:rPr>
        <w:t>（七）将第九条第一款中的“合理”修改为“依法”。</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（八）将第十条修改为：“县级以上人民政府林业主管部门应当会同有关部门编制本地区湿地保护规划，报同级人民政府批准后</w:t>
      </w:r>
      <w:r>
        <w:rPr>
          <w:rFonts w:hint="eastAsia" w:ascii="宋体" w:hAnsi="宋体" w:cs="仿宋_GB2312"/>
          <w:sz w:val="32"/>
          <w:szCs w:val="32"/>
          <w:highlight w:val="none"/>
          <w:lang w:val="en-US" w:eastAsia="zh-CN"/>
        </w:rPr>
        <w:t>组织</w:t>
      </w:r>
      <w:r>
        <w:rPr>
          <w:rFonts w:hint="eastAsia" w:ascii="宋体" w:hAnsi="宋体" w:eastAsia="仿宋_GB2312" w:cs="仿宋_GB2312"/>
          <w:sz w:val="32"/>
          <w:szCs w:val="32"/>
          <w:highlight w:val="none"/>
          <w:lang w:val="en-US" w:eastAsia="zh-CN"/>
        </w:rPr>
        <w:t>实施，并向社会公布。</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湿地保护规划的编制和调整应当以本级国土空间规划和上一级湿地保护规划为依据，与生态环境保护规划、林地保护利用规划、海岸带综合保护与利用总体规划、养殖水域滩涂规划、水功能区划、河湖水域岸线保护与利用规划、流域综合规划、防洪规划等相衔接。”</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（九）将第十四条第一款修改为：“湿地实行分级管理制度，按照生态区位、面积以及维护生态功能、生物多样性的重要程度，划分为国家重要湿地、省级重要湿地和一般湿地。”</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（十）将第十九条中的“公民、法人和其他组织”修改为“任何单位和个人”。</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十一）删去第二十六条中的“除法律法规有特别规定的以外”；将第一项修改为：“围垦、开垦、填埋自然湿地”，第二项修改为：“排干自然湿地或者永久性截断自然湿地水源”，第八项修改为：“过度放牧、捕捞”，第十项修改为：“猎捕保护的野生动物，在以水鸟为保护对象的自然保护地及其他重要栖息地捡拾掏取鸟蛋”。</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仿宋_GB2312" w:cs="仿宋_GB2312"/>
          <w:spacing w:val="-3"/>
          <w:sz w:val="32"/>
          <w:szCs w:val="32"/>
          <w:highlight w:val="none"/>
          <w:lang w:val="en-US" w:eastAsia="zh-CN"/>
        </w:rPr>
      </w:pPr>
      <w:r>
        <w:rPr>
          <w:rFonts w:hint="eastAsia" w:ascii="宋体" w:hAnsi="宋体" w:eastAsia="仿宋_GB2312" w:cs="仿宋_GB2312"/>
          <w:sz w:val="32"/>
          <w:szCs w:val="32"/>
          <w:highlight w:val="none"/>
          <w:lang w:val="en-US" w:eastAsia="zh-CN"/>
        </w:rPr>
        <w:t>（十二）将第二十七条第二款拆分成两款，修改为：“禁止占用国家重要湿地，确因国家重大项目、防灾减灾项目、重要水利及保护设施项目、湿地保护项目等需要占用或者临时占用的，应当依法征求国务院林业草原主管部门的意见。禁止占用省级重要湿地，确因国家重大项目、防灾减灾项目、重要水利及保护设施项目、湿地保护项目或者省重点建设项目需要占用或者临时占用的，应当征求省人民政府林业主管部门</w:t>
      </w:r>
      <w:r>
        <w:rPr>
          <w:rFonts w:hint="eastAsia" w:ascii="宋体" w:hAnsi="宋体" w:cs="仿宋_GB2312"/>
          <w:sz w:val="32"/>
          <w:szCs w:val="32"/>
          <w:highlight w:val="none"/>
          <w:lang w:val="en-US" w:eastAsia="zh-CN"/>
        </w:rPr>
        <w:t>的</w:t>
      </w:r>
      <w:r>
        <w:rPr>
          <w:rFonts w:hint="eastAsia" w:ascii="宋体" w:hAnsi="宋体" w:eastAsia="仿宋_GB2312" w:cs="仿宋_GB2312"/>
          <w:sz w:val="32"/>
          <w:szCs w:val="32"/>
          <w:highlight w:val="none"/>
          <w:lang w:val="en-US" w:eastAsia="zh-CN"/>
        </w:rPr>
        <w:t>意见。占用</w:t>
      </w:r>
      <w:r>
        <w:rPr>
          <w:rFonts w:hint="eastAsia" w:ascii="宋体" w:hAnsi="宋体" w:cs="仿宋_GB2312"/>
          <w:sz w:val="32"/>
          <w:szCs w:val="32"/>
          <w:highlight w:val="none"/>
          <w:lang w:val="en-US" w:eastAsia="zh-CN"/>
        </w:rPr>
        <w:t>或者临时占</w:t>
      </w:r>
      <w:r>
        <w:rPr>
          <w:rFonts w:hint="eastAsia" w:ascii="宋体" w:hAnsi="宋体" w:cs="仿宋_GB2312"/>
          <w:spacing w:val="-3"/>
          <w:sz w:val="32"/>
          <w:szCs w:val="32"/>
          <w:highlight w:val="none"/>
          <w:lang w:val="en-US" w:eastAsia="zh-CN"/>
        </w:rPr>
        <w:t>用</w:t>
      </w:r>
      <w:r>
        <w:rPr>
          <w:rFonts w:hint="eastAsia" w:ascii="宋体" w:hAnsi="宋体" w:eastAsia="仿宋_GB2312" w:cs="仿宋_GB2312"/>
          <w:spacing w:val="-3"/>
          <w:sz w:val="32"/>
          <w:szCs w:val="32"/>
          <w:highlight w:val="none"/>
          <w:lang w:val="en-US" w:eastAsia="zh-CN"/>
        </w:rPr>
        <w:t>一般湿地的，应当征求县级以上人民政府林业主管部门的意见。</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除因防洪、航道、港口或者其他水工程占用河道管理范围及蓄滞洪区内的湿地外，经依法批准占用重要湿地的，应当按照国家和省的规定恢复或者重建与所占湿地面积和质量相当的湿地。没有条件恢复、重建的，应当缴纳湿地恢复费。缴纳湿地恢复费的，不再缴纳其他相同性质的恢复费用。”</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十三）将第三十三条第一款修改为：“禁止在红树林湿地挖塘，禁止移植、采挖、采伐红树林或者过度采摘红树林种子，禁止投放、种植危害红树林生长的物种。因科研、医药或者红树林湿地保护等需要移植、采挖、采伐、采摘的，应当经地级以上市人民政府林业主管部门同意。经批准移植、采挖、采伐、采摘的，应当在指定的种类、数量、时间、地点内进行，并接受县级以上人民政府林业主管部门的监督检查。”</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将第二款中的“除国家重点项目外”修改为“除国家重大项目和防灾减灾等外”。</w:t>
      </w:r>
    </w:p>
    <w:p>
      <w:pPr>
        <w:pStyle w:val="38"/>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rPr>
          <w:rFonts w:hint="eastAsia" w:ascii="宋体" w:hAnsi="宋体" w:eastAsia="仿宋_GB2312" w:cs="仿宋_GB2312"/>
          <w:kern w:val="2"/>
          <w:sz w:val="32"/>
          <w:szCs w:val="32"/>
          <w:highlight w:val="none"/>
          <w:lang w:val="en-US" w:eastAsia="zh-CN" w:bidi="ar-SA"/>
        </w:rPr>
      </w:pPr>
      <w:r>
        <w:rPr>
          <w:rFonts w:hint="eastAsia" w:ascii="宋体" w:hAnsi="宋体" w:eastAsia="仿宋_GB2312" w:cs="仿宋_GB2312"/>
          <w:kern w:val="2"/>
          <w:sz w:val="32"/>
          <w:szCs w:val="32"/>
          <w:highlight w:val="none"/>
          <w:lang w:val="en-US" w:eastAsia="zh-CN" w:bidi="ar-SA"/>
        </w:rPr>
        <w:t>（十四）将第三十五条第一款修改为：“对生态功能重要区域、海洋灾害风险等级较高地区、濒危物种保护区域或者造林条件较好地区的红树林湿地，以及纳入国家和省批准建立的自然保护地的红树林湿地，应当优先开展修复，逐步扩大到其他适宜恢复区域。”</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仿宋_GB2312" w:cs="仿宋_GB2312"/>
          <w:kern w:val="2"/>
          <w:sz w:val="32"/>
          <w:szCs w:val="32"/>
          <w:highlight w:val="none"/>
          <w:lang w:val="en-US" w:eastAsia="zh-CN" w:bidi="ar-SA"/>
        </w:rPr>
      </w:pPr>
      <w:r>
        <w:rPr>
          <w:rFonts w:hint="eastAsia" w:ascii="宋体" w:hAnsi="宋体" w:eastAsia="仿宋_GB2312" w:cs="仿宋_GB2312"/>
          <w:kern w:val="2"/>
          <w:sz w:val="32"/>
          <w:szCs w:val="32"/>
          <w:highlight w:val="none"/>
          <w:lang w:val="en-US" w:eastAsia="zh-CN" w:bidi="ar-SA"/>
        </w:rPr>
        <w:t>（十五）将第三十八条修改为：“ 违反本条例第二十六条规定，生态环境保护、湿地保护、水体水质保护、野生动植物保护、生物安全等有关法律法规设有处罚的，按照其规定处罚。”</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kern w:val="2"/>
          <w:sz w:val="32"/>
          <w:szCs w:val="32"/>
          <w:highlight w:val="none"/>
          <w:lang w:val="en-US" w:eastAsia="zh-CN" w:bidi="ar-SA"/>
        </w:rPr>
        <w:t>（十六）将第三十九条修改为：“违反本条例第三十三条规定，在红树林湿地挖塘</w:t>
      </w:r>
      <w:r>
        <w:rPr>
          <w:rFonts w:hint="eastAsia" w:ascii="宋体" w:hAnsi="宋体" w:eastAsia="仿宋_GB2312" w:cs="仿宋_GB2312"/>
          <w:sz w:val="32"/>
          <w:szCs w:val="32"/>
          <w:highlight w:val="none"/>
          <w:lang w:val="en-US" w:eastAsia="zh-CN"/>
        </w:rPr>
        <w:t>，移植、采挖、采伐红树林或者过度采摘红树林种子，投放、种植危害红树林生长物种的，按照《中华人民共和国湿地保护法》等有关法律法规的规定处罚；构成犯罪的，依法追究刑事责任。”</w:t>
      </w:r>
    </w:p>
    <w:p>
      <w:pPr>
        <w:pStyle w:val="4"/>
        <w:keepNext w:val="0"/>
        <w:keepLines w:val="0"/>
        <w:pageBreakBefore w:val="0"/>
        <w:widowControl w:val="0"/>
        <w:kinsoku/>
        <w:wordWrap/>
        <w:overflowPunct w:val="0"/>
        <w:topLinePunct w:val="0"/>
        <w:autoSpaceDE/>
        <w:autoSpaceDN/>
        <w:bidi w:val="0"/>
        <w:adjustRightInd w:val="0"/>
        <w:snapToGrid/>
        <w:spacing w:after="0" w:afterLines="0" w:line="570" w:lineRule="exact"/>
        <w:ind w:left="0" w:leftChars="0" w:right="0" w:rightChars="0" w:firstLine="632" w:firstLineChars="200"/>
        <w:jc w:val="both"/>
        <w:textAlignment w:val="auto"/>
        <w:rPr>
          <w:rFonts w:hint="eastAsia" w:ascii="宋体" w:hAnsi="宋体" w:eastAsia="黑体" w:cs="方正黑体_GBK"/>
          <w:sz w:val="32"/>
          <w:szCs w:val="32"/>
          <w:highlight w:val="none"/>
          <w:lang w:val="en-US" w:eastAsia="zh-CN"/>
        </w:rPr>
      </w:pPr>
      <w:r>
        <w:rPr>
          <w:rFonts w:hint="eastAsia" w:ascii="宋体" w:hAnsi="宋体" w:eastAsia="黑体" w:cs="方正黑体_GBK"/>
          <w:sz w:val="32"/>
          <w:szCs w:val="32"/>
          <w:highlight w:val="none"/>
          <w:lang w:val="en-US" w:eastAsia="zh-CN"/>
        </w:rPr>
        <w:t>六、</w:t>
      </w:r>
      <w:r>
        <w:rPr>
          <w:rFonts w:hint="eastAsia" w:ascii="宋体" w:hAnsi="宋体" w:eastAsia="黑体" w:cs="方正黑体_GBK"/>
          <w:b w:val="0"/>
          <w:bCs w:val="0"/>
          <w:sz w:val="32"/>
          <w:szCs w:val="32"/>
          <w:highlight w:val="none"/>
          <w:lang w:val="en-US" w:eastAsia="zh-CN"/>
        </w:rPr>
        <w:t>对</w:t>
      </w:r>
      <w:r>
        <w:rPr>
          <w:rFonts w:hint="eastAsia" w:ascii="宋体" w:hAnsi="宋体" w:eastAsia="黑体" w:cs="方正黑体_GBK"/>
          <w:sz w:val="32"/>
          <w:szCs w:val="32"/>
          <w:highlight w:val="none"/>
          <w:lang w:val="en-US" w:eastAsia="zh-CN"/>
        </w:rPr>
        <w:t>《广东省大气污染防治条例》</w:t>
      </w:r>
      <w:r>
        <w:rPr>
          <w:rFonts w:hint="eastAsia" w:ascii="宋体" w:hAnsi="宋体" w:eastAsia="黑体" w:cs="方正黑体_GBK"/>
          <w:b w:val="0"/>
          <w:bCs w:val="0"/>
          <w:sz w:val="32"/>
          <w:szCs w:val="32"/>
          <w:lang w:eastAsia="zh-CN"/>
        </w:rPr>
        <w:t>作出修改</w:t>
      </w:r>
    </w:p>
    <w:p>
      <w:pPr>
        <w:keepNext w:val="0"/>
        <w:keepLines w:val="0"/>
        <w:pageBreakBefore w:val="0"/>
        <w:widowControl w:val="0"/>
        <w:kinsoku/>
        <w:wordWrap/>
        <w:overflowPunct w:val="0"/>
        <w:topLinePunct w:val="0"/>
        <w:autoSpaceDE/>
        <w:autoSpaceDN/>
        <w:bidi w:val="0"/>
        <w:adjustRightInd w:val="0"/>
        <w:snapToGrid/>
        <w:spacing w:line="570" w:lineRule="exact"/>
        <w:ind w:left="0" w:leftChars="0" w:right="0" w:rightChars="0" w:firstLine="612" w:firstLineChars="200"/>
        <w:jc w:val="both"/>
        <w:textAlignment w:val="auto"/>
        <w:rPr>
          <w:rFonts w:hint="eastAsia" w:ascii="宋体" w:hAnsi="宋体" w:eastAsia="仿宋_GB2312" w:cs="仿宋_GB2312"/>
          <w:sz w:val="31"/>
          <w:szCs w:val="31"/>
          <w:lang w:val="en-US" w:eastAsia="zh-CN"/>
        </w:rPr>
      </w:pPr>
      <w:r>
        <w:rPr>
          <w:rFonts w:hint="eastAsia" w:ascii="宋体" w:hAnsi="宋体" w:eastAsia="仿宋_GB2312" w:cs="仿宋_GB2312"/>
          <w:sz w:val="31"/>
          <w:szCs w:val="31"/>
          <w:lang w:val="en-US" w:eastAsia="zh-CN"/>
        </w:rPr>
        <w:t>（一）将第八条第一款中的“主体功能区规划、土地利用总体规划、城乡规划”、第二款中的“城市规划”修改为“国土空间规划”。</w:t>
      </w:r>
    </w:p>
    <w:p>
      <w:pPr>
        <w:keepNext w:val="0"/>
        <w:keepLines w:val="0"/>
        <w:pageBreakBefore w:val="0"/>
        <w:widowControl w:val="0"/>
        <w:kinsoku/>
        <w:wordWrap/>
        <w:overflowPunct w:val="0"/>
        <w:topLinePunct w:val="0"/>
        <w:autoSpaceDE/>
        <w:autoSpaceDN/>
        <w:bidi w:val="0"/>
        <w:adjustRightInd w:val="0"/>
        <w:snapToGrid/>
        <w:spacing w:line="570" w:lineRule="exact"/>
        <w:ind w:left="0" w:leftChars="0" w:right="0" w:rightChars="0" w:firstLine="612" w:firstLineChars="200"/>
        <w:jc w:val="both"/>
        <w:textAlignment w:val="auto"/>
        <w:rPr>
          <w:rFonts w:hint="eastAsia" w:ascii="宋体" w:hAnsi="宋体" w:eastAsia="仿宋_GB2312" w:cs="仿宋_GB2312"/>
          <w:sz w:val="31"/>
          <w:szCs w:val="31"/>
          <w:lang w:val="en" w:eastAsia="zh-CN"/>
        </w:rPr>
      </w:pPr>
      <w:r>
        <w:rPr>
          <w:rFonts w:hint="eastAsia" w:ascii="宋体" w:hAnsi="宋体" w:eastAsia="仿宋_GB2312" w:cs="仿宋_GB2312"/>
          <w:sz w:val="31"/>
          <w:szCs w:val="31"/>
          <w:lang w:val="en-US" w:eastAsia="zh-CN"/>
        </w:rPr>
        <w:t>（二）删去第三十七条。</w:t>
      </w:r>
    </w:p>
    <w:p>
      <w:pPr>
        <w:keepNext w:val="0"/>
        <w:keepLines w:val="0"/>
        <w:pageBreakBefore w:val="0"/>
        <w:widowControl w:val="0"/>
        <w:kinsoku/>
        <w:wordWrap/>
        <w:overflowPunct w:val="0"/>
        <w:topLinePunct w:val="0"/>
        <w:autoSpaceDE/>
        <w:autoSpaceDN/>
        <w:bidi w:val="0"/>
        <w:adjustRightInd w:val="0"/>
        <w:snapToGrid/>
        <w:spacing w:line="570" w:lineRule="exact"/>
        <w:ind w:left="0" w:leftChars="0" w:right="0" w:rightChars="0" w:firstLine="612" w:firstLineChars="200"/>
        <w:jc w:val="both"/>
        <w:textAlignment w:val="auto"/>
        <w:outlineLvl w:val="9"/>
        <w:rPr>
          <w:rFonts w:hint="eastAsia" w:ascii="宋体" w:hAnsi="宋体" w:eastAsia="仿宋_GB2312" w:cs="仿宋_GB2312"/>
          <w:color w:val="000000"/>
          <w:kern w:val="0"/>
          <w:sz w:val="32"/>
          <w:szCs w:val="32"/>
          <w:lang w:bidi="ar"/>
        </w:rPr>
      </w:pPr>
      <w:r>
        <w:rPr>
          <w:rFonts w:hint="eastAsia" w:ascii="宋体" w:hAnsi="宋体" w:eastAsia="仿宋_GB2312" w:cs="仿宋_GB2312"/>
          <w:sz w:val="31"/>
          <w:szCs w:val="31"/>
          <w:lang w:val="en-US" w:eastAsia="zh-CN"/>
        </w:rPr>
        <w:t>（三）将第六十七条第一款中的“主体功能区划”修改为“国土空间规划”</w:t>
      </w:r>
      <w:r>
        <w:rPr>
          <w:rFonts w:hint="eastAsia" w:ascii="宋体" w:hAnsi="宋体" w:eastAsia="仿宋_GB2312" w:cs="仿宋_GB2312"/>
          <w:lang w:val="en-US" w:eastAsia="zh-CN"/>
        </w:rPr>
        <w:t>。</w:t>
      </w:r>
    </w:p>
    <w:p>
      <w:pPr>
        <w:keepNext w:val="0"/>
        <w:keepLines w:val="0"/>
        <w:pageBreakBefore w:val="0"/>
        <w:widowControl w:val="0"/>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kern w:val="0"/>
          <w:sz w:val="32"/>
          <w:szCs w:val="32"/>
          <w:lang w:bidi="ar"/>
        </w:rPr>
        <w:t>此外，对</w:t>
      </w:r>
      <w:r>
        <w:rPr>
          <w:rFonts w:hint="eastAsia" w:ascii="宋体" w:hAnsi="宋体" w:eastAsia="仿宋_GB2312" w:cs="仿宋_GB2312"/>
          <w:color w:val="000000"/>
          <w:kern w:val="0"/>
          <w:sz w:val="32"/>
          <w:szCs w:val="32"/>
          <w:lang w:eastAsia="zh-CN" w:bidi="ar"/>
        </w:rPr>
        <w:t>有关</w:t>
      </w:r>
      <w:r>
        <w:rPr>
          <w:rFonts w:hint="eastAsia" w:ascii="宋体" w:hAnsi="宋体" w:eastAsia="仿宋_GB2312" w:cs="仿宋_GB2312"/>
          <w:color w:val="000000"/>
          <w:kern w:val="0"/>
          <w:sz w:val="32"/>
          <w:szCs w:val="32"/>
          <w:lang w:bidi="ar"/>
        </w:rPr>
        <w:t>条文顺序作相应调整。</w:t>
      </w:r>
    </w:p>
    <w:p>
      <w:pPr>
        <w:keepNext w:val="0"/>
        <w:keepLines w:val="0"/>
        <w:pageBreakBefore w:val="0"/>
        <w:widowControl w:val="0"/>
        <w:numPr>
          <w:ilvl w:val="0"/>
          <w:numId w:val="0"/>
        </w:numPr>
        <w:kinsoku/>
        <w:wordWrap/>
        <w:overflowPunct w:val="0"/>
        <w:topLinePunct w:val="0"/>
        <w:autoSpaceDE/>
        <w:autoSpaceDN/>
        <w:bidi w:val="0"/>
        <w:adjustRightInd w:val="0"/>
        <w:snapToGrid/>
        <w:spacing w:line="570" w:lineRule="exact"/>
        <w:ind w:left="0" w:leftChars="0" w:right="0" w:rightChars="0" w:firstLine="632" w:firstLineChars="200"/>
        <w:jc w:val="both"/>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color w:val="000000"/>
          <w:sz w:val="32"/>
          <w:szCs w:val="32"/>
          <w:lang w:val="en-US" w:eastAsia="zh-CN"/>
        </w:rPr>
        <w:t>本决定自公布之日起施行。</w:t>
      </w:r>
    </w:p>
    <w:p>
      <w:pPr>
        <w:keepNext w:val="0"/>
        <w:keepLines w:val="0"/>
        <w:pageBreakBefore w:val="0"/>
        <w:widowControl w:val="0"/>
        <w:kinsoku/>
        <w:topLinePunct w:val="0"/>
        <w:autoSpaceDE/>
        <w:autoSpaceDN/>
        <w:bidi w:val="0"/>
        <w:spacing w:line="570" w:lineRule="exact"/>
        <w:ind w:firstLine="632" w:firstLineChars="200"/>
      </w:pPr>
      <w:r>
        <w:rPr>
          <w:rFonts w:hint="eastAsia" w:ascii="宋体" w:hAnsi="宋体" w:eastAsia="仿宋_GB2312" w:cs="仿宋_GB2312"/>
          <w:sz w:val="32"/>
          <w:szCs w:val="32"/>
          <w:lang w:val="en-US" w:eastAsia="zh-CN"/>
        </w:rPr>
        <w:t>《</w:t>
      </w:r>
      <w:r>
        <w:rPr>
          <w:rFonts w:hint="eastAsia" w:ascii="宋体" w:hAnsi="宋体" w:eastAsia="仿宋_GB2312" w:cs="仿宋_GB2312"/>
          <w:color w:val="000000"/>
          <w:sz w:val="32"/>
          <w:szCs w:val="32"/>
          <w:lang w:eastAsia="zh-CN"/>
        </w:rPr>
        <w:t>广东省机动车排气污染防治条例》</w:t>
      </w:r>
      <w:r>
        <w:rPr>
          <w:rFonts w:hint="eastAsia" w:ascii="宋体" w:hAnsi="宋体" w:eastAsia="仿宋_GB2312" w:cs="仿宋_GB2312"/>
          <w:color w:val="000000"/>
          <w:sz w:val="32"/>
          <w:szCs w:val="32"/>
          <w:lang w:val="en-US" w:eastAsia="zh-CN"/>
        </w:rPr>
        <w:t>《广东省散居少数民族权益保障条例》《</w:t>
      </w:r>
      <w:r>
        <w:rPr>
          <w:rFonts w:hint="eastAsia" w:ascii="宋体" w:hAnsi="宋体" w:eastAsia="仿宋_GB2312" w:cs="仿宋_GB2312"/>
          <w:sz w:val="32"/>
          <w:szCs w:val="32"/>
          <w:highlight w:val="none"/>
          <w:lang w:val="en-US" w:eastAsia="zh-CN"/>
        </w:rPr>
        <w:t>广东省固体废物污染环境防治条例》《广东省环境保护条例》《广东省湿地保护条例》《广东省大气污染防治条例》</w:t>
      </w:r>
      <w:r>
        <w:rPr>
          <w:rFonts w:hint="eastAsia" w:ascii="宋体" w:hAnsi="宋体" w:eastAsia="仿宋_GB2312" w:cs="仿宋_GB2312"/>
          <w:color w:val="000000"/>
          <w:sz w:val="32"/>
          <w:szCs w:val="32"/>
          <w:lang w:val="en-US" w:eastAsia="zh-CN"/>
        </w:rPr>
        <w:t>根据本决定作相应修改后，重新公布。</w:t>
      </w:r>
    </w:p>
    <w:p>
      <w:pPr>
        <w:pStyle w:val="23"/>
        <w:keepNext w:val="0"/>
        <w:keepLines w:val="0"/>
        <w:pageBreakBefore w:val="0"/>
        <w:widowControl w:val="0"/>
        <w:tabs>
          <w:tab w:val="left" w:pos="3580"/>
        </w:tabs>
        <w:kinsoku/>
        <w:topLinePunct w:val="0"/>
        <w:autoSpaceDE/>
        <w:autoSpaceDN/>
        <w:bidi w:val="0"/>
        <w:spacing w:line="570" w:lineRule="exact"/>
        <w:jc w:val="distribute"/>
        <w:rPr>
          <w:rFonts w:ascii="宋体" w:hAnsi="宋体"/>
          <w:color w:val="auto"/>
          <w:szCs w:val="32"/>
        </w:rPr>
      </w:pPr>
    </w:p>
    <w:sectPr>
      <w:footerReference r:id="rId3" w:type="default"/>
      <w:pgSz w:w="11907" w:h="16840"/>
      <w:pgMar w:top="1984" w:right="1531" w:bottom="1871" w:left="1531" w:header="0" w:footer="1361" w:gutter="0"/>
      <w:pgNumType w:start="1"/>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firstLine="360"/>
      <w:rPr>
        <w:rFonts w:ascii="宋体" w:hAnsi="宋体" w:eastAsia="宋体" w:cs="宋体"/>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a:effectLst/>
                    </wps:spPr>
                    <wps:txbx>
                      <w:txbxContent>
                        <w:p>
                          <w:pPr>
                            <w:pStyle w:val="8"/>
                            <w:ind w:right="360" w:firstLine="360"/>
                          </w:pPr>
                          <w:r>
                            <w:rPr>
                              <w:rFonts w:hint="eastAsia" w:ascii="宋体" w:hAnsi="宋体" w:eastAsia="宋体" w:cs="宋体"/>
                              <w:sz w:val="28"/>
                              <w:szCs w:val="28"/>
                            </w:rPr>
                            <w:t xml:space="preserve">— </w:t>
                          </w:r>
                          <w:r>
                            <w:rPr>
                              <w:rFonts w:hint="eastAsia" w:ascii="宋体" w:eastAsia="宋体"/>
                              <w:sz w:val="28"/>
                              <w:szCs w:val="28"/>
                            </w:rPr>
                            <w:fldChar w:fldCharType="begin"/>
                          </w:r>
                          <w:r>
                            <w:rPr>
                              <w:rStyle w:val="15"/>
                              <w:rFonts w:hint="eastAsia" w:ascii="宋体" w:eastAsia="宋体"/>
                              <w:sz w:val="28"/>
                              <w:szCs w:val="28"/>
                            </w:rPr>
                            <w:instrText xml:space="preserve">PAGE  </w:instrText>
                          </w:r>
                          <w:r>
                            <w:rPr>
                              <w:rFonts w:hint="eastAsia" w:ascii="宋体" w:eastAsia="宋体"/>
                              <w:sz w:val="28"/>
                              <w:szCs w:val="28"/>
                            </w:rPr>
                            <w:fldChar w:fldCharType="separate"/>
                          </w:r>
                          <w:r>
                            <w:rPr>
                              <w:rStyle w:val="15"/>
                              <w:rFonts w:ascii="宋体" w:eastAsia="宋体"/>
                              <w:sz w:val="28"/>
                              <w:szCs w:val="28"/>
                            </w:rPr>
                            <w:t>48</w:t>
                          </w:r>
                          <w:r>
                            <w:rPr>
                              <w:rFonts w:hint="eastAsia" w:ascii="宋体" w:eastAsia="宋体"/>
                              <w:sz w:val="28"/>
                              <w:szCs w:val="28"/>
                            </w:rPr>
                            <w:fldChar w:fldCharType="end"/>
                          </w:r>
                          <w:r>
                            <w:rPr>
                              <w:rFonts w:hint="eastAsia" w:ascii="宋体" w:hAnsi="宋体" w:eastAsia="宋体" w:cs="宋体"/>
                              <w:sz w:val="28"/>
                              <w:szCs w:val="28"/>
                            </w:rPr>
                            <w:t xml:space="preserve"> —</w:t>
                          </w:r>
                        </w:p>
                      </w:txbxContent>
                    </wps:txbx>
                    <wps:bodyPr wrap="none" lIns="0" tIns="0" rIns="0" bIns="0" upright="false">
                      <a:spAutoFit/>
                    </wps:bodyPr>
                  </wps:wsp>
                </a:graphicData>
              </a:graphic>
            </wp:anchor>
          </w:drawing>
        </mc:Choice>
        <mc:Fallback>
          <w:pict>
            <v:shape id="文本框 102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BYAAABkcnMvUEsBAhQAFAAAAAgAh07iQM6pebnPAAAABQEAAA8AAAAAAAAAAQAgAAAAOAAA&#10;AGRycy9kb3ducmV2LnhtbFBLAQIUABQAAAAIAIdO4kCYZgKdwgEAAGwDAAAOAAAAAAAAAAEAIAAA&#10;ADQBAABkcnMvZTJvRG9jLnhtbFBLBQYAAAAABgAGAFkBAABoBQAAAAA=&#10;">
              <v:fill on="f" focussize="0,0"/>
              <v:stroke on="f"/>
              <v:imagedata o:title=""/>
              <o:lock v:ext="edit" aspectratio="f"/>
              <v:textbox inset="0mm,0mm,0mm,0mm" style="mso-fit-shape-to-text:t;">
                <w:txbxContent>
                  <w:p>
                    <w:pPr>
                      <w:pStyle w:val="8"/>
                      <w:ind w:right="360" w:firstLine="360"/>
                    </w:pPr>
                    <w:r>
                      <w:rPr>
                        <w:rFonts w:hint="eastAsia" w:ascii="宋体" w:hAnsi="宋体" w:eastAsia="宋体" w:cs="宋体"/>
                        <w:sz w:val="28"/>
                        <w:szCs w:val="28"/>
                      </w:rPr>
                      <w:t xml:space="preserve">— </w:t>
                    </w:r>
                    <w:r>
                      <w:rPr>
                        <w:rFonts w:hint="eastAsia" w:ascii="宋体" w:eastAsia="宋体"/>
                        <w:sz w:val="28"/>
                        <w:szCs w:val="28"/>
                      </w:rPr>
                      <w:fldChar w:fldCharType="begin"/>
                    </w:r>
                    <w:r>
                      <w:rPr>
                        <w:rStyle w:val="15"/>
                        <w:rFonts w:hint="eastAsia" w:ascii="宋体" w:eastAsia="宋体"/>
                        <w:sz w:val="28"/>
                        <w:szCs w:val="28"/>
                      </w:rPr>
                      <w:instrText xml:space="preserve">PAGE  </w:instrText>
                    </w:r>
                    <w:r>
                      <w:rPr>
                        <w:rFonts w:hint="eastAsia" w:ascii="宋体" w:eastAsia="宋体"/>
                        <w:sz w:val="28"/>
                        <w:szCs w:val="28"/>
                      </w:rPr>
                      <w:fldChar w:fldCharType="separate"/>
                    </w:r>
                    <w:r>
                      <w:rPr>
                        <w:rStyle w:val="15"/>
                        <w:rFonts w:ascii="宋体" w:eastAsia="宋体"/>
                        <w:sz w:val="28"/>
                        <w:szCs w:val="28"/>
                      </w:rPr>
                      <w:t>48</w:t>
                    </w:r>
                    <w:r>
                      <w:rPr>
                        <w:rFonts w:hint="eastAsia" w:ascii="宋体" w:eastAsia="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hdrShapeDefaults>
    <o:shapelayout v:ext="edit">
      <o:idmap v:ext="edit" data="1,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CB25E6"/>
    <w:rsid w:val="000020B5"/>
    <w:rsid w:val="00012B95"/>
    <w:rsid w:val="000215F3"/>
    <w:rsid w:val="0002354E"/>
    <w:rsid w:val="00024580"/>
    <w:rsid w:val="0003593A"/>
    <w:rsid w:val="000444DB"/>
    <w:rsid w:val="00051F04"/>
    <w:rsid w:val="00056991"/>
    <w:rsid w:val="00056DE6"/>
    <w:rsid w:val="00064105"/>
    <w:rsid w:val="000704FE"/>
    <w:rsid w:val="00070760"/>
    <w:rsid w:val="00074F5F"/>
    <w:rsid w:val="00086C85"/>
    <w:rsid w:val="00087BC1"/>
    <w:rsid w:val="00094B2A"/>
    <w:rsid w:val="000A6F77"/>
    <w:rsid w:val="000B48F0"/>
    <w:rsid w:val="000C0811"/>
    <w:rsid w:val="000C2C9C"/>
    <w:rsid w:val="000C48F8"/>
    <w:rsid w:val="000C4BF6"/>
    <w:rsid w:val="000C6076"/>
    <w:rsid w:val="000C77A1"/>
    <w:rsid w:val="000D12EF"/>
    <w:rsid w:val="000F4D11"/>
    <w:rsid w:val="000F54EC"/>
    <w:rsid w:val="001064C2"/>
    <w:rsid w:val="0011224B"/>
    <w:rsid w:val="0011613A"/>
    <w:rsid w:val="001209D5"/>
    <w:rsid w:val="00124284"/>
    <w:rsid w:val="0012721A"/>
    <w:rsid w:val="00142C03"/>
    <w:rsid w:val="00152C97"/>
    <w:rsid w:val="00155D1D"/>
    <w:rsid w:val="0016170B"/>
    <w:rsid w:val="00166688"/>
    <w:rsid w:val="00166805"/>
    <w:rsid w:val="0016793F"/>
    <w:rsid w:val="00167B9A"/>
    <w:rsid w:val="0018424A"/>
    <w:rsid w:val="00194D6C"/>
    <w:rsid w:val="001A03DE"/>
    <w:rsid w:val="001A44FA"/>
    <w:rsid w:val="001A5355"/>
    <w:rsid w:val="001B7118"/>
    <w:rsid w:val="001B761C"/>
    <w:rsid w:val="001C704D"/>
    <w:rsid w:val="001E52B8"/>
    <w:rsid w:val="001E75B9"/>
    <w:rsid w:val="001E7E6E"/>
    <w:rsid w:val="001F06FE"/>
    <w:rsid w:val="001F1626"/>
    <w:rsid w:val="001F2DC0"/>
    <w:rsid w:val="002028FF"/>
    <w:rsid w:val="00206350"/>
    <w:rsid w:val="00212DF1"/>
    <w:rsid w:val="00215A92"/>
    <w:rsid w:val="0021797C"/>
    <w:rsid w:val="00241807"/>
    <w:rsid w:val="002476B4"/>
    <w:rsid w:val="00254063"/>
    <w:rsid w:val="00257C03"/>
    <w:rsid w:val="002752D3"/>
    <w:rsid w:val="002768E0"/>
    <w:rsid w:val="00280E97"/>
    <w:rsid w:val="00291EEA"/>
    <w:rsid w:val="00296C66"/>
    <w:rsid w:val="002A7E52"/>
    <w:rsid w:val="002B1993"/>
    <w:rsid w:val="002B556C"/>
    <w:rsid w:val="002C2D82"/>
    <w:rsid w:val="002C5947"/>
    <w:rsid w:val="002C5A12"/>
    <w:rsid w:val="002D0E2A"/>
    <w:rsid w:val="002D5EFA"/>
    <w:rsid w:val="002F05D9"/>
    <w:rsid w:val="002F066E"/>
    <w:rsid w:val="002F20BB"/>
    <w:rsid w:val="00304311"/>
    <w:rsid w:val="00304698"/>
    <w:rsid w:val="003063F1"/>
    <w:rsid w:val="00306D0C"/>
    <w:rsid w:val="003263BE"/>
    <w:rsid w:val="0033063E"/>
    <w:rsid w:val="00333A58"/>
    <w:rsid w:val="003379A5"/>
    <w:rsid w:val="0034643C"/>
    <w:rsid w:val="00353E8E"/>
    <w:rsid w:val="003628FB"/>
    <w:rsid w:val="003632C0"/>
    <w:rsid w:val="0036741C"/>
    <w:rsid w:val="00367420"/>
    <w:rsid w:val="00371AF7"/>
    <w:rsid w:val="00372D75"/>
    <w:rsid w:val="0038723A"/>
    <w:rsid w:val="00387B31"/>
    <w:rsid w:val="0039238A"/>
    <w:rsid w:val="003971D2"/>
    <w:rsid w:val="00397CCB"/>
    <w:rsid w:val="003A0EFA"/>
    <w:rsid w:val="003A2768"/>
    <w:rsid w:val="003A6205"/>
    <w:rsid w:val="003A77C4"/>
    <w:rsid w:val="003B105C"/>
    <w:rsid w:val="003B271E"/>
    <w:rsid w:val="003B6676"/>
    <w:rsid w:val="003B78B7"/>
    <w:rsid w:val="003C2365"/>
    <w:rsid w:val="003D07A1"/>
    <w:rsid w:val="0040274E"/>
    <w:rsid w:val="00413BFD"/>
    <w:rsid w:val="00413FFB"/>
    <w:rsid w:val="0041707F"/>
    <w:rsid w:val="0043045C"/>
    <w:rsid w:val="004439B2"/>
    <w:rsid w:val="004453EB"/>
    <w:rsid w:val="004659DD"/>
    <w:rsid w:val="0047372A"/>
    <w:rsid w:val="00476310"/>
    <w:rsid w:val="00483BDB"/>
    <w:rsid w:val="004875E7"/>
    <w:rsid w:val="004911B9"/>
    <w:rsid w:val="00492558"/>
    <w:rsid w:val="004934EF"/>
    <w:rsid w:val="004A058C"/>
    <w:rsid w:val="004A704F"/>
    <w:rsid w:val="004B13C6"/>
    <w:rsid w:val="004B66A8"/>
    <w:rsid w:val="004C5B6A"/>
    <w:rsid w:val="004F2A37"/>
    <w:rsid w:val="004F447F"/>
    <w:rsid w:val="004F5864"/>
    <w:rsid w:val="00501F7A"/>
    <w:rsid w:val="005166DD"/>
    <w:rsid w:val="00520FE5"/>
    <w:rsid w:val="00521A48"/>
    <w:rsid w:val="00523145"/>
    <w:rsid w:val="0052769A"/>
    <w:rsid w:val="00530FCC"/>
    <w:rsid w:val="00533B9F"/>
    <w:rsid w:val="00550AB9"/>
    <w:rsid w:val="00551585"/>
    <w:rsid w:val="00563C52"/>
    <w:rsid w:val="00564596"/>
    <w:rsid w:val="005765D6"/>
    <w:rsid w:val="00591204"/>
    <w:rsid w:val="0059183D"/>
    <w:rsid w:val="00591DFB"/>
    <w:rsid w:val="005A204D"/>
    <w:rsid w:val="005C2C00"/>
    <w:rsid w:val="005C4533"/>
    <w:rsid w:val="005C50CC"/>
    <w:rsid w:val="005C55B0"/>
    <w:rsid w:val="005C7C76"/>
    <w:rsid w:val="005D1772"/>
    <w:rsid w:val="005E4410"/>
    <w:rsid w:val="005F68C0"/>
    <w:rsid w:val="006072C3"/>
    <w:rsid w:val="00620554"/>
    <w:rsid w:val="00624787"/>
    <w:rsid w:val="00630EC0"/>
    <w:rsid w:val="00634337"/>
    <w:rsid w:val="00637EC5"/>
    <w:rsid w:val="00640E7A"/>
    <w:rsid w:val="00651FD1"/>
    <w:rsid w:val="00654407"/>
    <w:rsid w:val="00654B97"/>
    <w:rsid w:val="0065560B"/>
    <w:rsid w:val="0066042C"/>
    <w:rsid w:val="0066589E"/>
    <w:rsid w:val="0066638A"/>
    <w:rsid w:val="00671377"/>
    <w:rsid w:val="006715CE"/>
    <w:rsid w:val="0068185D"/>
    <w:rsid w:val="00684BB3"/>
    <w:rsid w:val="006A0EBD"/>
    <w:rsid w:val="006B676B"/>
    <w:rsid w:val="006C5B18"/>
    <w:rsid w:val="006D1967"/>
    <w:rsid w:val="006D25F9"/>
    <w:rsid w:val="006D2FC5"/>
    <w:rsid w:val="006D6F57"/>
    <w:rsid w:val="006E4280"/>
    <w:rsid w:val="006E4A99"/>
    <w:rsid w:val="006F67EC"/>
    <w:rsid w:val="006F6DD7"/>
    <w:rsid w:val="00703267"/>
    <w:rsid w:val="00707880"/>
    <w:rsid w:val="00712211"/>
    <w:rsid w:val="007126A6"/>
    <w:rsid w:val="00721825"/>
    <w:rsid w:val="00726465"/>
    <w:rsid w:val="007319ED"/>
    <w:rsid w:val="007344F9"/>
    <w:rsid w:val="00747EE4"/>
    <w:rsid w:val="007551C5"/>
    <w:rsid w:val="00760B1C"/>
    <w:rsid w:val="00762208"/>
    <w:rsid w:val="0077060A"/>
    <w:rsid w:val="007711D4"/>
    <w:rsid w:val="00777B77"/>
    <w:rsid w:val="00784909"/>
    <w:rsid w:val="00790F0A"/>
    <w:rsid w:val="007A1E53"/>
    <w:rsid w:val="007A412A"/>
    <w:rsid w:val="007B1226"/>
    <w:rsid w:val="007B6D18"/>
    <w:rsid w:val="007C4013"/>
    <w:rsid w:val="007C434E"/>
    <w:rsid w:val="007D2F38"/>
    <w:rsid w:val="007D6FF5"/>
    <w:rsid w:val="007E0708"/>
    <w:rsid w:val="007E1E98"/>
    <w:rsid w:val="007E5C27"/>
    <w:rsid w:val="007E61B2"/>
    <w:rsid w:val="007F1A66"/>
    <w:rsid w:val="007F26F7"/>
    <w:rsid w:val="007F3734"/>
    <w:rsid w:val="007F68B1"/>
    <w:rsid w:val="007F7EE4"/>
    <w:rsid w:val="0080217F"/>
    <w:rsid w:val="0080398B"/>
    <w:rsid w:val="00806721"/>
    <w:rsid w:val="00836DD5"/>
    <w:rsid w:val="00844394"/>
    <w:rsid w:val="0084520A"/>
    <w:rsid w:val="00855FD7"/>
    <w:rsid w:val="00871589"/>
    <w:rsid w:val="00877DE2"/>
    <w:rsid w:val="00877DF8"/>
    <w:rsid w:val="008809CD"/>
    <w:rsid w:val="00885D93"/>
    <w:rsid w:val="008A06F8"/>
    <w:rsid w:val="008A1F44"/>
    <w:rsid w:val="008A74EF"/>
    <w:rsid w:val="008B6967"/>
    <w:rsid w:val="008B6FFF"/>
    <w:rsid w:val="008D6525"/>
    <w:rsid w:val="008D6A7E"/>
    <w:rsid w:val="008D7A4D"/>
    <w:rsid w:val="008F054E"/>
    <w:rsid w:val="008F5B87"/>
    <w:rsid w:val="00902B81"/>
    <w:rsid w:val="00906104"/>
    <w:rsid w:val="00907757"/>
    <w:rsid w:val="0091261F"/>
    <w:rsid w:val="0091566E"/>
    <w:rsid w:val="00920C4A"/>
    <w:rsid w:val="00925943"/>
    <w:rsid w:val="009344D1"/>
    <w:rsid w:val="00936655"/>
    <w:rsid w:val="00937B0B"/>
    <w:rsid w:val="00941736"/>
    <w:rsid w:val="00945249"/>
    <w:rsid w:val="00951A3A"/>
    <w:rsid w:val="00956780"/>
    <w:rsid w:val="00963CB5"/>
    <w:rsid w:val="009647FF"/>
    <w:rsid w:val="00964E07"/>
    <w:rsid w:val="00966100"/>
    <w:rsid w:val="009740FE"/>
    <w:rsid w:val="009826D8"/>
    <w:rsid w:val="00985C3A"/>
    <w:rsid w:val="009872B6"/>
    <w:rsid w:val="009A5E6A"/>
    <w:rsid w:val="009B6302"/>
    <w:rsid w:val="009C2979"/>
    <w:rsid w:val="009C497C"/>
    <w:rsid w:val="009C5A1D"/>
    <w:rsid w:val="009E30E3"/>
    <w:rsid w:val="009E3256"/>
    <w:rsid w:val="009E68A6"/>
    <w:rsid w:val="009F12EB"/>
    <w:rsid w:val="009F4D53"/>
    <w:rsid w:val="00A05576"/>
    <w:rsid w:val="00A10D63"/>
    <w:rsid w:val="00A12220"/>
    <w:rsid w:val="00A13808"/>
    <w:rsid w:val="00A1636F"/>
    <w:rsid w:val="00A17904"/>
    <w:rsid w:val="00A22375"/>
    <w:rsid w:val="00A3402F"/>
    <w:rsid w:val="00A361E2"/>
    <w:rsid w:val="00A64E13"/>
    <w:rsid w:val="00A71CC5"/>
    <w:rsid w:val="00A862B6"/>
    <w:rsid w:val="00A86C8D"/>
    <w:rsid w:val="00A87FEA"/>
    <w:rsid w:val="00AA16AD"/>
    <w:rsid w:val="00AA19D7"/>
    <w:rsid w:val="00AA5AD1"/>
    <w:rsid w:val="00AB2F2A"/>
    <w:rsid w:val="00AB452B"/>
    <w:rsid w:val="00AC2347"/>
    <w:rsid w:val="00AC29CE"/>
    <w:rsid w:val="00AC2CB4"/>
    <w:rsid w:val="00AD1097"/>
    <w:rsid w:val="00AD7957"/>
    <w:rsid w:val="00AE687C"/>
    <w:rsid w:val="00AF3CA5"/>
    <w:rsid w:val="00AF623D"/>
    <w:rsid w:val="00B14451"/>
    <w:rsid w:val="00B17D63"/>
    <w:rsid w:val="00B2014C"/>
    <w:rsid w:val="00B20FD5"/>
    <w:rsid w:val="00B22E0E"/>
    <w:rsid w:val="00B30F3B"/>
    <w:rsid w:val="00B3367D"/>
    <w:rsid w:val="00B35FF9"/>
    <w:rsid w:val="00B372DD"/>
    <w:rsid w:val="00B57118"/>
    <w:rsid w:val="00B573A0"/>
    <w:rsid w:val="00B66DA8"/>
    <w:rsid w:val="00B67AB5"/>
    <w:rsid w:val="00B7517E"/>
    <w:rsid w:val="00B80BF0"/>
    <w:rsid w:val="00B86957"/>
    <w:rsid w:val="00B86BDA"/>
    <w:rsid w:val="00B87E7C"/>
    <w:rsid w:val="00B97466"/>
    <w:rsid w:val="00BA099D"/>
    <w:rsid w:val="00BB2011"/>
    <w:rsid w:val="00BB760F"/>
    <w:rsid w:val="00BC1147"/>
    <w:rsid w:val="00BC2A8C"/>
    <w:rsid w:val="00BD3DE2"/>
    <w:rsid w:val="00BE021A"/>
    <w:rsid w:val="00BE21C1"/>
    <w:rsid w:val="00BE4B15"/>
    <w:rsid w:val="00BE61F3"/>
    <w:rsid w:val="00BF1CFB"/>
    <w:rsid w:val="00C0390C"/>
    <w:rsid w:val="00C042F8"/>
    <w:rsid w:val="00C11B2F"/>
    <w:rsid w:val="00C1239F"/>
    <w:rsid w:val="00C15C4F"/>
    <w:rsid w:val="00C16D26"/>
    <w:rsid w:val="00C215AC"/>
    <w:rsid w:val="00C30368"/>
    <w:rsid w:val="00C407C7"/>
    <w:rsid w:val="00C53666"/>
    <w:rsid w:val="00C55B85"/>
    <w:rsid w:val="00C6624A"/>
    <w:rsid w:val="00C73B4F"/>
    <w:rsid w:val="00C7500E"/>
    <w:rsid w:val="00C87378"/>
    <w:rsid w:val="00CB092B"/>
    <w:rsid w:val="00CC24E7"/>
    <w:rsid w:val="00CC5A9D"/>
    <w:rsid w:val="00CC5C35"/>
    <w:rsid w:val="00CC6BC1"/>
    <w:rsid w:val="00CC7752"/>
    <w:rsid w:val="00CD63D9"/>
    <w:rsid w:val="00CE0275"/>
    <w:rsid w:val="00CE1DB8"/>
    <w:rsid w:val="00D06CE1"/>
    <w:rsid w:val="00D14376"/>
    <w:rsid w:val="00D15DBA"/>
    <w:rsid w:val="00D227DE"/>
    <w:rsid w:val="00D340AE"/>
    <w:rsid w:val="00D35BC3"/>
    <w:rsid w:val="00D53D1F"/>
    <w:rsid w:val="00D6143A"/>
    <w:rsid w:val="00D818BD"/>
    <w:rsid w:val="00D900C9"/>
    <w:rsid w:val="00D92BB4"/>
    <w:rsid w:val="00D93D54"/>
    <w:rsid w:val="00D95331"/>
    <w:rsid w:val="00D9536F"/>
    <w:rsid w:val="00D96F71"/>
    <w:rsid w:val="00DA38C0"/>
    <w:rsid w:val="00DA4326"/>
    <w:rsid w:val="00DA5882"/>
    <w:rsid w:val="00DA6995"/>
    <w:rsid w:val="00DB5C79"/>
    <w:rsid w:val="00DC7E57"/>
    <w:rsid w:val="00DD0A08"/>
    <w:rsid w:val="00DD353F"/>
    <w:rsid w:val="00DE4408"/>
    <w:rsid w:val="00DE7C2B"/>
    <w:rsid w:val="00DF43C1"/>
    <w:rsid w:val="00DF54F0"/>
    <w:rsid w:val="00DF62FC"/>
    <w:rsid w:val="00E02635"/>
    <w:rsid w:val="00E101DA"/>
    <w:rsid w:val="00E127C0"/>
    <w:rsid w:val="00E271D6"/>
    <w:rsid w:val="00E311FA"/>
    <w:rsid w:val="00E31B2E"/>
    <w:rsid w:val="00E31B79"/>
    <w:rsid w:val="00E50B6D"/>
    <w:rsid w:val="00E61C3E"/>
    <w:rsid w:val="00E61CD9"/>
    <w:rsid w:val="00E72A16"/>
    <w:rsid w:val="00E74E1D"/>
    <w:rsid w:val="00E75C7F"/>
    <w:rsid w:val="00E863D0"/>
    <w:rsid w:val="00E921DE"/>
    <w:rsid w:val="00E93403"/>
    <w:rsid w:val="00E96FB2"/>
    <w:rsid w:val="00EA39DE"/>
    <w:rsid w:val="00EB4881"/>
    <w:rsid w:val="00EB4C07"/>
    <w:rsid w:val="00ED08D7"/>
    <w:rsid w:val="00ED3734"/>
    <w:rsid w:val="00ED597F"/>
    <w:rsid w:val="00EE52FE"/>
    <w:rsid w:val="00EE6913"/>
    <w:rsid w:val="00EF45B5"/>
    <w:rsid w:val="00F038B5"/>
    <w:rsid w:val="00F03EBB"/>
    <w:rsid w:val="00F06ECA"/>
    <w:rsid w:val="00F114C9"/>
    <w:rsid w:val="00F1772E"/>
    <w:rsid w:val="00F21CE0"/>
    <w:rsid w:val="00F220F3"/>
    <w:rsid w:val="00F27276"/>
    <w:rsid w:val="00F327F7"/>
    <w:rsid w:val="00F32D7D"/>
    <w:rsid w:val="00F37FC9"/>
    <w:rsid w:val="00F50E0C"/>
    <w:rsid w:val="00F546D2"/>
    <w:rsid w:val="00F55CC5"/>
    <w:rsid w:val="00F56D86"/>
    <w:rsid w:val="00F56F45"/>
    <w:rsid w:val="00F57DA1"/>
    <w:rsid w:val="00F6127E"/>
    <w:rsid w:val="00F7531A"/>
    <w:rsid w:val="00F8355D"/>
    <w:rsid w:val="00F84A2F"/>
    <w:rsid w:val="00F85842"/>
    <w:rsid w:val="00F875C3"/>
    <w:rsid w:val="00F8795A"/>
    <w:rsid w:val="00F97121"/>
    <w:rsid w:val="00FA1974"/>
    <w:rsid w:val="00FA4D11"/>
    <w:rsid w:val="00FB1E32"/>
    <w:rsid w:val="00FB4D3A"/>
    <w:rsid w:val="00FB7332"/>
    <w:rsid w:val="00FC2A48"/>
    <w:rsid w:val="00FC4760"/>
    <w:rsid w:val="00FD4694"/>
    <w:rsid w:val="00FE086B"/>
    <w:rsid w:val="00FE49EE"/>
    <w:rsid w:val="00FE4DB0"/>
    <w:rsid w:val="00FF4A7F"/>
    <w:rsid w:val="013B025F"/>
    <w:rsid w:val="01416DE8"/>
    <w:rsid w:val="015D4420"/>
    <w:rsid w:val="0162631C"/>
    <w:rsid w:val="01D47EC4"/>
    <w:rsid w:val="020E03E0"/>
    <w:rsid w:val="023400E1"/>
    <w:rsid w:val="02936988"/>
    <w:rsid w:val="02B130B1"/>
    <w:rsid w:val="02C84473"/>
    <w:rsid w:val="02DC2EAF"/>
    <w:rsid w:val="02F308D6"/>
    <w:rsid w:val="02FE1C32"/>
    <w:rsid w:val="03335BB5"/>
    <w:rsid w:val="0350773F"/>
    <w:rsid w:val="03672741"/>
    <w:rsid w:val="03A21687"/>
    <w:rsid w:val="03AA37EA"/>
    <w:rsid w:val="03DC3D9C"/>
    <w:rsid w:val="03E77E79"/>
    <w:rsid w:val="03EA09A5"/>
    <w:rsid w:val="03EC1B74"/>
    <w:rsid w:val="03F87FD0"/>
    <w:rsid w:val="04166040"/>
    <w:rsid w:val="043249DB"/>
    <w:rsid w:val="0451057A"/>
    <w:rsid w:val="04B74BC3"/>
    <w:rsid w:val="0503584A"/>
    <w:rsid w:val="05084C07"/>
    <w:rsid w:val="0508580A"/>
    <w:rsid w:val="05180A64"/>
    <w:rsid w:val="051F341C"/>
    <w:rsid w:val="05264092"/>
    <w:rsid w:val="05316DED"/>
    <w:rsid w:val="054E7B23"/>
    <w:rsid w:val="056006A9"/>
    <w:rsid w:val="05846650"/>
    <w:rsid w:val="05E13904"/>
    <w:rsid w:val="05E75345"/>
    <w:rsid w:val="062472F9"/>
    <w:rsid w:val="06514B7E"/>
    <w:rsid w:val="0657655E"/>
    <w:rsid w:val="06600CD0"/>
    <w:rsid w:val="06A07C2F"/>
    <w:rsid w:val="06A2191F"/>
    <w:rsid w:val="06CF2FB8"/>
    <w:rsid w:val="06D82209"/>
    <w:rsid w:val="06FA6835"/>
    <w:rsid w:val="070A7AD2"/>
    <w:rsid w:val="07100138"/>
    <w:rsid w:val="07E72194"/>
    <w:rsid w:val="081C4A9C"/>
    <w:rsid w:val="08265FCD"/>
    <w:rsid w:val="0844091E"/>
    <w:rsid w:val="084425B4"/>
    <w:rsid w:val="08454319"/>
    <w:rsid w:val="086B66AE"/>
    <w:rsid w:val="08A93303"/>
    <w:rsid w:val="0925731A"/>
    <w:rsid w:val="09294706"/>
    <w:rsid w:val="09565B8E"/>
    <w:rsid w:val="096D16F6"/>
    <w:rsid w:val="097C2918"/>
    <w:rsid w:val="098A136C"/>
    <w:rsid w:val="09A27B2B"/>
    <w:rsid w:val="09C76CAC"/>
    <w:rsid w:val="09E743DF"/>
    <w:rsid w:val="09F16EBE"/>
    <w:rsid w:val="0A3406BA"/>
    <w:rsid w:val="0A3936FE"/>
    <w:rsid w:val="0AA64CC4"/>
    <w:rsid w:val="0AAC1A75"/>
    <w:rsid w:val="0AFB6713"/>
    <w:rsid w:val="0B3C01D5"/>
    <w:rsid w:val="0B405C20"/>
    <w:rsid w:val="0B5B0329"/>
    <w:rsid w:val="0B600FBF"/>
    <w:rsid w:val="0B6C592C"/>
    <w:rsid w:val="0B715C97"/>
    <w:rsid w:val="0B7672B5"/>
    <w:rsid w:val="0B83080D"/>
    <w:rsid w:val="0BE728C7"/>
    <w:rsid w:val="0BF25944"/>
    <w:rsid w:val="0C194B49"/>
    <w:rsid w:val="0C281D37"/>
    <w:rsid w:val="0C394FEF"/>
    <w:rsid w:val="0C516F3F"/>
    <w:rsid w:val="0C5F7C99"/>
    <w:rsid w:val="0C6F501A"/>
    <w:rsid w:val="0C866146"/>
    <w:rsid w:val="0D2F305B"/>
    <w:rsid w:val="0D53337F"/>
    <w:rsid w:val="0D7A2E90"/>
    <w:rsid w:val="0DAF2136"/>
    <w:rsid w:val="0DB75280"/>
    <w:rsid w:val="0DBB6841"/>
    <w:rsid w:val="0DFB5CBF"/>
    <w:rsid w:val="0E0768A2"/>
    <w:rsid w:val="0E556B1E"/>
    <w:rsid w:val="0E76173E"/>
    <w:rsid w:val="0E940653"/>
    <w:rsid w:val="0E997322"/>
    <w:rsid w:val="0EB177C1"/>
    <w:rsid w:val="0EBF43C9"/>
    <w:rsid w:val="0ED544D2"/>
    <w:rsid w:val="0ED80817"/>
    <w:rsid w:val="0F0F4A8B"/>
    <w:rsid w:val="0F206EC8"/>
    <w:rsid w:val="0F2D0922"/>
    <w:rsid w:val="0F962D96"/>
    <w:rsid w:val="0F9E0B99"/>
    <w:rsid w:val="0FDA314E"/>
    <w:rsid w:val="0FFD0608"/>
    <w:rsid w:val="102368DD"/>
    <w:rsid w:val="102511D5"/>
    <w:rsid w:val="10361D4A"/>
    <w:rsid w:val="10436832"/>
    <w:rsid w:val="10A261E6"/>
    <w:rsid w:val="10C84063"/>
    <w:rsid w:val="10C85CE0"/>
    <w:rsid w:val="10E415D0"/>
    <w:rsid w:val="116B330F"/>
    <w:rsid w:val="11E530F5"/>
    <w:rsid w:val="11ED5533"/>
    <w:rsid w:val="11FC2A75"/>
    <w:rsid w:val="12152672"/>
    <w:rsid w:val="12165AE1"/>
    <w:rsid w:val="121D3235"/>
    <w:rsid w:val="122F1A20"/>
    <w:rsid w:val="1257251B"/>
    <w:rsid w:val="126F0F0C"/>
    <w:rsid w:val="127E4E7B"/>
    <w:rsid w:val="12CB25E6"/>
    <w:rsid w:val="12D34372"/>
    <w:rsid w:val="12F54353"/>
    <w:rsid w:val="13061261"/>
    <w:rsid w:val="132039F6"/>
    <w:rsid w:val="132350A2"/>
    <w:rsid w:val="132E0203"/>
    <w:rsid w:val="132E7380"/>
    <w:rsid w:val="133C08A0"/>
    <w:rsid w:val="13A621A3"/>
    <w:rsid w:val="13CA1660"/>
    <w:rsid w:val="13D76888"/>
    <w:rsid w:val="13FB193C"/>
    <w:rsid w:val="14707FAE"/>
    <w:rsid w:val="14723F53"/>
    <w:rsid w:val="1480748F"/>
    <w:rsid w:val="14B5282B"/>
    <w:rsid w:val="14B549B0"/>
    <w:rsid w:val="15527B8A"/>
    <w:rsid w:val="15577E60"/>
    <w:rsid w:val="156C7DB0"/>
    <w:rsid w:val="158C4F91"/>
    <w:rsid w:val="15CB5E09"/>
    <w:rsid w:val="15FD3ABC"/>
    <w:rsid w:val="16085325"/>
    <w:rsid w:val="16345C6E"/>
    <w:rsid w:val="16427E37"/>
    <w:rsid w:val="16510BFA"/>
    <w:rsid w:val="168E17DF"/>
    <w:rsid w:val="169B3385"/>
    <w:rsid w:val="16A91DDD"/>
    <w:rsid w:val="16E21E00"/>
    <w:rsid w:val="179A071F"/>
    <w:rsid w:val="17B13803"/>
    <w:rsid w:val="17CA54EF"/>
    <w:rsid w:val="17F22E82"/>
    <w:rsid w:val="180B32D2"/>
    <w:rsid w:val="183D44C2"/>
    <w:rsid w:val="185F50BA"/>
    <w:rsid w:val="189F262F"/>
    <w:rsid w:val="18AA48D7"/>
    <w:rsid w:val="18C35E32"/>
    <w:rsid w:val="18E320CA"/>
    <w:rsid w:val="18EC6C78"/>
    <w:rsid w:val="18FC19AB"/>
    <w:rsid w:val="190B3C88"/>
    <w:rsid w:val="190C3C1C"/>
    <w:rsid w:val="191939C0"/>
    <w:rsid w:val="1922608A"/>
    <w:rsid w:val="197F7FD8"/>
    <w:rsid w:val="19B41D24"/>
    <w:rsid w:val="19C1199D"/>
    <w:rsid w:val="1A2D38C4"/>
    <w:rsid w:val="1A9C7A96"/>
    <w:rsid w:val="1AB64F6C"/>
    <w:rsid w:val="1AD8527F"/>
    <w:rsid w:val="1AFF0B76"/>
    <w:rsid w:val="1B183FBC"/>
    <w:rsid w:val="1B256654"/>
    <w:rsid w:val="1B41537F"/>
    <w:rsid w:val="1B7B77BC"/>
    <w:rsid w:val="1B7F793F"/>
    <w:rsid w:val="1B8D621A"/>
    <w:rsid w:val="1B916B54"/>
    <w:rsid w:val="1B955381"/>
    <w:rsid w:val="1B9675BE"/>
    <w:rsid w:val="1BAC0684"/>
    <w:rsid w:val="1BCF7219"/>
    <w:rsid w:val="1C0E5AB7"/>
    <w:rsid w:val="1C27117A"/>
    <w:rsid w:val="1C480296"/>
    <w:rsid w:val="1CA3708B"/>
    <w:rsid w:val="1CBF169C"/>
    <w:rsid w:val="1CCD6466"/>
    <w:rsid w:val="1CED6E98"/>
    <w:rsid w:val="1D3225E7"/>
    <w:rsid w:val="1D6479C2"/>
    <w:rsid w:val="1D7E637C"/>
    <w:rsid w:val="1DC74935"/>
    <w:rsid w:val="1E350736"/>
    <w:rsid w:val="1E472335"/>
    <w:rsid w:val="1E502502"/>
    <w:rsid w:val="1E674845"/>
    <w:rsid w:val="1E7D386D"/>
    <w:rsid w:val="1EE03EA7"/>
    <w:rsid w:val="1F1433A3"/>
    <w:rsid w:val="1F2D2802"/>
    <w:rsid w:val="1F466367"/>
    <w:rsid w:val="1F5E69BF"/>
    <w:rsid w:val="1FD14F5B"/>
    <w:rsid w:val="1FF100BB"/>
    <w:rsid w:val="20017888"/>
    <w:rsid w:val="20152903"/>
    <w:rsid w:val="203658C4"/>
    <w:rsid w:val="20446631"/>
    <w:rsid w:val="20607470"/>
    <w:rsid w:val="2074494E"/>
    <w:rsid w:val="20AB0EE5"/>
    <w:rsid w:val="20B071DD"/>
    <w:rsid w:val="20B31866"/>
    <w:rsid w:val="20C43C35"/>
    <w:rsid w:val="20D709D5"/>
    <w:rsid w:val="21057217"/>
    <w:rsid w:val="212C4AA9"/>
    <w:rsid w:val="212E1E57"/>
    <w:rsid w:val="21400D62"/>
    <w:rsid w:val="21533C6C"/>
    <w:rsid w:val="21686C3D"/>
    <w:rsid w:val="21796BE9"/>
    <w:rsid w:val="21826FCB"/>
    <w:rsid w:val="21D34ED9"/>
    <w:rsid w:val="21D3562C"/>
    <w:rsid w:val="21DF3D5C"/>
    <w:rsid w:val="21F4493D"/>
    <w:rsid w:val="21FA5FBC"/>
    <w:rsid w:val="220E689E"/>
    <w:rsid w:val="223664D1"/>
    <w:rsid w:val="22922440"/>
    <w:rsid w:val="234938B8"/>
    <w:rsid w:val="23505488"/>
    <w:rsid w:val="239846BA"/>
    <w:rsid w:val="23B812A7"/>
    <w:rsid w:val="23D23371"/>
    <w:rsid w:val="23DC7491"/>
    <w:rsid w:val="23EE4017"/>
    <w:rsid w:val="2417475E"/>
    <w:rsid w:val="24411AA9"/>
    <w:rsid w:val="24890C4A"/>
    <w:rsid w:val="24A82EF2"/>
    <w:rsid w:val="24D72C46"/>
    <w:rsid w:val="24DF099C"/>
    <w:rsid w:val="25351FA5"/>
    <w:rsid w:val="257133F8"/>
    <w:rsid w:val="257300C7"/>
    <w:rsid w:val="258333F9"/>
    <w:rsid w:val="259C591E"/>
    <w:rsid w:val="25AA6596"/>
    <w:rsid w:val="25C84837"/>
    <w:rsid w:val="25F5559F"/>
    <w:rsid w:val="26141AE2"/>
    <w:rsid w:val="261B3FBF"/>
    <w:rsid w:val="26753146"/>
    <w:rsid w:val="26802BBF"/>
    <w:rsid w:val="269C5C52"/>
    <w:rsid w:val="26D678CE"/>
    <w:rsid w:val="26E13B99"/>
    <w:rsid w:val="26E777E2"/>
    <w:rsid w:val="26E963B1"/>
    <w:rsid w:val="26FB29B3"/>
    <w:rsid w:val="273B1C96"/>
    <w:rsid w:val="277D3380"/>
    <w:rsid w:val="2788550F"/>
    <w:rsid w:val="27BE6BB0"/>
    <w:rsid w:val="27F04C40"/>
    <w:rsid w:val="27FD0303"/>
    <w:rsid w:val="280E304B"/>
    <w:rsid w:val="283D36B6"/>
    <w:rsid w:val="28896BFE"/>
    <w:rsid w:val="28955A52"/>
    <w:rsid w:val="28B54949"/>
    <w:rsid w:val="28BC48B4"/>
    <w:rsid w:val="29157696"/>
    <w:rsid w:val="29240D69"/>
    <w:rsid w:val="29385465"/>
    <w:rsid w:val="293B638C"/>
    <w:rsid w:val="294D3CAD"/>
    <w:rsid w:val="29996F88"/>
    <w:rsid w:val="29B775C6"/>
    <w:rsid w:val="2A08097A"/>
    <w:rsid w:val="2A892668"/>
    <w:rsid w:val="2ACA0AFF"/>
    <w:rsid w:val="2B7933E6"/>
    <w:rsid w:val="2B7D207B"/>
    <w:rsid w:val="2B9409E1"/>
    <w:rsid w:val="2B994B5D"/>
    <w:rsid w:val="2B9D2C9A"/>
    <w:rsid w:val="2BC47483"/>
    <w:rsid w:val="2BD2742A"/>
    <w:rsid w:val="2C034ADB"/>
    <w:rsid w:val="2C2F2476"/>
    <w:rsid w:val="2C3D30E3"/>
    <w:rsid w:val="2C5A74DE"/>
    <w:rsid w:val="2C8040BE"/>
    <w:rsid w:val="2C9A6607"/>
    <w:rsid w:val="2C9F68E1"/>
    <w:rsid w:val="2CB05BE9"/>
    <w:rsid w:val="2CBD63C0"/>
    <w:rsid w:val="2CE63260"/>
    <w:rsid w:val="2CF2647C"/>
    <w:rsid w:val="2CFD11E8"/>
    <w:rsid w:val="2D5464F9"/>
    <w:rsid w:val="2D715C62"/>
    <w:rsid w:val="2D8509DB"/>
    <w:rsid w:val="2D9A1706"/>
    <w:rsid w:val="2DBC0B25"/>
    <w:rsid w:val="2DC162E3"/>
    <w:rsid w:val="2E3E1B4C"/>
    <w:rsid w:val="2EE02714"/>
    <w:rsid w:val="2F0E1049"/>
    <w:rsid w:val="2F405FB9"/>
    <w:rsid w:val="2F6448AB"/>
    <w:rsid w:val="2F644BAD"/>
    <w:rsid w:val="2F8453DF"/>
    <w:rsid w:val="302635F6"/>
    <w:rsid w:val="30380954"/>
    <w:rsid w:val="30576D3A"/>
    <w:rsid w:val="3065100D"/>
    <w:rsid w:val="306E0A24"/>
    <w:rsid w:val="30710A3B"/>
    <w:rsid w:val="30775C0F"/>
    <w:rsid w:val="309D6FCB"/>
    <w:rsid w:val="309F6DDC"/>
    <w:rsid w:val="30BD231E"/>
    <w:rsid w:val="31201120"/>
    <w:rsid w:val="31707CC3"/>
    <w:rsid w:val="317A1925"/>
    <w:rsid w:val="31D1160D"/>
    <w:rsid w:val="31E47214"/>
    <w:rsid w:val="322834BC"/>
    <w:rsid w:val="322D4F11"/>
    <w:rsid w:val="32531F3E"/>
    <w:rsid w:val="327C6E72"/>
    <w:rsid w:val="32B27218"/>
    <w:rsid w:val="32CE3202"/>
    <w:rsid w:val="32D26E9F"/>
    <w:rsid w:val="32D82FCB"/>
    <w:rsid w:val="32DD7E03"/>
    <w:rsid w:val="32FD7B26"/>
    <w:rsid w:val="33370B79"/>
    <w:rsid w:val="3377756A"/>
    <w:rsid w:val="33A85D44"/>
    <w:rsid w:val="33D6528E"/>
    <w:rsid w:val="341C006D"/>
    <w:rsid w:val="3427387F"/>
    <w:rsid w:val="347E0D83"/>
    <w:rsid w:val="34AD6624"/>
    <w:rsid w:val="34AF2E0B"/>
    <w:rsid w:val="35003305"/>
    <w:rsid w:val="35D036C6"/>
    <w:rsid w:val="35DC5FFF"/>
    <w:rsid w:val="361F5A09"/>
    <w:rsid w:val="363F7145"/>
    <w:rsid w:val="36542FD0"/>
    <w:rsid w:val="369E1B31"/>
    <w:rsid w:val="36C5659F"/>
    <w:rsid w:val="36D46ABD"/>
    <w:rsid w:val="36FFBCD3"/>
    <w:rsid w:val="370D75A7"/>
    <w:rsid w:val="371219BA"/>
    <w:rsid w:val="372D6436"/>
    <w:rsid w:val="377D6AAA"/>
    <w:rsid w:val="378952CA"/>
    <w:rsid w:val="37ED3D5D"/>
    <w:rsid w:val="380E3BDF"/>
    <w:rsid w:val="3844247D"/>
    <w:rsid w:val="38462D86"/>
    <w:rsid w:val="38706C9F"/>
    <w:rsid w:val="387D10AD"/>
    <w:rsid w:val="38C85E6D"/>
    <w:rsid w:val="3930364C"/>
    <w:rsid w:val="397167AD"/>
    <w:rsid w:val="39D0645D"/>
    <w:rsid w:val="39D6319F"/>
    <w:rsid w:val="3A193658"/>
    <w:rsid w:val="3A6D388E"/>
    <w:rsid w:val="3A9039E6"/>
    <w:rsid w:val="3AA11696"/>
    <w:rsid w:val="3AC27E4F"/>
    <w:rsid w:val="3AC81C88"/>
    <w:rsid w:val="3AE21242"/>
    <w:rsid w:val="3AE32507"/>
    <w:rsid w:val="3B847664"/>
    <w:rsid w:val="3B9A485C"/>
    <w:rsid w:val="3BBECCC8"/>
    <w:rsid w:val="3BDE4A40"/>
    <w:rsid w:val="3BE364EC"/>
    <w:rsid w:val="3C373883"/>
    <w:rsid w:val="3C627D27"/>
    <w:rsid w:val="3C714E7F"/>
    <w:rsid w:val="3C720C24"/>
    <w:rsid w:val="3C887448"/>
    <w:rsid w:val="3C916F6F"/>
    <w:rsid w:val="3CC6191B"/>
    <w:rsid w:val="3CD77FAA"/>
    <w:rsid w:val="3D016626"/>
    <w:rsid w:val="3D307C33"/>
    <w:rsid w:val="3D3B52D7"/>
    <w:rsid w:val="3D7A4070"/>
    <w:rsid w:val="3D873103"/>
    <w:rsid w:val="3DA01E77"/>
    <w:rsid w:val="3DA85681"/>
    <w:rsid w:val="3DB32EED"/>
    <w:rsid w:val="3E002920"/>
    <w:rsid w:val="3E0337E4"/>
    <w:rsid w:val="3E1E318D"/>
    <w:rsid w:val="3E235866"/>
    <w:rsid w:val="3E3C2E98"/>
    <w:rsid w:val="3E742071"/>
    <w:rsid w:val="3EAE7606"/>
    <w:rsid w:val="3EB70E59"/>
    <w:rsid w:val="3EB80EA7"/>
    <w:rsid w:val="3ED61946"/>
    <w:rsid w:val="3EDC4E24"/>
    <w:rsid w:val="3F0E285F"/>
    <w:rsid w:val="3F140DD7"/>
    <w:rsid w:val="3F1B4018"/>
    <w:rsid w:val="3F254DF8"/>
    <w:rsid w:val="3F647DC2"/>
    <w:rsid w:val="3F823D0F"/>
    <w:rsid w:val="3F88066E"/>
    <w:rsid w:val="3F88378E"/>
    <w:rsid w:val="3F907B78"/>
    <w:rsid w:val="3F9E5BE6"/>
    <w:rsid w:val="3FFE7A2B"/>
    <w:rsid w:val="40191726"/>
    <w:rsid w:val="4043008E"/>
    <w:rsid w:val="40437B99"/>
    <w:rsid w:val="4044323F"/>
    <w:rsid w:val="404B722E"/>
    <w:rsid w:val="408F7864"/>
    <w:rsid w:val="40A44B6C"/>
    <w:rsid w:val="40D82DF6"/>
    <w:rsid w:val="41393150"/>
    <w:rsid w:val="41396E80"/>
    <w:rsid w:val="4142298A"/>
    <w:rsid w:val="41594B4D"/>
    <w:rsid w:val="41BF1FDC"/>
    <w:rsid w:val="41DE2987"/>
    <w:rsid w:val="41E23527"/>
    <w:rsid w:val="41FC3226"/>
    <w:rsid w:val="42043B78"/>
    <w:rsid w:val="425F3E4F"/>
    <w:rsid w:val="427D7AED"/>
    <w:rsid w:val="42AC4791"/>
    <w:rsid w:val="42B67593"/>
    <w:rsid w:val="42B707D4"/>
    <w:rsid w:val="42BF5884"/>
    <w:rsid w:val="42C53F5E"/>
    <w:rsid w:val="42CA61AC"/>
    <w:rsid w:val="42D63A1F"/>
    <w:rsid w:val="42DC6946"/>
    <w:rsid w:val="42E833E2"/>
    <w:rsid w:val="42FC3AA8"/>
    <w:rsid w:val="434F4B83"/>
    <w:rsid w:val="435B79D9"/>
    <w:rsid w:val="435D3F0B"/>
    <w:rsid w:val="437E6F72"/>
    <w:rsid w:val="439A5090"/>
    <w:rsid w:val="43B979BD"/>
    <w:rsid w:val="43DB055E"/>
    <w:rsid w:val="43E248E0"/>
    <w:rsid w:val="43EC30CD"/>
    <w:rsid w:val="442A3AAB"/>
    <w:rsid w:val="442B3523"/>
    <w:rsid w:val="44317653"/>
    <w:rsid w:val="4437499D"/>
    <w:rsid w:val="4447209E"/>
    <w:rsid w:val="44563D27"/>
    <w:rsid w:val="4458536E"/>
    <w:rsid w:val="44670E51"/>
    <w:rsid w:val="44724C34"/>
    <w:rsid w:val="447C2C7D"/>
    <w:rsid w:val="449F4DFD"/>
    <w:rsid w:val="44BD271A"/>
    <w:rsid w:val="44EE6E7F"/>
    <w:rsid w:val="4528249C"/>
    <w:rsid w:val="45370F8D"/>
    <w:rsid w:val="454E25A0"/>
    <w:rsid w:val="45570824"/>
    <w:rsid w:val="45647D6C"/>
    <w:rsid w:val="45727666"/>
    <w:rsid w:val="45893C40"/>
    <w:rsid w:val="45B8296C"/>
    <w:rsid w:val="45C631D2"/>
    <w:rsid w:val="45CE7106"/>
    <w:rsid w:val="45E755DB"/>
    <w:rsid w:val="46031B6D"/>
    <w:rsid w:val="463C7AB0"/>
    <w:rsid w:val="463D44D5"/>
    <w:rsid w:val="46673AF1"/>
    <w:rsid w:val="467479DD"/>
    <w:rsid w:val="46A25B37"/>
    <w:rsid w:val="46A518DA"/>
    <w:rsid w:val="46BD2E50"/>
    <w:rsid w:val="46E003A1"/>
    <w:rsid w:val="476B081D"/>
    <w:rsid w:val="47A6520E"/>
    <w:rsid w:val="47D05863"/>
    <w:rsid w:val="47F453E2"/>
    <w:rsid w:val="48071F2E"/>
    <w:rsid w:val="480C7DCB"/>
    <w:rsid w:val="48292D4D"/>
    <w:rsid w:val="485345BD"/>
    <w:rsid w:val="4866715C"/>
    <w:rsid w:val="48AE61DA"/>
    <w:rsid w:val="48CD5EBB"/>
    <w:rsid w:val="48D7182A"/>
    <w:rsid w:val="494F1F65"/>
    <w:rsid w:val="497B1022"/>
    <w:rsid w:val="498842DE"/>
    <w:rsid w:val="49BE563F"/>
    <w:rsid w:val="49D95A5E"/>
    <w:rsid w:val="4A012D40"/>
    <w:rsid w:val="4A1B0EF0"/>
    <w:rsid w:val="4A344FF5"/>
    <w:rsid w:val="4A47479A"/>
    <w:rsid w:val="4A5D53CD"/>
    <w:rsid w:val="4A79444E"/>
    <w:rsid w:val="4A9648CE"/>
    <w:rsid w:val="4ACB7DA7"/>
    <w:rsid w:val="4AD538E8"/>
    <w:rsid w:val="4AD75C65"/>
    <w:rsid w:val="4AD82F9E"/>
    <w:rsid w:val="4AF054B3"/>
    <w:rsid w:val="4B2651B4"/>
    <w:rsid w:val="4B336BC0"/>
    <w:rsid w:val="4B38131B"/>
    <w:rsid w:val="4B4E1DA8"/>
    <w:rsid w:val="4C013E55"/>
    <w:rsid w:val="4C4A32EE"/>
    <w:rsid w:val="4C55519D"/>
    <w:rsid w:val="4CA874C6"/>
    <w:rsid w:val="4CB101B2"/>
    <w:rsid w:val="4CED6DFB"/>
    <w:rsid w:val="4D14347A"/>
    <w:rsid w:val="4D3E25C8"/>
    <w:rsid w:val="4D8D32B2"/>
    <w:rsid w:val="4DA07AC4"/>
    <w:rsid w:val="4DA444E7"/>
    <w:rsid w:val="4DC5473E"/>
    <w:rsid w:val="4E1B048A"/>
    <w:rsid w:val="4E1B798A"/>
    <w:rsid w:val="4E1E7672"/>
    <w:rsid w:val="4E2921EE"/>
    <w:rsid w:val="4E364C95"/>
    <w:rsid w:val="4E372322"/>
    <w:rsid w:val="4E666757"/>
    <w:rsid w:val="4EAC7E46"/>
    <w:rsid w:val="4EB60883"/>
    <w:rsid w:val="4EC63599"/>
    <w:rsid w:val="4F0C20FB"/>
    <w:rsid w:val="4F407062"/>
    <w:rsid w:val="4F542E00"/>
    <w:rsid w:val="4F554D07"/>
    <w:rsid w:val="4F9778C5"/>
    <w:rsid w:val="4F9B464B"/>
    <w:rsid w:val="4FC55A8B"/>
    <w:rsid w:val="4FDB60D8"/>
    <w:rsid w:val="501226EB"/>
    <w:rsid w:val="502E08AF"/>
    <w:rsid w:val="50564A46"/>
    <w:rsid w:val="50D254C2"/>
    <w:rsid w:val="50D866CF"/>
    <w:rsid w:val="50F15565"/>
    <w:rsid w:val="510169F7"/>
    <w:rsid w:val="510C3109"/>
    <w:rsid w:val="51544B33"/>
    <w:rsid w:val="51574B01"/>
    <w:rsid w:val="519E1045"/>
    <w:rsid w:val="51A217AF"/>
    <w:rsid w:val="51AE5332"/>
    <w:rsid w:val="51BD5076"/>
    <w:rsid w:val="51D673F3"/>
    <w:rsid w:val="51ED274D"/>
    <w:rsid w:val="51FB70AC"/>
    <w:rsid w:val="520D23C1"/>
    <w:rsid w:val="52226865"/>
    <w:rsid w:val="523A4146"/>
    <w:rsid w:val="525A32DB"/>
    <w:rsid w:val="527A2335"/>
    <w:rsid w:val="52852ABE"/>
    <w:rsid w:val="52AF494A"/>
    <w:rsid w:val="52C10F74"/>
    <w:rsid w:val="52C511C6"/>
    <w:rsid w:val="52D367A4"/>
    <w:rsid w:val="52FE2F8B"/>
    <w:rsid w:val="5300480D"/>
    <w:rsid w:val="53121AA6"/>
    <w:rsid w:val="53193B2E"/>
    <w:rsid w:val="531A3C60"/>
    <w:rsid w:val="534B482D"/>
    <w:rsid w:val="53540BF7"/>
    <w:rsid w:val="535B248D"/>
    <w:rsid w:val="536F736A"/>
    <w:rsid w:val="5386033D"/>
    <w:rsid w:val="539D409E"/>
    <w:rsid w:val="53C62364"/>
    <w:rsid w:val="53C71A15"/>
    <w:rsid w:val="53CE473E"/>
    <w:rsid w:val="53E31602"/>
    <w:rsid w:val="545879A3"/>
    <w:rsid w:val="54764A18"/>
    <w:rsid w:val="547A3F9A"/>
    <w:rsid w:val="54984B8D"/>
    <w:rsid w:val="54A14C05"/>
    <w:rsid w:val="54CF1597"/>
    <w:rsid w:val="550D6F22"/>
    <w:rsid w:val="551049EA"/>
    <w:rsid w:val="555920BB"/>
    <w:rsid w:val="557F6DF3"/>
    <w:rsid w:val="55A81E39"/>
    <w:rsid w:val="55B90871"/>
    <w:rsid w:val="55E65A40"/>
    <w:rsid w:val="55F362CF"/>
    <w:rsid w:val="56053498"/>
    <w:rsid w:val="566A36BE"/>
    <w:rsid w:val="5679170C"/>
    <w:rsid w:val="569C2807"/>
    <w:rsid w:val="56D12CFE"/>
    <w:rsid w:val="56D31AE3"/>
    <w:rsid w:val="56EE5B67"/>
    <w:rsid w:val="56F74668"/>
    <w:rsid w:val="573779D6"/>
    <w:rsid w:val="57431248"/>
    <w:rsid w:val="57443E77"/>
    <w:rsid w:val="574E19E5"/>
    <w:rsid w:val="5761271E"/>
    <w:rsid w:val="5777120E"/>
    <w:rsid w:val="57781C2F"/>
    <w:rsid w:val="57B20B9B"/>
    <w:rsid w:val="57F27BFE"/>
    <w:rsid w:val="583A205D"/>
    <w:rsid w:val="583E35D6"/>
    <w:rsid w:val="58830222"/>
    <w:rsid w:val="58B46AC8"/>
    <w:rsid w:val="58BD6624"/>
    <w:rsid w:val="58D66E1F"/>
    <w:rsid w:val="58D92EC1"/>
    <w:rsid w:val="58E22D27"/>
    <w:rsid w:val="58E94371"/>
    <w:rsid w:val="59265472"/>
    <w:rsid w:val="5963611F"/>
    <w:rsid w:val="5975427C"/>
    <w:rsid w:val="598560A6"/>
    <w:rsid w:val="599F05B8"/>
    <w:rsid w:val="59D403C0"/>
    <w:rsid w:val="59FD5414"/>
    <w:rsid w:val="5A0F1AEA"/>
    <w:rsid w:val="5A4022D1"/>
    <w:rsid w:val="5A4D55CE"/>
    <w:rsid w:val="5A5D6864"/>
    <w:rsid w:val="5A8B7569"/>
    <w:rsid w:val="5AAF703C"/>
    <w:rsid w:val="5ADC7A9A"/>
    <w:rsid w:val="5AFD0174"/>
    <w:rsid w:val="5AFE51A6"/>
    <w:rsid w:val="5B50453E"/>
    <w:rsid w:val="5B6D7615"/>
    <w:rsid w:val="5B761651"/>
    <w:rsid w:val="5B78643D"/>
    <w:rsid w:val="5B7A499A"/>
    <w:rsid w:val="5B953AB6"/>
    <w:rsid w:val="5BA3093F"/>
    <w:rsid w:val="5BC43E88"/>
    <w:rsid w:val="5BD83136"/>
    <w:rsid w:val="5BEB1E05"/>
    <w:rsid w:val="5C030B4B"/>
    <w:rsid w:val="5C071C2C"/>
    <w:rsid w:val="5C0E6A0D"/>
    <w:rsid w:val="5C4A7E20"/>
    <w:rsid w:val="5C530CED"/>
    <w:rsid w:val="5C56253D"/>
    <w:rsid w:val="5C6D0FB0"/>
    <w:rsid w:val="5C76337B"/>
    <w:rsid w:val="5C7A7923"/>
    <w:rsid w:val="5C88669F"/>
    <w:rsid w:val="5C8D6D62"/>
    <w:rsid w:val="5C9A4B02"/>
    <w:rsid w:val="5CC244F0"/>
    <w:rsid w:val="5CEB1346"/>
    <w:rsid w:val="5CF77018"/>
    <w:rsid w:val="5D451E6B"/>
    <w:rsid w:val="5D711323"/>
    <w:rsid w:val="5D941B09"/>
    <w:rsid w:val="5DA62510"/>
    <w:rsid w:val="5DC94B47"/>
    <w:rsid w:val="5DD9670D"/>
    <w:rsid w:val="5DF4231D"/>
    <w:rsid w:val="5DF51ACD"/>
    <w:rsid w:val="5EAB5A5A"/>
    <w:rsid w:val="5F115F4C"/>
    <w:rsid w:val="5F122AF3"/>
    <w:rsid w:val="5F45361F"/>
    <w:rsid w:val="5F967351"/>
    <w:rsid w:val="5FA004F6"/>
    <w:rsid w:val="5FAA3727"/>
    <w:rsid w:val="5FBD302B"/>
    <w:rsid w:val="5FC25276"/>
    <w:rsid w:val="5FC82119"/>
    <w:rsid w:val="5FFA4EBE"/>
    <w:rsid w:val="600646B7"/>
    <w:rsid w:val="60103D84"/>
    <w:rsid w:val="60260CD6"/>
    <w:rsid w:val="604627BC"/>
    <w:rsid w:val="60480D51"/>
    <w:rsid w:val="604D3241"/>
    <w:rsid w:val="605F35A8"/>
    <w:rsid w:val="606E31DF"/>
    <w:rsid w:val="60AC743E"/>
    <w:rsid w:val="60E94A4A"/>
    <w:rsid w:val="61096CE2"/>
    <w:rsid w:val="610A1EA4"/>
    <w:rsid w:val="61387E64"/>
    <w:rsid w:val="616B60B7"/>
    <w:rsid w:val="6171030E"/>
    <w:rsid w:val="61F341E9"/>
    <w:rsid w:val="621C12D5"/>
    <w:rsid w:val="621E5951"/>
    <w:rsid w:val="624C5998"/>
    <w:rsid w:val="62525E14"/>
    <w:rsid w:val="625A74F3"/>
    <w:rsid w:val="627F20FC"/>
    <w:rsid w:val="62DF527A"/>
    <w:rsid w:val="63167126"/>
    <w:rsid w:val="632E6AC0"/>
    <w:rsid w:val="633371F4"/>
    <w:rsid w:val="633863BF"/>
    <w:rsid w:val="635502B8"/>
    <w:rsid w:val="635E498A"/>
    <w:rsid w:val="635E5632"/>
    <w:rsid w:val="63713DA0"/>
    <w:rsid w:val="639D0F8D"/>
    <w:rsid w:val="64531ABF"/>
    <w:rsid w:val="64581954"/>
    <w:rsid w:val="648617A4"/>
    <w:rsid w:val="648844F2"/>
    <w:rsid w:val="64A40EF4"/>
    <w:rsid w:val="64A4494E"/>
    <w:rsid w:val="64B629AF"/>
    <w:rsid w:val="64C82C3E"/>
    <w:rsid w:val="64DB22D0"/>
    <w:rsid w:val="64FF6966"/>
    <w:rsid w:val="652D73EF"/>
    <w:rsid w:val="653C0A20"/>
    <w:rsid w:val="653E1C7A"/>
    <w:rsid w:val="65593DC4"/>
    <w:rsid w:val="656C3750"/>
    <w:rsid w:val="657950FB"/>
    <w:rsid w:val="65B121CF"/>
    <w:rsid w:val="65C97D4E"/>
    <w:rsid w:val="65DF4B3A"/>
    <w:rsid w:val="65E67062"/>
    <w:rsid w:val="65F35BBA"/>
    <w:rsid w:val="660C4A21"/>
    <w:rsid w:val="66266F98"/>
    <w:rsid w:val="66456DF3"/>
    <w:rsid w:val="664C263F"/>
    <w:rsid w:val="66663197"/>
    <w:rsid w:val="66806818"/>
    <w:rsid w:val="668D446D"/>
    <w:rsid w:val="66982719"/>
    <w:rsid w:val="66A0375E"/>
    <w:rsid w:val="66AC1BF8"/>
    <w:rsid w:val="66CD176D"/>
    <w:rsid w:val="66CE721D"/>
    <w:rsid w:val="66F31617"/>
    <w:rsid w:val="67485F0B"/>
    <w:rsid w:val="674A2C05"/>
    <w:rsid w:val="675760F6"/>
    <w:rsid w:val="675B3A14"/>
    <w:rsid w:val="67895C4C"/>
    <w:rsid w:val="67E2235F"/>
    <w:rsid w:val="680B7EA2"/>
    <w:rsid w:val="681A26B2"/>
    <w:rsid w:val="68424025"/>
    <w:rsid w:val="68601873"/>
    <w:rsid w:val="68610746"/>
    <w:rsid w:val="6877498E"/>
    <w:rsid w:val="6889566F"/>
    <w:rsid w:val="68BD7A8D"/>
    <w:rsid w:val="68E30D1C"/>
    <w:rsid w:val="694C39AE"/>
    <w:rsid w:val="699C7A15"/>
    <w:rsid w:val="69A20650"/>
    <w:rsid w:val="6A111589"/>
    <w:rsid w:val="6A1D1910"/>
    <w:rsid w:val="6A292089"/>
    <w:rsid w:val="6A3C4F3D"/>
    <w:rsid w:val="6A3D6029"/>
    <w:rsid w:val="6A41216F"/>
    <w:rsid w:val="6A590D7E"/>
    <w:rsid w:val="6A5E7D2C"/>
    <w:rsid w:val="6A987AF4"/>
    <w:rsid w:val="6AA92609"/>
    <w:rsid w:val="6AE069FD"/>
    <w:rsid w:val="6AEF5879"/>
    <w:rsid w:val="6AFD0A76"/>
    <w:rsid w:val="6B116A73"/>
    <w:rsid w:val="6B46372C"/>
    <w:rsid w:val="6B465891"/>
    <w:rsid w:val="6B4811B3"/>
    <w:rsid w:val="6B602D7B"/>
    <w:rsid w:val="6B696C7B"/>
    <w:rsid w:val="6B885476"/>
    <w:rsid w:val="6B90345A"/>
    <w:rsid w:val="6BBF577D"/>
    <w:rsid w:val="6BCB018E"/>
    <w:rsid w:val="6BD23A82"/>
    <w:rsid w:val="6BDC0FB5"/>
    <w:rsid w:val="6BF41533"/>
    <w:rsid w:val="6BFE777F"/>
    <w:rsid w:val="6C1A37D1"/>
    <w:rsid w:val="6C220F91"/>
    <w:rsid w:val="6C832DA4"/>
    <w:rsid w:val="6CB2732D"/>
    <w:rsid w:val="6CD61334"/>
    <w:rsid w:val="6CF069AC"/>
    <w:rsid w:val="6D463BA8"/>
    <w:rsid w:val="6D5825BA"/>
    <w:rsid w:val="6D6B0B07"/>
    <w:rsid w:val="6D734884"/>
    <w:rsid w:val="6DE33A11"/>
    <w:rsid w:val="6E004DF5"/>
    <w:rsid w:val="6E105A5C"/>
    <w:rsid w:val="6E1A7A7D"/>
    <w:rsid w:val="6E2127B6"/>
    <w:rsid w:val="6E392514"/>
    <w:rsid w:val="6E44092B"/>
    <w:rsid w:val="6E492F9A"/>
    <w:rsid w:val="6E5618DC"/>
    <w:rsid w:val="6E7C75F7"/>
    <w:rsid w:val="6E9C5611"/>
    <w:rsid w:val="6EAA1580"/>
    <w:rsid w:val="6EE104D5"/>
    <w:rsid w:val="6F025AF4"/>
    <w:rsid w:val="6F124C9A"/>
    <w:rsid w:val="6F1B285C"/>
    <w:rsid w:val="6F345BD8"/>
    <w:rsid w:val="6F427617"/>
    <w:rsid w:val="6F741457"/>
    <w:rsid w:val="6F7F059E"/>
    <w:rsid w:val="6F99139D"/>
    <w:rsid w:val="6FC65B57"/>
    <w:rsid w:val="70107BFD"/>
    <w:rsid w:val="70171787"/>
    <w:rsid w:val="703103AE"/>
    <w:rsid w:val="707820DA"/>
    <w:rsid w:val="7086011F"/>
    <w:rsid w:val="709A36AB"/>
    <w:rsid w:val="712267AF"/>
    <w:rsid w:val="71383041"/>
    <w:rsid w:val="71432D62"/>
    <w:rsid w:val="716C2A87"/>
    <w:rsid w:val="71752ED3"/>
    <w:rsid w:val="71990F44"/>
    <w:rsid w:val="71A862C8"/>
    <w:rsid w:val="71C57F42"/>
    <w:rsid w:val="71CF2C12"/>
    <w:rsid w:val="71DA6683"/>
    <w:rsid w:val="71DC4545"/>
    <w:rsid w:val="71E06316"/>
    <w:rsid w:val="72096EB6"/>
    <w:rsid w:val="7210204E"/>
    <w:rsid w:val="723E77D8"/>
    <w:rsid w:val="7288776D"/>
    <w:rsid w:val="729D7882"/>
    <w:rsid w:val="72AC2DBB"/>
    <w:rsid w:val="72CA6AFB"/>
    <w:rsid w:val="72D02F12"/>
    <w:rsid w:val="731D0A07"/>
    <w:rsid w:val="736F6D6A"/>
    <w:rsid w:val="73830EE6"/>
    <w:rsid w:val="73A542BE"/>
    <w:rsid w:val="73DE9ECB"/>
    <w:rsid w:val="73E32CD3"/>
    <w:rsid w:val="73FB124D"/>
    <w:rsid w:val="741D30BB"/>
    <w:rsid w:val="742570E6"/>
    <w:rsid w:val="745440B7"/>
    <w:rsid w:val="748828E5"/>
    <w:rsid w:val="74AB4AFA"/>
    <w:rsid w:val="74C81574"/>
    <w:rsid w:val="74D90470"/>
    <w:rsid w:val="74E32174"/>
    <w:rsid w:val="74E80EA8"/>
    <w:rsid w:val="74ED6001"/>
    <w:rsid w:val="752A3A60"/>
    <w:rsid w:val="75331765"/>
    <w:rsid w:val="75C60487"/>
    <w:rsid w:val="75C7194D"/>
    <w:rsid w:val="75F8109D"/>
    <w:rsid w:val="762F1536"/>
    <w:rsid w:val="764C0604"/>
    <w:rsid w:val="76704D83"/>
    <w:rsid w:val="769D579B"/>
    <w:rsid w:val="76AE3C5C"/>
    <w:rsid w:val="76BD2C14"/>
    <w:rsid w:val="76CF1F88"/>
    <w:rsid w:val="76DB0641"/>
    <w:rsid w:val="76F15CE5"/>
    <w:rsid w:val="77213683"/>
    <w:rsid w:val="77322AB7"/>
    <w:rsid w:val="775A7C7F"/>
    <w:rsid w:val="775C2A8C"/>
    <w:rsid w:val="7785119F"/>
    <w:rsid w:val="77B217F8"/>
    <w:rsid w:val="77B37001"/>
    <w:rsid w:val="77BD56A2"/>
    <w:rsid w:val="77C17F5A"/>
    <w:rsid w:val="77EE001F"/>
    <w:rsid w:val="77F17859"/>
    <w:rsid w:val="78490EAD"/>
    <w:rsid w:val="784B39E8"/>
    <w:rsid w:val="78677C5A"/>
    <w:rsid w:val="788C69F8"/>
    <w:rsid w:val="78971371"/>
    <w:rsid w:val="78C56AFF"/>
    <w:rsid w:val="78C7381E"/>
    <w:rsid w:val="78CA32F5"/>
    <w:rsid w:val="794425FB"/>
    <w:rsid w:val="794561FE"/>
    <w:rsid w:val="79675CB4"/>
    <w:rsid w:val="79B70D78"/>
    <w:rsid w:val="79CB5DA0"/>
    <w:rsid w:val="79DA5496"/>
    <w:rsid w:val="7A026162"/>
    <w:rsid w:val="7A3C7445"/>
    <w:rsid w:val="7A6065AD"/>
    <w:rsid w:val="7A7F65E2"/>
    <w:rsid w:val="7A9217B8"/>
    <w:rsid w:val="7AAE4ECA"/>
    <w:rsid w:val="7AD244B0"/>
    <w:rsid w:val="7AEC16F6"/>
    <w:rsid w:val="7B010152"/>
    <w:rsid w:val="7B23531B"/>
    <w:rsid w:val="7B793828"/>
    <w:rsid w:val="7B927CB6"/>
    <w:rsid w:val="7B963192"/>
    <w:rsid w:val="7BF07F4D"/>
    <w:rsid w:val="7C300F99"/>
    <w:rsid w:val="7C304E67"/>
    <w:rsid w:val="7C7055A0"/>
    <w:rsid w:val="7C8660E8"/>
    <w:rsid w:val="7C901859"/>
    <w:rsid w:val="7C9308A2"/>
    <w:rsid w:val="7CC5015F"/>
    <w:rsid w:val="7CF817E4"/>
    <w:rsid w:val="7D037F68"/>
    <w:rsid w:val="7D05163F"/>
    <w:rsid w:val="7D6A6E92"/>
    <w:rsid w:val="7D740491"/>
    <w:rsid w:val="7D8F12D2"/>
    <w:rsid w:val="7DA25838"/>
    <w:rsid w:val="7DA53D43"/>
    <w:rsid w:val="7DA83282"/>
    <w:rsid w:val="7DB519F8"/>
    <w:rsid w:val="7DB81631"/>
    <w:rsid w:val="7DEA1656"/>
    <w:rsid w:val="7E28711F"/>
    <w:rsid w:val="7E2D276F"/>
    <w:rsid w:val="7E7D5E46"/>
    <w:rsid w:val="7E836BF6"/>
    <w:rsid w:val="7EAE1A1D"/>
    <w:rsid w:val="7ED84C35"/>
    <w:rsid w:val="7EE97829"/>
    <w:rsid w:val="7EF615AA"/>
    <w:rsid w:val="7F154E0D"/>
    <w:rsid w:val="7F6E309D"/>
    <w:rsid w:val="7F7ABB51"/>
    <w:rsid w:val="7F7F52BB"/>
    <w:rsid w:val="7F7F6F49"/>
    <w:rsid w:val="7F8D37EA"/>
    <w:rsid w:val="7FC27293"/>
    <w:rsid w:val="7FD250FC"/>
    <w:rsid w:val="7FDA89EB"/>
    <w:rsid w:val="7FDECB45"/>
    <w:rsid w:val="7FDF3348"/>
    <w:rsid w:val="7FFEAA07"/>
    <w:rsid w:val="7FFF1063"/>
    <w:rsid w:val="7FFF1B23"/>
    <w:rsid w:val="9BFE8D56"/>
    <w:rsid w:val="B69F86A1"/>
    <w:rsid w:val="D7F72D8D"/>
    <w:rsid w:val="D8F5E9EB"/>
    <w:rsid w:val="DF17009F"/>
    <w:rsid w:val="DF9F0A0A"/>
    <w:rsid w:val="E91B650C"/>
    <w:rsid w:val="EFBBFE13"/>
    <w:rsid w:val="FB277186"/>
    <w:rsid w:val="FB2BEEF1"/>
    <w:rsid w:val="FB84FE39"/>
    <w:rsid w:val="FDECD383"/>
    <w:rsid w:val="FF3ECD14"/>
    <w:rsid w:val="FF3F8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bidi="ar-SA"/>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2">
    <w:name w:val="Default Paragraph Font"/>
    <w:link w:val="13"/>
    <w:unhideWhenUsed/>
    <w:qFormat/>
    <w:uiPriority w:val="1"/>
    <w:rPr>
      <w:rFonts w:eastAsia="宋体"/>
      <w:sz w:val="24"/>
      <w:szCs w:val="21"/>
    </w:rPr>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4">
    <w:name w:val="Body Text"/>
    <w:basedOn w:val="1"/>
    <w:qFormat/>
    <w:uiPriority w:val="0"/>
    <w:rPr>
      <w:rFonts w:eastAsia="宋体"/>
      <w:sz w:val="44"/>
      <w:szCs w:val="24"/>
    </w:rPr>
  </w:style>
  <w:style w:type="paragraph" w:styleId="5">
    <w:name w:val="Body Text Indent"/>
    <w:basedOn w:val="1"/>
    <w:qFormat/>
    <w:uiPriority w:val="0"/>
    <w:pPr>
      <w:spacing w:after="120"/>
      <w:ind w:left="420" w:leftChars="200"/>
    </w:pPr>
  </w:style>
  <w:style w:type="paragraph" w:styleId="6">
    <w:name w:val="Plain Text"/>
    <w:basedOn w:val="1"/>
    <w:qFormat/>
    <w:uiPriority w:val="0"/>
    <w:rPr>
      <w:rFonts w:ascii="宋体" w:hAnsi="Courier New" w:eastAsia="宋体" w:cs="Courier New"/>
      <w:sz w:val="21"/>
      <w:szCs w:val="21"/>
    </w:rPr>
  </w:style>
  <w:style w:type="paragraph" w:styleId="7">
    <w:name w:val="Balloon Text"/>
    <w:basedOn w:val="1"/>
    <w:link w:val="21"/>
    <w:qFormat/>
    <w:uiPriority w:val="0"/>
    <w:rPr>
      <w:sz w:val="18"/>
      <w:szCs w:val="18"/>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Normal (Web)"/>
    <w:basedOn w:val="1"/>
    <w:qFormat/>
    <w:uiPriority w:val="0"/>
    <w:pPr>
      <w:widowControl/>
      <w:spacing w:beforeAutospacing="1" w:afterAutospacing="1" w:line="300" w:lineRule="atLeast"/>
      <w:jc w:val="left"/>
    </w:pPr>
    <w:rPr>
      <w:rFonts w:ascii="宋体" w:hAnsi="宋体"/>
      <w:kern w:val="0"/>
      <w:sz w:val="24"/>
    </w:rPr>
  </w:style>
  <w:style w:type="paragraph" w:customStyle="1" w:styleId="13">
    <w:name w:val=" Char"/>
    <w:basedOn w:val="1"/>
    <w:link w:val="12"/>
    <w:qFormat/>
    <w:uiPriority w:val="0"/>
  </w:style>
  <w:style w:type="character" w:styleId="14">
    <w:name w:val="Strong"/>
    <w:basedOn w:val="12"/>
    <w:qFormat/>
    <w:uiPriority w:val="0"/>
    <w:rPr>
      <w:b/>
      <w:bCs/>
    </w:rPr>
  </w:style>
  <w:style w:type="character" w:styleId="15">
    <w:name w:val="page number"/>
    <w:basedOn w:val="12"/>
    <w:qFormat/>
    <w:uiPriority w:val="0"/>
  </w:style>
  <w:style w:type="character" w:styleId="16">
    <w:name w:val="FollowedHyperlink"/>
    <w:basedOn w:val="12"/>
    <w:qFormat/>
    <w:uiPriority w:val="0"/>
    <w:rPr>
      <w:color w:val="0066CC"/>
      <w:u w:val="single"/>
    </w:rPr>
  </w:style>
  <w:style w:type="character" w:styleId="17">
    <w:name w:val="Hyperlink"/>
    <w:basedOn w:val="12"/>
    <w:qFormat/>
    <w:uiPriority w:val="0"/>
    <w:rPr>
      <w:color w:val="0066CC"/>
      <w:u w:val="single"/>
    </w:rPr>
  </w:style>
  <w:style w:type="character" w:styleId="18">
    <w:name w:val="HTML Code"/>
    <w:basedOn w:val="12"/>
    <w:unhideWhenUsed/>
    <w:qFormat/>
    <w:uiPriority w:val="99"/>
    <w:rPr>
      <w:rFonts w:ascii="Courier New" w:hAnsi="Courier New"/>
      <w:sz w:val="20"/>
    </w:rPr>
  </w:style>
  <w:style w:type="paragraph" w:customStyle="1" w:styleId="19">
    <w:name w:val=" Char Char Char Char Char Char Char"/>
    <w:basedOn w:val="1"/>
    <w:link w:val="12"/>
    <w:qFormat/>
    <w:uiPriority w:val="0"/>
    <w:rPr>
      <w:rFonts w:eastAsia="宋体"/>
      <w:sz w:val="24"/>
      <w:szCs w:val="21"/>
    </w:rPr>
  </w:style>
  <w:style w:type="paragraph" w:customStyle="1" w:styleId="20">
    <w:name w:val="_Style 13"/>
    <w:basedOn w:val="1"/>
    <w:qFormat/>
    <w:uiPriority w:val="0"/>
    <w:pPr>
      <w:tabs>
        <w:tab w:val="left" w:pos="425"/>
      </w:tabs>
      <w:ind w:left="425" w:hanging="425"/>
    </w:pPr>
  </w:style>
  <w:style w:type="character" w:customStyle="1" w:styleId="21">
    <w:name w:val="批注框文本 Char"/>
    <w:basedOn w:val="12"/>
    <w:link w:val="7"/>
    <w:qFormat/>
    <w:uiPriority w:val="0"/>
    <w:rPr>
      <w:rFonts w:eastAsia="仿宋_GB2312"/>
      <w:kern w:val="2"/>
      <w:sz w:val="18"/>
      <w:szCs w:val="18"/>
    </w:rPr>
  </w:style>
  <w:style w:type="paragraph" w:customStyle="1" w:styleId="22">
    <w:name w:val="Char"/>
    <w:basedOn w:val="1"/>
    <w:qFormat/>
    <w:uiPriority w:val="0"/>
    <w:pPr>
      <w:widowControl/>
      <w:spacing w:after="160" w:line="240" w:lineRule="exact"/>
      <w:jc w:val="left"/>
    </w:pPr>
    <w:rPr>
      <w:rFonts w:eastAsia="宋体"/>
      <w:sz w:val="21"/>
    </w:rPr>
  </w:style>
  <w:style w:type="paragraph" w:customStyle="1" w:styleId="23">
    <w:name w:val="正文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4">
    <w:name w:val="_Style 1"/>
    <w:basedOn w:val="1"/>
    <w:next w:val="5"/>
    <w:qFormat/>
    <w:uiPriority w:val="0"/>
    <w:pPr>
      <w:ind w:firstLine="1600" w:firstLineChars="500"/>
    </w:pPr>
  </w:style>
  <w:style w:type="character" w:customStyle="1" w:styleId="25">
    <w:name w:val="rec-time"/>
    <w:basedOn w:val="12"/>
    <w:qFormat/>
    <w:uiPriority w:val="0"/>
  </w:style>
  <w:style w:type="character" w:customStyle="1" w:styleId="26">
    <w:name w:val="rec-status-desc"/>
    <w:basedOn w:val="12"/>
    <w:qFormat/>
    <w:uiPriority w:val="0"/>
  </w:style>
  <w:style w:type="character" w:customStyle="1" w:styleId="27">
    <w:name w:val="rec-volume"/>
    <w:basedOn w:val="12"/>
    <w:qFormat/>
    <w:uiPriority w:val="0"/>
  </w:style>
  <w:style w:type="paragraph" w:customStyle="1" w:styleId="28">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0">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1">
    <w:name w:val="正文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2">
    <w:name w:val="正文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34">
    <w:name w:val="p16"/>
    <w:basedOn w:val="1"/>
    <w:qFormat/>
    <w:uiPriority w:val="0"/>
    <w:pPr>
      <w:widowControl/>
      <w:ind w:firstLine="640"/>
    </w:pPr>
    <w:rPr>
      <w:rFonts w:ascii="仿宋_GB2312" w:hAnsi="宋体" w:eastAsia="仿宋_GB2312" w:cs="宋体"/>
      <w:kern w:val="0"/>
      <w:sz w:val="32"/>
      <w:szCs w:val="32"/>
    </w:rPr>
  </w:style>
  <w:style w:type="paragraph" w:customStyle="1" w:styleId="35">
    <w:name w:val="p17"/>
    <w:basedOn w:val="1"/>
    <w:qFormat/>
    <w:uiPriority w:val="0"/>
    <w:pPr>
      <w:widowControl/>
      <w:ind w:firstLine="420"/>
    </w:pPr>
    <w:rPr>
      <w:rFonts w:ascii="仿宋_GB2312" w:hAnsi="宋体" w:eastAsia="仿宋_GB2312" w:cs="宋体"/>
      <w:kern w:val="0"/>
      <w:sz w:val="32"/>
      <w:szCs w:val="32"/>
    </w:rPr>
  </w:style>
  <w:style w:type="paragraph" w:customStyle="1" w:styleId="36">
    <w:name w:val="p15"/>
    <w:basedOn w:val="1"/>
    <w:qFormat/>
    <w:uiPriority w:val="0"/>
    <w:pPr>
      <w:widowControl/>
      <w:ind w:left="1215" w:hanging="1215"/>
      <w:jc w:val="center"/>
    </w:pPr>
    <w:rPr>
      <w:rFonts w:ascii="仿宋_GB2312" w:hAnsi="宋体" w:cs="宋体"/>
      <w:b/>
      <w:bCs/>
      <w:kern w:val="0"/>
    </w:rPr>
  </w:style>
  <w:style w:type="paragraph" w:customStyle="1" w:styleId="37">
    <w:name w:val="p0"/>
    <w:basedOn w:val="1"/>
    <w:qFormat/>
    <w:uiPriority w:val="0"/>
    <w:pPr>
      <w:widowControl/>
    </w:pPr>
    <w:rPr>
      <w:rFonts w:hint="eastAsia" w:ascii="宋体" w:hAnsi="宋体"/>
    </w:rPr>
  </w:style>
  <w:style w:type="paragraph" w:customStyle="1" w:styleId="38">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gdsrd</Company>
  <Pages>54</Pages>
  <Words>25541</Words>
  <Characters>25563</Characters>
  <Lines>197</Lines>
  <Paragraphs>55</Paragraphs>
  <TotalTime>3</TotalTime>
  <ScaleCrop>false</ScaleCrop>
  <LinksUpToDate>false</LinksUpToDate>
  <CharactersWithSpaces>26240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2018-06-10T22:07:00Z</dcterms:created>
  <dc:creator>wangge</dc:creator>
  <cp:lastModifiedBy>@liyaolan</cp:lastModifiedBy>
  <cp:lastPrinted>2018-12-03T10:42:00Z</cp:lastPrinted>
  <dcterms:modified xsi:type="dcterms:W3CDTF">2022-12-01T11:18:20Z</dcterms:modified>
  <dc:title>广东省实施《中华人民共和国</dc:title>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