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"/>
        <w:widowControl w:val="0"/>
        <w:wordWrap/>
        <w:adjustRightInd w:val="0"/>
        <w:spacing w:line="590" w:lineRule="exact"/>
        <w:jc w:val="both"/>
        <w:textAlignment w:val="auto"/>
        <w:outlineLvl w:val="9"/>
        <w:rPr>
          <w:rFonts w:hint="eastAsia" w:ascii="宋体" w:hAnsi="宋体" w:eastAsia="方正小标宋简体" w:cs="方正小标宋简体"/>
          <w:kern w:val="0"/>
          <w:sz w:val="44"/>
          <w:szCs w:val="41"/>
        </w:rPr>
      </w:pPr>
    </w:p>
    <w:p>
      <w:pPr>
        <w:pStyle w:val="11"/>
        <w:widowControl w:val="0"/>
        <w:wordWrap/>
        <w:adjustRightInd w:val="0"/>
        <w:spacing w:line="590" w:lineRule="exact"/>
        <w:jc w:val="both"/>
        <w:textAlignment w:val="auto"/>
        <w:outlineLvl w:val="9"/>
        <w:rPr>
          <w:rFonts w:hint="eastAsia" w:ascii="宋体" w:hAnsi="宋体" w:eastAsia="方正小标宋简体" w:cs="方正小标宋简体"/>
          <w:kern w:val="0"/>
          <w:sz w:val="44"/>
          <w:szCs w:val="41"/>
        </w:rPr>
      </w:pPr>
      <w:bookmarkStart w:id="0" w:name="_GoBack"/>
      <w:bookmarkEnd w:id="0"/>
    </w:p>
    <w:p>
      <w:pPr>
        <w:widowControl w:val="0"/>
        <w:wordWrap/>
        <w:adjustRightInd w:val="0"/>
        <w:spacing w:line="59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广东省</w:t>
      </w:r>
      <w:r>
        <w:rPr>
          <w:rFonts w:hint="eastAsia" w:ascii="宋体" w:hAnsi="宋体" w:eastAsia="宋体" w:cs="宋体"/>
          <w:sz w:val="44"/>
          <w:szCs w:val="44"/>
          <w:lang w:eastAsia="zh-CN"/>
        </w:rPr>
        <w:t>人民代表大会常务委员会</w:t>
      </w:r>
    </w:p>
    <w:p>
      <w:pPr>
        <w:widowControl w:val="0"/>
        <w:wordWrap/>
        <w:adjustRightInd w:val="0"/>
        <w:spacing w:line="59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  <w:lang w:eastAsia="zh-CN"/>
        </w:rPr>
        <w:t>关于深化平安广东建设的决定</w:t>
      </w:r>
    </w:p>
    <w:p>
      <w:pPr>
        <w:widowControl w:val="0"/>
        <w:wordWrap/>
        <w:adjustRightInd w:val="0"/>
        <w:spacing w:line="590" w:lineRule="exact"/>
        <w:jc w:val="both"/>
        <w:textAlignment w:val="auto"/>
        <w:outlineLvl w:val="9"/>
        <w:rPr>
          <w:rFonts w:hint="eastAsia" w:ascii="宋体" w:hAnsi="宋体"/>
        </w:rPr>
      </w:pPr>
    </w:p>
    <w:p>
      <w:pPr>
        <w:pStyle w:val="11"/>
        <w:widowControl w:val="0"/>
        <w:wordWrap/>
        <w:adjustRightInd w:val="0"/>
        <w:snapToGrid/>
        <w:spacing w:line="590" w:lineRule="exact"/>
        <w:ind w:left="632" w:leftChars="200" w:right="632" w:rightChars="200" w:firstLine="0" w:firstLineChars="0"/>
        <w:jc w:val="both"/>
        <w:textAlignment w:val="auto"/>
        <w:outlineLvl w:val="9"/>
        <w:rPr>
          <w:rFonts w:ascii="宋体" w:hAnsi="宋体" w:eastAsia="楷体_GB2312"/>
          <w:szCs w:val="32"/>
        </w:rPr>
      </w:pPr>
      <w:r>
        <w:rPr>
          <w:rFonts w:ascii="宋体" w:hAnsi="宋体" w:eastAsia="楷体_GB2312"/>
          <w:szCs w:val="32"/>
        </w:rPr>
        <w:t>（201</w:t>
      </w:r>
      <w:r>
        <w:rPr>
          <w:rFonts w:hint="eastAsia" w:ascii="宋体" w:hAnsi="宋体" w:eastAsia="楷体_GB2312"/>
          <w:szCs w:val="32"/>
          <w:lang w:val="en-US" w:eastAsia="zh-CN"/>
        </w:rPr>
        <w:t>7</w:t>
      </w:r>
      <w:r>
        <w:rPr>
          <w:rFonts w:ascii="宋体" w:hAnsi="宋体" w:eastAsia="楷体_GB2312"/>
          <w:szCs w:val="32"/>
        </w:rPr>
        <w:t>年</w:t>
      </w:r>
      <w:r>
        <w:rPr>
          <w:rFonts w:hint="eastAsia" w:ascii="宋体" w:hAnsi="宋体" w:eastAsia="楷体_GB2312"/>
          <w:szCs w:val="32"/>
          <w:lang w:val="en-US" w:eastAsia="zh-CN"/>
        </w:rPr>
        <w:t>6</w:t>
      </w:r>
      <w:r>
        <w:rPr>
          <w:rFonts w:ascii="宋体" w:hAnsi="宋体" w:eastAsia="楷体_GB2312"/>
          <w:szCs w:val="32"/>
        </w:rPr>
        <w:t>月</w:t>
      </w:r>
      <w:r>
        <w:rPr>
          <w:rFonts w:hint="eastAsia" w:ascii="宋体" w:hAnsi="宋体" w:eastAsia="楷体_GB2312"/>
          <w:szCs w:val="32"/>
          <w:lang w:val="en-US" w:eastAsia="zh-CN"/>
        </w:rPr>
        <w:t>2</w:t>
      </w:r>
      <w:r>
        <w:rPr>
          <w:rFonts w:ascii="宋体" w:hAnsi="宋体" w:eastAsia="楷体_GB2312"/>
          <w:szCs w:val="32"/>
        </w:rPr>
        <w:t>日广东省第十二届人民代表大会常务委员会第</w:t>
      </w:r>
      <w:r>
        <w:rPr>
          <w:rFonts w:hint="eastAsia" w:ascii="宋体" w:hAnsi="宋体" w:eastAsia="楷体_GB2312"/>
          <w:szCs w:val="32"/>
          <w:lang w:eastAsia="zh-CN"/>
        </w:rPr>
        <w:t>三</w:t>
      </w:r>
      <w:r>
        <w:rPr>
          <w:rFonts w:ascii="宋体" w:hAnsi="宋体" w:eastAsia="楷体_GB2312"/>
          <w:szCs w:val="32"/>
        </w:rPr>
        <w:t>十</w:t>
      </w:r>
      <w:r>
        <w:rPr>
          <w:rFonts w:hint="eastAsia" w:ascii="宋体" w:hAnsi="宋体" w:eastAsia="楷体_GB2312"/>
          <w:szCs w:val="32"/>
          <w:lang w:eastAsia="zh-CN"/>
        </w:rPr>
        <w:t>三</w:t>
      </w:r>
      <w:r>
        <w:rPr>
          <w:rFonts w:ascii="宋体" w:hAnsi="宋体" w:eastAsia="楷体_GB2312"/>
          <w:szCs w:val="32"/>
        </w:rPr>
        <w:t>次会议通过</w:t>
      </w:r>
      <w:r>
        <w:rPr>
          <w:rFonts w:hint="eastAsia" w:ascii="宋体" w:hAnsi="宋体" w:eastAsia="楷体_GB2312"/>
          <w:szCs w:val="32"/>
          <w:lang w:val="en-US" w:eastAsia="zh-CN"/>
        </w:rPr>
        <w:t xml:space="preserve">  2017年6月2日公布  自2017年6月2日起施行</w:t>
      </w:r>
      <w:r>
        <w:rPr>
          <w:rFonts w:ascii="宋体" w:hAnsi="宋体" w:eastAsia="楷体_GB2312"/>
          <w:szCs w:val="32"/>
        </w:rPr>
        <w:t>）</w:t>
      </w:r>
    </w:p>
    <w:p>
      <w:pPr>
        <w:pStyle w:val="11"/>
        <w:widowControl w:val="0"/>
        <w:wordWrap/>
        <w:adjustRightInd w:val="0"/>
        <w:snapToGrid/>
        <w:spacing w:line="590" w:lineRule="exact"/>
        <w:ind w:left="632" w:leftChars="200" w:right="632" w:rightChars="200" w:firstLine="0" w:firstLineChars="0"/>
        <w:jc w:val="both"/>
        <w:textAlignment w:val="auto"/>
        <w:outlineLvl w:val="9"/>
        <w:rPr>
          <w:rFonts w:ascii="宋体" w:hAnsi="宋体" w:eastAsia="楷体_GB2312"/>
          <w:szCs w:val="32"/>
        </w:rPr>
      </w:pPr>
    </w:p>
    <w:p>
      <w:pPr>
        <w:widowControl w:val="0"/>
        <w:wordWrap/>
        <w:adjustRightInd w:val="0"/>
        <w:snapToGrid/>
        <w:spacing w:line="590" w:lineRule="exact"/>
        <w:ind w:right="0"/>
        <w:jc w:val="both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</w:pPr>
      <w:r>
        <w:rPr>
          <w:rFonts w:hint="eastAsia" w:ascii="宋体" w:hAnsi="宋体" w:cs="仿宋_GB2312"/>
          <w:b w:val="0"/>
          <w:bCs w:val="0"/>
          <w:color w:val="000000"/>
          <w:spacing w:val="0"/>
          <w:sz w:val="32"/>
          <w:szCs w:val="32"/>
          <w:u w:val="none" w:color="auto"/>
          <w:lang w:val="en-US" w:eastAsia="zh-CN"/>
        </w:rPr>
        <w:t xml:space="preserve">    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为</w:t>
      </w:r>
      <w:r>
        <w:rPr>
          <w:rFonts w:hint="eastAsia" w:ascii="宋体" w:hAnsi="宋体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了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加强和创新社会治理，深化平安广东建设</w:t>
      </w:r>
      <w:r>
        <w:rPr>
          <w:rFonts w:hint="eastAsia" w:ascii="宋体" w:hAnsi="宋体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（以下简称平安建设）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，确保人民安居乐业、社会安定有序，根据有关法律法规，结合</w:t>
      </w:r>
      <w:r>
        <w:rPr>
          <w:rFonts w:hint="eastAsia" w:ascii="宋体" w:hAnsi="宋体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本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省实际，</w:t>
      </w:r>
      <w:r>
        <w:rPr>
          <w:rFonts w:hint="eastAsia" w:ascii="宋体" w:hAnsi="宋体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作出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如下决定：</w:t>
      </w:r>
    </w:p>
    <w:p>
      <w:pPr>
        <w:widowControl w:val="0"/>
        <w:wordWrap/>
        <w:adjustRightInd w:val="0"/>
        <w:snapToGrid/>
        <w:spacing w:line="590" w:lineRule="exact"/>
        <w:ind w:left="0" w:leftChars="0" w:right="0" w:firstLine="632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</w:pP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一、平安建设应当动员和组织全社会的力量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val="en-US" w:eastAsia="zh-CN"/>
        </w:rPr>
        <w:t>，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运用政治、法律、行政、经济、文化、教育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val="en-US" w:eastAsia="zh-CN"/>
        </w:rPr>
        <w:t>、科技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等多种手段，预防和减少违法犯罪，化解社会矛盾，消除公共安全隐患，促进社会和谐稳定，增强人民群众的安全感和满意度。</w:t>
      </w:r>
    </w:p>
    <w:p>
      <w:pPr>
        <w:widowControl w:val="0"/>
        <w:wordWrap/>
        <w:adjustRightInd w:val="0"/>
        <w:snapToGrid/>
        <w:spacing w:line="590" w:lineRule="exact"/>
        <w:ind w:left="0" w:leftChars="0" w:right="0" w:firstLine="632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</w:pP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val="en-US" w:eastAsia="zh-CN"/>
        </w:rPr>
        <w:t>二、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平安建设应当完善党委领导、政府主导、社会协同、公众参与、法治保障的社会治理体制，坚持专项治理和系统治理、综合治理、依法治理、源头治理相结合，提高社会治理社会化、法治化、智能化、专业化水平。</w:t>
      </w:r>
    </w:p>
    <w:p>
      <w:pPr>
        <w:widowControl w:val="0"/>
        <w:wordWrap/>
        <w:adjustRightInd w:val="0"/>
        <w:snapToGrid/>
        <w:spacing w:line="590" w:lineRule="exact"/>
        <w:ind w:left="0" w:leftChars="0" w:right="0" w:firstLine="632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</w:pP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val="en-US" w:eastAsia="zh-CN"/>
        </w:rPr>
        <w:t>平安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建设应当坚持预防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val="en-US" w:eastAsia="zh-CN"/>
        </w:rPr>
        <w:t>为主、依靠群众、科技引领、共建共享的方针，坚持打击和预防相结合、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专门机关工作与群众路线相结合，实行属地管理和谁主管谁负责的原则。</w:t>
      </w:r>
    </w:p>
    <w:p>
      <w:pPr>
        <w:widowControl w:val="0"/>
        <w:wordWrap/>
        <w:adjustRightInd w:val="0"/>
        <w:snapToGrid/>
        <w:spacing w:line="590" w:lineRule="exact"/>
        <w:ind w:left="0" w:leftChars="0" w:right="0" w:firstLine="632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</w:pP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val="en-US" w:eastAsia="zh-CN"/>
        </w:rPr>
        <w:t>三、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平安建设的主要任务是：</w:t>
      </w:r>
    </w:p>
    <w:p>
      <w:pPr>
        <w:widowControl w:val="0"/>
        <w:wordWrap/>
        <w:adjustRightInd w:val="0"/>
        <w:snapToGrid/>
        <w:spacing w:line="590" w:lineRule="exact"/>
        <w:ind w:left="0" w:leftChars="0" w:right="0" w:firstLine="632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</w:pP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（一）维护国家政治安全；</w:t>
      </w:r>
    </w:p>
    <w:p>
      <w:pPr>
        <w:widowControl w:val="0"/>
        <w:wordWrap/>
        <w:adjustRightInd w:val="0"/>
        <w:snapToGrid/>
        <w:spacing w:line="590" w:lineRule="exact"/>
        <w:ind w:left="0" w:leftChars="0" w:right="0" w:firstLine="632" w:firstLineChars="200"/>
        <w:jc w:val="both"/>
        <w:textAlignment w:val="auto"/>
        <w:outlineLvl w:val="9"/>
        <w:rPr>
          <w:rFonts w:hint="eastAsia" w:ascii="宋体" w:hAnsi="宋体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</w:pP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（二）依法打击各类违法犯罪，保护人民群众生命财产安全，维护社</w:t>
      </w: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eastAsia="zh-CN"/>
        </w:rPr>
        <w:t>会公共秩序</w:t>
      </w:r>
      <w:r>
        <w:rPr>
          <w:rFonts w:hint="eastAsia" w:ascii="宋体" w:hAnsi="宋体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；</w:t>
      </w:r>
    </w:p>
    <w:p>
      <w:pPr>
        <w:widowControl w:val="0"/>
        <w:numPr>
          <w:numId w:val="0"/>
        </w:numPr>
        <w:wordWrap/>
        <w:adjustRightInd w:val="0"/>
        <w:snapToGrid/>
        <w:spacing w:line="590" w:lineRule="exact"/>
        <w:ind w:left="0" w:leftChars="0" w:right="0" w:firstLine="640" w:firstLineChars="200"/>
        <w:jc w:val="both"/>
        <w:textAlignment w:val="auto"/>
        <w:outlineLvl w:val="9"/>
        <w:rPr>
          <w:rFonts w:hint="eastAsia" w:ascii="宋体" w:hAnsi="宋体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</w:pPr>
      <w:r>
        <w:rPr>
          <w:rFonts w:hint="eastAsia" w:ascii="宋体" w:hAnsi="宋体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（三）加强生产、食品药品、互联网、环境等安全工作和相关监督管理工作，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维护人民群众合法权益</w:t>
      </w:r>
      <w:r>
        <w:rPr>
          <w:rFonts w:hint="eastAsia" w:ascii="宋体" w:hAnsi="宋体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；</w:t>
      </w:r>
    </w:p>
    <w:p>
      <w:pPr>
        <w:widowControl w:val="0"/>
        <w:numPr>
          <w:numId w:val="0"/>
        </w:numPr>
        <w:wordWrap/>
        <w:adjustRightInd w:val="0"/>
        <w:snapToGrid/>
        <w:spacing w:line="590" w:lineRule="exact"/>
        <w:ind w:left="0" w:leftChars="0" w:right="0" w:firstLine="640" w:firstLineChars="200"/>
        <w:jc w:val="both"/>
        <w:textAlignment w:val="auto"/>
        <w:outlineLvl w:val="9"/>
        <w:rPr>
          <w:rFonts w:hint="eastAsia" w:ascii="宋体" w:hAnsi="宋体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</w:pPr>
      <w:r>
        <w:rPr>
          <w:rFonts w:hint="eastAsia" w:ascii="宋体" w:hAnsi="宋体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（四）</w:t>
      </w:r>
      <w:r>
        <w:rPr>
          <w:rFonts w:hint="eastAsia" w:ascii="宋体" w:hAnsi="宋体" w:cs="仿宋_GB2312"/>
          <w:color w:val="000000"/>
          <w:spacing w:val="0"/>
          <w:sz w:val="32"/>
          <w:szCs w:val="32"/>
        </w:rPr>
        <w:t xml:space="preserve">加强实有人口服务管理，提高动态管控水平； </w:t>
      </w:r>
    </w:p>
    <w:p>
      <w:pPr>
        <w:widowControl w:val="0"/>
        <w:numPr>
          <w:numId w:val="0"/>
        </w:numPr>
        <w:wordWrap/>
        <w:adjustRightInd w:val="0"/>
        <w:snapToGrid/>
        <w:spacing w:line="590" w:lineRule="exact"/>
        <w:ind w:left="0" w:leftChars="0" w:right="0" w:firstLine="640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</w:pPr>
      <w:r>
        <w:rPr>
          <w:rFonts w:hint="eastAsia" w:ascii="宋体" w:hAnsi="宋体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（五）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加强对</w:t>
      </w:r>
      <w:r>
        <w:rPr>
          <w:rFonts w:hint="eastAsia" w:ascii="宋体" w:hAnsi="宋体" w:eastAsia="仿宋_GB2312" w:cs="仿宋_GB2312"/>
          <w:color w:val="000000"/>
          <w:spacing w:val="0"/>
          <w:sz w:val="32"/>
          <w:szCs w:val="32"/>
        </w:rPr>
        <w:t>生活无着的流浪乞讨</w:t>
      </w:r>
      <w:r>
        <w:rPr>
          <w:rFonts w:hint="eastAsia" w:ascii="宋体" w:hAnsi="宋体" w:cs="仿宋_GB2312"/>
          <w:color w:val="000000"/>
          <w:spacing w:val="0"/>
          <w:sz w:val="32"/>
          <w:szCs w:val="32"/>
          <w:lang w:eastAsia="zh-CN"/>
        </w:rPr>
        <w:t>、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lang w:val="en-US" w:eastAsia="zh-CN"/>
        </w:rPr>
        <w:t>走失</w:t>
      </w:r>
      <w:r>
        <w:rPr>
          <w:rFonts w:hint="eastAsia" w:ascii="宋体" w:hAnsi="宋体" w:eastAsia="仿宋_GB2312" w:cs="仿宋_GB2312"/>
          <w:color w:val="000000"/>
          <w:spacing w:val="0"/>
          <w:sz w:val="32"/>
          <w:szCs w:val="32"/>
        </w:rPr>
        <w:t>人员</w:t>
      </w:r>
      <w:r>
        <w:rPr>
          <w:rFonts w:hint="eastAsia" w:ascii="宋体" w:hAnsi="宋体" w:cs="仿宋_GB2312"/>
          <w:color w:val="000000"/>
          <w:spacing w:val="0"/>
          <w:sz w:val="32"/>
          <w:szCs w:val="32"/>
          <w:lang w:eastAsia="zh-CN"/>
        </w:rPr>
        <w:t>和</w:t>
      </w:r>
      <w:r>
        <w:rPr>
          <w:rFonts w:hint="eastAsia" w:ascii="宋体" w:hAnsi="宋体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严重精神障碍患者的救治救助工作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；</w:t>
      </w:r>
    </w:p>
    <w:p>
      <w:pPr>
        <w:widowControl w:val="0"/>
        <w:numPr>
          <w:numId w:val="0"/>
        </w:numPr>
        <w:wordWrap/>
        <w:adjustRightInd w:val="0"/>
        <w:snapToGrid/>
        <w:spacing w:line="590" w:lineRule="exact"/>
        <w:ind w:left="0" w:leftChars="0" w:right="0" w:firstLine="640" w:firstLineChars="200"/>
        <w:jc w:val="both"/>
        <w:textAlignment w:val="auto"/>
        <w:outlineLvl w:val="9"/>
        <w:rPr>
          <w:rFonts w:hint="eastAsia" w:ascii="宋体" w:hAnsi="宋体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</w:pP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（六）做好社区矫正、刑满释放、戒毒等人员的安置帮教工作和涉邪教人员的管控处置工作；</w:t>
      </w:r>
    </w:p>
    <w:p>
      <w:pPr>
        <w:widowControl w:val="0"/>
        <w:numPr>
          <w:numId w:val="0"/>
        </w:numPr>
        <w:wordWrap/>
        <w:adjustRightInd w:val="0"/>
        <w:snapToGrid/>
        <w:spacing w:line="590" w:lineRule="exact"/>
        <w:ind w:left="0" w:leftChars="0" w:right="0" w:firstLine="640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</w:pPr>
      <w:r>
        <w:rPr>
          <w:rFonts w:hint="eastAsia" w:ascii="宋体" w:hAnsi="宋体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（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七</w:t>
      </w:r>
      <w:r>
        <w:rPr>
          <w:rFonts w:hint="eastAsia" w:ascii="宋体" w:hAnsi="宋体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）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开展矛盾纠纷排查</w:t>
      </w:r>
      <w:r>
        <w:rPr>
          <w:rFonts w:hint="eastAsia" w:ascii="宋体" w:hAnsi="宋体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和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调处工作，保障和改善民生，预防和化解社会矛盾；</w:t>
      </w:r>
    </w:p>
    <w:p>
      <w:pPr>
        <w:widowControl w:val="0"/>
        <w:numPr>
          <w:numId w:val="0"/>
        </w:numPr>
        <w:wordWrap/>
        <w:adjustRightInd w:val="0"/>
        <w:snapToGrid/>
        <w:spacing w:line="590" w:lineRule="exact"/>
        <w:ind w:left="0" w:leftChars="0" w:right="0" w:firstLine="640" w:firstLineChars="200"/>
        <w:jc w:val="both"/>
        <w:textAlignment w:val="auto"/>
        <w:outlineLvl w:val="9"/>
        <w:rPr>
          <w:rFonts w:hint="eastAsia" w:ascii="宋体" w:hAnsi="宋体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</w:pPr>
      <w:r>
        <w:rPr>
          <w:rFonts w:hint="eastAsia" w:ascii="宋体" w:hAnsi="宋体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（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八</w:t>
      </w:r>
      <w:r>
        <w:rPr>
          <w:rFonts w:hint="eastAsia" w:ascii="宋体" w:hAnsi="宋体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）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开展治安防范和基层</w:t>
      </w:r>
      <w:r>
        <w:rPr>
          <w:rFonts w:hint="eastAsia" w:ascii="宋体" w:hAnsi="宋体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平安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创建</w:t>
      </w:r>
      <w:r>
        <w:rPr>
          <w:rFonts w:hint="eastAsia" w:ascii="宋体" w:hAnsi="宋体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工作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，建立健全</w:t>
      </w:r>
      <w:r>
        <w:rPr>
          <w:rFonts w:hint="eastAsia" w:ascii="宋体" w:hAnsi="宋体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社会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治安防控体系；</w:t>
      </w:r>
    </w:p>
    <w:p>
      <w:pPr>
        <w:widowControl w:val="0"/>
        <w:numPr>
          <w:numId w:val="0"/>
        </w:numPr>
        <w:wordWrap/>
        <w:adjustRightInd w:val="0"/>
        <w:snapToGrid/>
        <w:spacing w:line="590" w:lineRule="exact"/>
        <w:ind w:left="0" w:leftChars="0" w:right="0" w:firstLine="640" w:firstLineChars="200"/>
        <w:jc w:val="both"/>
        <w:textAlignment w:val="auto"/>
        <w:outlineLvl w:val="9"/>
        <w:rPr>
          <w:rFonts w:hint="eastAsia" w:ascii="宋体" w:hAnsi="宋体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</w:pPr>
      <w:r>
        <w:rPr>
          <w:rFonts w:hint="eastAsia" w:ascii="宋体" w:hAnsi="宋体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（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九</w:t>
      </w:r>
      <w:r>
        <w:rPr>
          <w:rFonts w:hint="eastAsia" w:ascii="宋体" w:hAnsi="宋体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）</w:t>
      </w:r>
      <w:r>
        <w:rPr>
          <w:rFonts w:hint="eastAsia" w:ascii="宋体" w:hAnsi="宋体" w:eastAsia="仿宋_GB2312" w:cs="仿宋_GB2312"/>
          <w:color w:val="000000"/>
          <w:spacing w:val="0"/>
          <w:sz w:val="32"/>
          <w:szCs w:val="32"/>
          <w:lang w:val="en-US" w:eastAsia="zh-CN"/>
        </w:rPr>
        <w:t>加强对全体公民的思想道德教育和法治教育，增强法治观念，弘扬社会主义核心价值观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。</w:t>
      </w:r>
    </w:p>
    <w:p>
      <w:pPr>
        <w:widowControl w:val="0"/>
        <w:numPr>
          <w:numId w:val="0"/>
        </w:numPr>
        <w:wordWrap/>
        <w:adjustRightInd w:val="0"/>
        <w:snapToGrid/>
        <w:spacing w:line="590" w:lineRule="exact"/>
        <w:ind w:left="0" w:leftChars="0" w:right="0" w:firstLine="640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</w:pP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val="en-US" w:eastAsia="zh-CN"/>
        </w:rPr>
        <w:t>四、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kern w:val="2"/>
          <w:sz w:val="32"/>
          <w:szCs w:val="32"/>
          <w:lang w:val="en-US" w:eastAsia="zh-CN" w:bidi="ar-SA"/>
        </w:rPr>
        <w:t>各级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人民政府应当把</w:t>
      </w: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eastAsia="zh-CN"/>
        </w:rPr>
        <w:t>平安建设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纳入本行政区域国民经济和社会发展总体规划</w:t>
      </w: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eastAsia="zh-CN"/>
        </w:rPr>
        <w:t>和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年度</w:t>
      </w: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eastAsia="zh-CN"/>
        </w:rPr>
        <w:t>工作计划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，并将平安建设工作经费纳入本级财政预算。</w:t>
      </w:r>
    </w:p>
    <w:p>
      <w:pPr>
        <w:widowControl w:val="0"/>
        <w:wordWrap/>
        <w:adjustRightInd w:val="0"/>
        <w:snapToGrid/>
        <w:spacing w:line="590" w:lineRule="exact"/>
        <w:ind w:left="0" w:leftChars="0" w:right="0" w:firstLine="640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color w:val="000000"/>
          <w:spacing w:val="0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val="en-US" w:eastAsia="zh-CN"/>
        </w:rPr>
        <w:t>五、</w:t>
      </w:r>
      <w:r>
        <w:rPr>
          <w:rFonts w:hint="eastAsia" w:ascii="宋体" w:hAnsi="宋体" w:eastAsia="仿宋_GB2312" w:cs="仿宋_GB2312"/>
          <w:color w:val="000000"/>
          <w:spacing w:val="0"/>
          <w:szCs w:val="32"/>
        </w:rPr>
        <w:t>建立</w:t>
      </w:r>
      <w:r>
        <w:rPr>
          <w:rFonts w:hint="eastAsia" w:ascii="宋体" w:hAnsi="宋体" w:eastAsia="仿宋_GB2312" w:cs="仿宋_GB2312"/>
          <w:color w:val="000000"/>
          <w:spacing w:val="0"/>
          <w:szCs w:val="32"/>
          <w:lang w:eastAsia="zh-CN"/>
        </w:rPr>
        <w:t>健全平安建设工作责任制和领导责任制</w:t>
      </w:r>
      <w:r>
        <w:rPr>
          <w:rFonts w:hint="eastAsia" w:ascii="宋体" w:hAnsi="宋体" w:eastAsia="仿宋_GB2312" w:cs="仿宋_GB2312"/>
          <w:color w:val="000000"/>
          <w:spacing w:val="0"/>
          <w:szCs w:val="32"/>
        </w:rPr>
        <w:t>，</w:t>
      </w:r>
      <w:r>
        <w:rPr>
          <w:rFonts w:hint="eastAsia" w:ascii="宋体" w:hAnsi="宋体" w:eastAsia="仿宋_GB2312" w:cs="仿宋_GB2312"/>
          <w:color w:val="000000"/>
          <w:spacing w:val="0"/>
          <w:szCs w:val="32"/>
          <w:lang w:eastAsia="zh-CN"/>
        </w:rPr>
        <w:t>建立平安建设权责清单，明确各级各相关单位工作职责，统一组织实施平安建设工作，推动平安建设深入开展</w:t>
      </w:r>
      <w:r>
        <w:rPr>
          <w:rFonts w:hint="eastAsia" w:ascii="宋体" w:hAnsi="宋体" w:eastAsia="仿宋_GB2312" w:cs="仿宋_GB2312"/>
          <w:color w:val="000000"/>
          <w:spacing w:val="0"/>
          <w:szCs w:val="32"/>
        </w:rPr>
        <w:t>。</w:t>
      </w:r>
    </w:p>
    <w:p>
      <w:pPr>
        <w:widowControl w:val="0"/>
        <w:wordWrap/>
        <w:adjustRightInd w:val="0"/>
        <w:snapToGrid/>
        <w:spacing w:line="590" w:lineRule="exact"/>
        <w:ind w:left="0" w:leftChars="0" w:right="0" w:firstLine="640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</w:pP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val="en-US" w:eastAsia="zh-CN"/>
        </w:rPr>
        <w:t>六、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各级社会治安综合治理委员会（以下简称综治委）负责组织、指导、协调、监督本行政区域内的平安建设工作，统筹推进平安建设工作，其办事机构负责日常工作。</w:t>
      </w:r>
    </w:p>
    <w:p>
      <w:pPr>
        <w:widowControl w:val="0"/>
        <w:wordWrap/>
        <w:adjustRightInd w:val="0"/>
        <w:snapToGrid/>
        <w:spacing w:line="590" w:lineRule="exact"/>
        <w:ind w:left="0" w:leftChars="0" w:right="0" w:firstLine="640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eastAsia="zh-CN"/>
        </w:rPr>
      </w:pP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各级综治委成员单位应当依照法定职责，按照</w:t>
      </w:r>
      <w:r>
        <w:rPr>
          <w:rFonts w:hint="eastAsia" w:ascii="宋体" w:hAnsi="宋体" w:eastAsia="仿宋_GB2312" w:cs="仿宋_GB2312"/>
          <w:color w:val="000000"/>
          <w:spacing w:val="0"/>
          <w:szCs w:val="32"/>
          <w:lang w:eastAsia="zh-CN"/>
        </w:rPr>
        <w:t>平安建设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权责清单开展</w:t>
      </w: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eastAsia="zh-CN"/>
        </w:rPr>
        <w:t>平安建设工作，落实平安建设工作责任制和领导责任制。</w:t>
      </w:r>
    </w:p>
    <w:p>
      <w:pPr>
        <w:widowControl w:val="0"/>
        <w:wordWrap/>
        <w:adjustRightInd w:val="0"/>
        <w:snapToGrid/>
        <w:spacing w:line="590" w:lineRule="exact"/>
        <w:ind w:left="0" w:leftChars="0" w:right="0" w:firstLine="640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</w:pP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各级综治委应当建立健全平安建设协作机制，</w:t>
      </w: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eastAsia="zh-CN"/>
        </w:rPr>
        <w:t>加强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成员单位</w:t>
      </w:r>
      <w:r>
        <w:rPr>
          <w:rFonts w:hint="eastAsia" w:ascii="宋体" w:hAnsi="宋体" w:eastAsia="仿宋_GB2312" w:cs="仿宋_GB2312"/>
          <w:color w:val="000000"/>
          <w:spacing w:val="0"/>
          <w:sz w:val="32"/>
          <w:szCs w:val="32"/>
          <w:lang w:eastAsia="zh-CN"/>
        </w:rPr>
        <w:t>在开展平安建设工作中的沟通与</w:t>
      </w: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eastAsia="zh-CN"/>
        </w:rPr>
        <w:t>配合，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共同推动平安建设工作。</w:t>
      </w:r>
    </w:p>
    <w:p>
      <w:pPr>
        <w:widowControl w:val="0"/>
        <w:wordWrap/>
        <w:adjustRightInd w:val="0"/>
        <w:snapToGrid/>
        <w:spacing w:line="590" w:lineRule="exact"/>
        <w:ind w:left="0" w:leftChars="0" w:right="0" w:firstLine="640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val="en-US" w:eastAsia="zh-CN"/>
        </w:rPr>
        <w:t>七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、国家机关、人民团体、</w:t>
      </w:r>
      <w:r>
        <w:rPr>
          <w:rFonts w:hint="eastAsia" w:ascii="宋体" w:hAnsi="宋体" w:eastAsia="仿宋_GB2312" w:cs="仿宋_GB2312"/>
          <w:color w:val="000000"/>
          <w:spacing w:val="0"/>
          <w:sz w:val="32"/>
          <w:szCs w:val="32"/>
        </w:rPr>
        <w:t>企业事业单位及其他组织应当</w:t>
      </w:r>
      <w:r>
        <w:rPr>
          <w:rFonts w:hint="eastAsia" w:ascii="宋体" w:hAnsi="宋体" w:eastAsia="仿宋_GB2312" w:cs="仿宋_GB2312"/>
          <w:color w:val="000000"/>
          <w:spacing w:val="0"/>
          <w:sz w:val="32"/>
          <w:szCs w:val="32"/>
          <w:lang w:eastAsia="zh-CN"/>
        </w:rPr>
        <w:t>参与</w:t>
      </w:r>
      <w:r>
        <w:rPr>
          <w:rFonts w:hint="eastAsia" w:ascii="宋体" w:hAnsi="宋体" w:eastAsia="仿宋_GB2312" w:cs="仿宋_GB2312"/>
          <w:color w:val="000000"/>
          <w:spacing w:val="0"/>
          <w:sz w:val="32"/>
          <w:szCs w:val="32"/>
        </w:rPr>
        <w:t>本地区</w:t>
      </w:r>
      <w:r>
        <w:rPr>
          <w:rFonts w:hint="eastAsia" w:ascii="宋体" w:hAnsi="宋体" w:eastAsia="仿宋_GB2312" w:cs="仿宋_GB2312"/>
          <w:color w:val="000000"/>
          <w:spacing w:val="0"/>
          <w:sz w:val="32"/>
          <w:szCs w:val="32"/>
          <w:lang w:eastAsia="zh-CN"/>
        </w:rPr>
        <w:t>的平安建设</w:t>
      </w:r>
      <w:r>
        <w:rPr>
          <w:rFonts w:hint="eastAsia" w:ascii="宋体" w:hAnsi="宋体" w:eastAsia="仿宋_GB2312" w:cs="仿宋_GB2312"/>
          <w:color w:val="000000"/>
          <w:spacing w:val="0"/>
          <w:sz w:val="32"/>
          <w:szCs w:val="32"/>
        </w:rPr>
        <w:t>工作。</w:t>
      </w:r>
    </w:p>
    <w:p>
      <w:pPr>
        <w:widowControl w:val="0"/>
        <w:wordWrap/>
        <w:adjustRightInd w:val="0"/>
        <w:snapToGrid/>
        <w:spacing w:line="590" w:lineRule="exact"/>
        <w:ind w:left="0" w:leftChars="0" w:right="0" w:firstLine="640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</w:pP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val="en-US" w:eastAsia="zh-CN"/>
        </w:rPr>
        <w:t>八、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国家机关应当支持和保障基层群众性自治组织完善民主选举、民主决策、民主管理、民主监督和社区协商等制度，促进群众在城乡社区治理、基层公共事务和公益事业中依法自我管理、自我服务、自我教育、自我监督。发挥基层群众性自治组织、业主大会、业主委员会等在参与社会事务、维护公共利益、救助困难群众、化解矛盾纠纷方面的作用。</w:t>
      </w:r>
    </w:p>
    <w:p>
      <w:pPr>
        <w:widowControl w:val="0"/>
        <w:wordWrap/>
        <w:adjustRightInd w:val="0"/>
        <w:snapToGrid/>
        <w:spacing w:line="590" w:lineRule="exact"/>
        <w:ind w:left="0" w:leftChars="0" w:right="0" w:firstLine="640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</w:pP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val="en-US" w:eastAsia="zh-CN"/>
        </w:rPr>
        <w:t>九、</w:t>
      </w: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eastAsia="zh-CN"/>
        </w:rPr>
        <w:t>鼓励、支持社会组织以各种形式参与平安建设，建立社会组织参与平安建设的制度化渠道，发挥社会组织的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行业自律和专业服务功能，发挥</w:t>
      </w: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eastAsia="zh-CN"/>
        </w:rPr>
        <w:t>社会组织对其成员的行为导引、规则约束、权益维护作用。</w:t>
      </w:r>
    </w:p>
    <w:p>
      <w:pPr>
        <w:widowControl w:val="0"/>
        <w:wordWrap/>
        <w:adjustRightInd w:val="0"/>
        <w:snapToGrid/>
        <w:spacing w:line="590" w:lineRule="exact"/>
        <w:ind w:left="0" w:leftChars="0" w:right="0" w:firstLine="640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</w:pP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val="en-US" w:eastAsia="zh-CN"/>
        </w:rPr>
        <w:t>十、</w:t>
      </w:r>
      <w:r>
        <w:rPr>
          <w:rFonts w:hint="eastAsia" w:ascii="宋体" w:hAnsi="宋体" w:eastAsia="仿宋_GB2312" w:cs="仿宋_GB2312"/>
          <w:color w:val="000000"/>
          <w:spacing w:val="0"/>
          <w:sz w:val="32"/>
          <w:szCs w:val="32"/>
        </w:rPr>
        <w:t>鼓励公民参与</w:t>
      </w:r>
      <w:r>
        <w:rPr>
          <w:rFonts w:hint="eastAsia" w:ascii="宋体" w:hAnsi="宋体" w:eastAsia="仿宋_GB2312" w:cs="仿宋_GB2312"/>
          <w:color w:val="000000"/>
          <w:spacing w:val="0"/>
          <w:sz w:val="32"/>
          <w:szCs w:val="32"/>
          <w:lang w:eastAsia="zh-CN"/>
        </w:rPr>
        <w:t>平安建设工作</w:t>
      </w:r>
      <w:r>
        <w:rPr>
          <w:rFonts w:hint="eastAsia" w:ascii="宋体" w:hAnsi="宋体" w:eastAsia="仿宋_GB2312" w:cs="仿宋_GB2312"/>
          <w:color w:val="000000"/>
          <w:spacing w:val="0"/>
          <w:sz w:val="32"/>
          <w:szCs w:val="32"/>
          <w:lang w:val="en-US" w:eastAsia="zh-CN"/>
        </w:rPr>
        <w:t>,拓宽公民参与平安建设的渠道。</w:t>
      </w:r>
      <w:r>
        <w:rPr>
          <w:rFonts w:hint="eastAsia" w:ascii="宋体" w:hAnsi="宋体" w:eastAsia="仿宋_GB2312" w:cs="仿宋_GB2312"/>
          <w:color w:val="000000"/>
          <w:spacing w:val="0"/>
          <w:sz w:val="32"/>
          <w:szCs w:val="32"/>
        </w:rPr>
        <w:t>公民应当遵守国家法律和社会公德，加强自身和家庭的安全防范，提高安全防范能力，协助有关单位做好</w:t>
      </w:r>
      <w:r>
        <w:rPr>
          <w:rFonts w:hint="eastAsia" w:ascii="宋体" w:hAnsi="宋体" w:eastAsia="仿宋_GB2312" w:cs="仿宋_GB2312"/>
          <w:color w:val="000000"/>
          <w:spacing w:val="0"/>
          <w:sz w:val="32"/>
          <w:szCs w:val="32"/>
          <w:lang w:eastAsia="zh-CN"/>
        </w:rPr>
        <w:t>平安建设</w:t>
      </w:r>
      <w:r>
        <w:rPr>
          <w:rFonts w:hint="eastAsia" w:ascii="宋体" w:hAnsi="宋体" w:eastAsia="仿宋_GB2312" w:cs="仿宋_GB2312"/>
          <w:color w:val="000000"/>
          <w:spacing w:val="0"/>
          <w:sz w:val="32"/>
          <w:szCs w:val="32"/>
        </w:rPr>
        <w:t>工作，共同维护社会</w:t>
      </w:r>
      <w:r>
        <w:rPr>
          <w:rFonts w:hint="eastAsia" w:ascii="宋体" w:hAnsi="宋体" w:eastAsia="仿宋_GB2312" w:cs="仿宋_GB2312"/>
          <w:color w:val="000000"/>
          <w:spacing w:val="0"/>
          <w:sz w:val="32"/>
          <w:szCs w:val="32"/>
          <w:lang w:eastAsia="zh-CN"/>
        </w:rPr>
        <w:t>良好秩序</w:t>
      </w:r>
      <w:r>
        <w:rPr>
          <w:rFonts w:hint="eastAsia" w:ascii="宋体" w:hAnsi="宋体" w:eastAsia="仿宋_GB2312" w:cs="仿宋_GB2312"/>
          <w:color w:val="000000"/>
          <w:spacing w:val="0"/>
          <w:sz w:val="32"/>
          <w:szCs w:val="32"/>
        </w:rPr>
        <w:t>。</w:t>
      </w:r>
    </w:p>
    <w:p>
      <w:pPr>
        <w:widowControl w:val="0"/>
        <w:numPr>
          <w:numId w:val="0"/>
        </w:numPr>
        <w:wordWrap/>
        <w:adjustRightInd w:val="0"/>
        <w:snapToGrid/>
        <w:spacing w:line="590" w:lineRule="exact"/>
        <w:ind w:left="0" w:leftChars="0" w:right="0" w:firstLine="640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color w:val="000000"/>
          <w:spacing w:val="0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val="en-US" w:eastAsia="zh-CN"/>
        </w:rPr>
        <w:t>十一、</w:t>
      </w:r>
      <w:r>
        <w:rPr>
          <w:rFonts w:hint="eastAsia" w:ascii="宋体" w:hAnsi="宋体" w:eastAsia="仿宋_GB2312" w:cs="仿宋_GB2312"/>
          <w:color w:val="000000"/>
          <w:spacing w:val="0"/>
          <w:szCs w:val="32"/>
          <w:lang w:eastAsia="zh-CN"/>
        </w:rPr>
        <w:t>各级人民政府</w:t>
      </w:r>
      <w:r>
        <w:rPr>
          <w:rFonts w:hint="eastAsia" w:ascii="宋体" w:hAnsi="宋体" w:eastAsia="仿宋_GB2312" w:cs="仿宋_GB2312"/>
          <w:color w:val="000000"/>
          <w:spacing w:val="0"/>
          <w:szCs w:val="32"/>
        </w:rPr>
        <w:t>应当</w:t>
      </w:r>
      <w:r>
        <w:rPr>
          <w:rFonts w:hint="eastAsia" w:ascii="宋体" w:hAnsi="宋体" w:eastAsia="仿宋_GB2312" w:cs="仿宋_GB2312"/>
          <w:i w:val="0"/>
          <w:iCs w:val="0"/>
          <w:color w:val="000000"/>
          <w:spacing w:val="0"/>
          <w:szCs w:val="32"/>
          <w:u w:val="none" w:color="auto"/>
          <w:lang w:eastAsia="zh-CN"/>
        </w:rPr>
        <w:t>增加公共服务供给，开展脱贫攻坚，发展教育医疗事业，促进就业创业，缩小收入差距，完善社会保障，</w:t>
      </w:r>
      <w:r>
        <w:rPr>
          <w:rFonts w:hint="eastAsia" w:ascii="宋体" w:hAnsi="宋体" w:eastAsia="仿宋_GB2312" w:cs="仿宋_GB2312"/>
          <w:color w:val="000000"/>
          <w:spacing w:val="0"/>
          <w:szCs w:val="32"/>
        </w:rPr>
        <w:t>加大保障和改善民生力度，</w:t>
      </w:r>
      <w:r>
        <w:rPr>
          <w:rFonts w:hint="eastAsia" w:ascii="宋体" w:hAnsi="宋体" w:eastAsia="仿宋_GB2312" w:cs="仿宋_GB2312"/>
          <w:color w:val="000000"/>
          <w:spacing w:val="0"/>
          <w:szCs w:val="32"/>
          <w:lang w:eastAsia="zh-CN"/>
        </w:rPr>
        <w:t>预防</w:t>
      </w:r>
      <w:r>
        <w:rPr>
          <w:rFonts w:hint="eastAsia" w:ascii="宋体" w:hAnsi="宋体" w:eastAsia="仿宋_GB2312" w:cs="仿宋_GB2312"/>
          <w:color w:val="000000"/>
          <w:spacing w:val="0"/>
          <w:szCs w:val="32"/>
        </w:rPr>
        <w:t>和</w:t>
      </w:r>
      <w:r>
        <w:rPr>
          <w:rFonts w:hint="eastAsia" w:ascii="宋体" w:hAnsi="宋体" w:eastAsia="仿宋_GB2312" w:cs="仿宋_GB2312"/>
          <w:color w:val="000000"/>
          <w:spacing w:val="0"/>
          <w:szCs w:val="32"/>
          <w:lang w:eastAsia="zh-CN"/>
        </w:rPr>
        <w:t>减少</w:t>
      </w:r>
      <w:r>
        <w:rPr>
          <w:rFonts w:hint="eastAsia" w:ascii="宋体" w:hAnsi="宋体" w:eastAsia="仿宋_GB2312" w:cs="仿宋_GB2312"/>
          <w:color w:val="000000"/>
          <w:spacing w:val="0"/>
          <w:szCs w:val="32"/>
        </w:rPr>
        <w:t>社会矛盾。</w:t>
      </w:r>
    </w:p>
    <w:p>
      <w:pPr>
        <w:widowControl w:val="0"/>
        <w:numPr>
          <w:numId w:val="0"/>
        </w:numPr>
        <w:wordWrap/>
        <w:adjustRightInd w:val="0"/>
        <w:snapToGrid/>
        <w:spacing w:line="590" w:lineRule="exact"/>
        <w:ind w:left="0" w:leftChars="0" w:right="0" w:firstLine="640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</w:pP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val="en-US" w:eastAsia="zh-CN"/>
        </w:rPr>
        <w:t>十二、</w:t>
      </w:r>
      <w:r>
        <w:rPr>
          <w:rFonts w:hint="eastAsia" w:ascii="宋体" w:hAnsi="宋体" w:eastAsia="仿宋_GB2312" w:cs="仿宋_GB2312"/>
          <w:color w:val="000000"/>
          <w:spacing w:val="0"/>
          <w:szCs w:val="32"/>
        </w:rPr>
        <w:t>国家机关应当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完善行政复议、仲裁、诉讼等法定诉求表达机制，落实诉访分离制度和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lang w:val="en-US" w:eastAsia="zh-CN"/>
        </w:rPr>
        <w:t>涉法涉诉信访依法终结制度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，逐步实现信访信息系统互联互通，推动网上信访成为群众信访主渠道。</w:t>
      </w:r>
    </w:p>
    <w:p>
      <w:pPr>
        <w:widowControl w:val="0"/>
        <w:numPr>
          <w:numId w:val="0"/>
        </w:numPr>
        <w:wordWrap/>
        <w:adjustRightInd w:val="0"/>
        <w:snapToGrid/>
        <w:spacing w:line="590" w:lineRule="exact"/>
        <w:ind w:left="0" w:leftChars="0" w:right="0" w:firstLine="640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</w:pPr>
      <w:r>
        <w:rPr>
          <w:rFonts w:hint="eastAsia" w:ascii="宋体" w:hAnsi="宋体" w:eastAsia="仿宋_GB2312" w:cs="仿宋_GB2312"/>
          <w:color w:val="000000"/>
          <w:spacing w:val="0"/>
          <w:szCs w:val="32"/>
        </w:rPr>
        <w:t>国家机关</w:t>
      </w:r>
      <w:r>
        <w:rPr>
          <w:rFonts w:hint="eastAsia" w:ascii="宋体" w:hAnsi="宋体" w:eastAsia="仿宋_GB2312" w:cs="仿宋_GB2312"/>
          <w:color w:val="000000"/>
          <w:spacing w:val="0"/>
          <w:szCs w:val="32"/>
          <w:lang w:eastAsia="zh-CN"/>
        </w:rPr>
        <w:t>、人民团体、企业事业单位及其他组织</w:t>
      </w:r>
      <w:r>
        <w:rPr>
          <w:rFonts w:hint="eastAsia" w:ascii="宋体" w:hAnsi="宋体" w:eastAsia="仿宋_GB2312" w:cs="仿宋_GB2312"/>
          <w:color w:val="000000"/>
          <w:spacing w:val="0"/>
          <w:szCs w:val="32"/>
        </w:rPr>
        <w:t>应当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在土地征收、房屋拆迁、劳动关系、社会保障、医患纠纷等矛盾多发领域搭建平等协商平台，建立健全对话、协商、谈判机制。</w:t>
      </w:r>
    </w:p>
    <w:p>
      <w:pPr>
        <w:widowControl w:val="0"/>
        <w:numPr>
          <w:numId w:val="0"/>
        </w:numPr>
        <w:wordWrap/>
        <w:adjustRightInd w:val="0"/>
        <w:snapToGrid/>
        <w:spacing w:line="590" w:lineRule="exact"/>
        <w:ind w:left="0" w:leftChars="0" w:right="0" w:firstLine="640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eastAsia="zh-CN"/>
        </w:rPr>
      </w:pP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val="en-US" w:eastAsia="zh-CN"/>
        </w:rPr>
        <w:t>十三、</w:t>
      </w:r>
      <w:r>
        <w:rPr>
          <w:rFonts w:hint="eastAsia" w:ascii="宋体" w:hAnsi="宋体" w:eastAsia="仿宋_GB2312" w:cs="仿宋_GB2312"/>
          <w:color w:val="000000"/>
          <w:spacing w:val="0"/>
          <w:szCs w:val="32"/>
        </w:rPr>
        <w:t>国家机关</w:t>
      </w:r>
      <w:r>
        <w:rPr>
          <w:rFonts w:hint="eastAsia" w:ascii="宋体" w:hAnsi="宋体" w:eastAsia="仿宋_GB2312" w:cs="仿宋_GB2312"/>
          <w:color w:val="000000"/>
          <w:spacing w:val="0"/>
          <w:szCs w:val="32"/>
          <w:lang w:eastAsia="zh-CN"/>
        </w:rPr>
        <w:t>、人民团体、企业事业单位及其他组织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应当健全社会矛盾纠纷排查预警和调处化解机制，</w:t>
      </w: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eastAsia="zh-CN"/>
        </w:rPr>
        <w:t>完善调解、仲裁、行政裁决、行政复议、诉讼等多元化纠纷解决机制。加强行业性、专业性人民调解组织建设，完善人民调解、行政调解、司法调解联动工作体系。拓宽人大代表、政协委员、律师及其他法律工作者等第三方参与纠纷化解的制度化渠道，吸收专家参与技术性、专业性领域纠纷解决工作，提高纠纷化解权威性、公信力。鼓励运用互联网新技术进行在线调解、在线仲裁、在线协商谈判。</w:t>
      </w:r>
    </w:p>
    <w:p>
      <w:pPr>
        <w:widowControl w:val="0"/>
        <w:numPr>
          <w:numId w:val="0"/>
        </w:numPr>
        <w:wordWrap/>
        <w:adjustRightInd w:val="0"/>
        <w:snapToGrid/>
        <w:spacing w:line="590" w:lineRule="exact"/>
        <w:ind w:left="0" w:leftChars="0" w:right="0" w:firstLine="640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</w:pP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val="en-US" w:eastAsia="zh-CN"/>
        </w:rPr>
        <w:t>十四、</w:t>
      </w:r>
      <w:r>
        <w:rPr>
          <w:rFonts w:hint="eastAsia" w:ascii="宋体" w:hAnsi="宋体" w:eastAsia="仿宋_GB2312" w:cs="仿宋_GB2312"/>
          <w:color w:val="000000"/>
          <w:spacing w:val="0"/>
          <w:szCs w:val="32"/>
        </w:rPr>
        <w:t>国家机关</w:t>
      </w:r>
      <w:r>
        <w:rPr>
          <w:rFonts w:hint="eastAsia" w:ascii="宋体" w:hAnsi="宋体" w:eastAsia="仿宋_GB2312" w:cs="仿宋_GB2312"/>
          <w:color w:val="000000"/>
          <w:spacing w:val="0"/>
          <w:szCs w:val="32"/>
          <w:lang w:eastAsia="zh-CN"/>
        </w:rPr>
        <w:t>应当建立健全重大决策社会稳定风险评估机制，</w:t>
      </w:r>
      <w:r>
        <w:rPr>
          <w:rFonts w:hint="eastAsia" w:ascii="宋体" w:hAnsi="宋体" w:eastAsia="仿宋_GB2312" w:cs="仿宋_GB2312"/>
          <w:color w:val="000000"/>
          <w:spacing w:val="0"/>
          <w:sz w:val="32"/>
          <w:szCs w:val="32"/>
        </w:rPr>
        <w:t>把社会稳定风险评估作为重大决策</w:t>
      </w:r>
      <w:r>
        <w:rPr>
          <w:rFonts w:hint="eastAsia" w:ascii="宋体" w:hAnsi="宋体" w:eastAsia="仿宋_GB2312" w:cs="仿宋_GB2312"/>
          <w:color w:val="000000"/>
          <w:spacing w:val="0"/>
          <w:sz w:val="32"/>
          <w:szCs w:val="32"/>
          <w:lang w:eastAsia="zh-CN"/>
        </w:rPr>
        <w:t>的</w:t>
      </w:r>
      <w:r>
        <w:rPr>
          <w:rFonts w:hint="eastAsia" w:ascii="宋体" w:hAnsi="宋体" w:eastAsia="仿宋_GB2312" w:cs="仿宋_GB2312"/>
          <w:color w:val="000000"/>
          <w:spacing w:val="0"/>
          <w:sz w:val="32"/>
          <w:szCs w:val="32"/>
        </w:rPr>
        <w:t>前置</w:t>
      </w:r>
      <w:r>
        <w:rPr>
          <w:rFonts w:hint="eastAsia" w:ascii="宋体" w:hAnsi="宋体" w:eastAsia="仿宋_GB2312" w:cs="仿宋_GB2312"/>
          <w:color w:val="000000"/>
          <w:spacing w:val="0"/>
          <w:sz w:val="32"/>
          <w:szCs w:val="32"/>
          <w:lang w:eastAsia="zh-CN"/>
        </w:rPr>
        <w:t>程序，实行重大决策事项听取意见、听证、专家论证、合法性审查、社会公示等制度，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预防和减少因决策不当引发的社会矛盾。</w:t>
      </w:r>
    </w:p>
    <w:p>
      <w:pPr>
        <w:widowControl w:val="0"/>
        <w:numPr>
          <w:numId w:val="0"/>
        </w:numPr>
        <w:wordWrap/>
        <w:adjustRightInd w:val="0"/>
        <w:snapToGrid/>
        <w:spacing w:line="590" w:lineRule="exact"/>
        <w:ind w:right="0" w:firstLine="640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eastAsia="zh-CN"/>
        </w:rPr>
      </w:pP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val="en-US" w:eastAsia="zh-CN"/>
        </w:rPr>
        <w:t>十五、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各级人民政府</w:t>
      </w: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eastAsia="zh-CN"/>
        </w:rPr>
        <w:t>应当完善立体化社会治安防控体系，加强社会面治安防控网、重点行业治安防控网、乡镇（街道）和村（居）治安防控网、机关和企业事业单位内部安全防控网以及信息网络防控网建设。加快公共安全视频监控系统建设，加大城乡结合部、农村地区公共区域视频监控系统建设力度，逐步实现城乡视频监控一体化。健全社会治安防控运行机制，增强整体防控能力，提高社会治安防控体系建设法治化、社会化、信息化水平。</w:t>
      </w:r>
    </w:p>
    <w:p>
      <w:pPr>
        <w:widowControl w:val="0"/>
        <w:numPr>
          <w:numId w:val="0"/>
        </w:numPr>
        <w:wordWrap/>
        <w:adjustRightInd w:val="0"/>
        <w:snapToGrid/>
        <w:spacing w:line="590" w:lineRule="exact"/>
        <w:ind w:right="0" w:firstLine="640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</w:pP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val="en-US" w:eastAsia="zh-CN"/>
        </w:rPr>
        <w:t>十六、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各级人民政府应当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</w:rPr>
        <w:t>健全应急处置机制，整合各种应急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管理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</w:rPr>
        <w:t>力量，加强应急指挥综合平台建设，建立统一领导、协调联动、高效顺畅的应急管理指挥处置系统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，</w:t>
      </w:r>
      <w:r>
        <w:rPr>
          <w:rFonts w:hint="eastAsia" w:ascii="宋体" w:hAnsi="宋体" w:eastAsia="仿宋_GB2312" w:cs="仿宋_GB2312"/>
          <w:color w:val="000000"/>
          <w:spacing w:val="0"/>
          <w:sz w:val="32"/>
          <w:szCs w:val="32"/>
        </w:rPr>
        <w:t>推进应急技术平台和应急救援机制建设，完善各类公共安全事件应急预案，加强公共卫生突发事件、环境污染</w:t>
      </w:r>
      <w:r>
        <w:rPr>
          <w:rFonts w:hint="eastAsia" w:ascii="宋体" w:hAnsi="宋体" w:eastAsia="仿宋_GB2312" w:cs="仿宋_GB2312"/>
          <w:color w:val="000000"/>
          <w:spacing w:val="0"/>
          <w:sz w:val="32"/>
          <w:szCs w:val="32"/>
          <w:lang w:eastAsia="zh-CN"/>
        </w:rPr>
        <w:t>事件</w:t>
      </w:r>
      <w:r>
        <w:rPr>
          <w:rFonts w:hint="eastAsia" w:ascii="宋体" w:hAnsi="宋体" w:eastAsia="仿宋_GB2312" w:cs="仿宋_GB2312"/>
          <w:color w:val="000000"/>
          <w:spacing w:val="0"/>
          <w:sz w:val="32"/>
          <w:szCs w:val="32"/>
        </w:rPr>
        <w:t>、安全生产事故、重大自然灾害、恐怖袭击事件的应急处置演练，提高全社会应急管理意识和抗风险能力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。</w:t>
      </w:r>
    </w:p>
    <w:p>
      <w:pPr>
        <w:widowControl w:val="0"/>
        <w:numPr>
          <w:numId w:val="0"/>
        </w:numPr>
        <w:wordWrap/>
        <w:adjustRightInd w:val="0"/>
        <w:snapToGrid/>
        <w:spacing w:line="590" w:lineRule="exact"/>
        <w:ind w:right="0" w:firstLine="640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</w:pP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val="en-US" w:eastAsia="zh-CN"/>
        </w:rPr>
        <w:t>十七、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val="en-US" w:eastAsia="zh-CN"/>
        </w:rPr>
        <w:t>各级人民政府应当加强社会诚信建设，推动建立基于公民身份号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码的信任根制度，完善社会信用代码制度和相关实名登记制度，推动落实手机号码、银行卡、寄递物流及网络实名制。建立违法犯罪记录与信用、职业准入等挂钩制度，完善守法诚信褒奖机制和违法失信行为惩戒机制。坚持推行实名制和保护公民个人信息安全并重，健全用户信息保护制度。</w:t>
      </w:r>
    </w:p>
    <w:p>
      <w:pPr>
        <w:widowControl w:val="0"/>
        <w:numPr>
          <w:numId w:val="0"/>
        </w:numPr>
        <w:wordWrap/>
        <w:adjustRightInd w:val="0"/>
        <w:snapToGrid/>
        <w:spacing w:line="590" w:lineRule="exact"/>
        <w:ind w:left="0" w:leftChars="0" w:right="0" w:firstLine="640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</w:rPr>
      </w:pP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val="en-US" w:eastAsia="zh-CN"/>
        </w:rPr>
        <w:t>十八、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各级人民政府应当加强科技创新</w:t>
      </w: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eastAsia="zh-CN"/>
        </w:rPr>
        <w:t>和信息化建设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，运用大数据创新社会治理，健全各类基础技术规范标准，建立健全</w:t>
      </w: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eastAsia="zh-CN"/>
        </w:rPr>
        <w:t>数据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利用</w:t>
      </w: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eastAsia="zh-CN"/>
        </w:rPr>
        <w:t>和信息交换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机制，加强信息安全体系建设，</w:t>
      </w:r>
      <w:r>
        <w:rPr>
          <w:rFonts w:hint="eastAsia" w:ascii="宋体" w:hAnsi="宋体" w:eastAsia="仿宋_GB2312" w:cs="仿宋_GB2312"/>
          <w:smallCaps w:val="0"/>
          <w:color w:val="000000"/>
          <w:spacing w:val="0"/>
          <w:sz w:val="32"/>
          <w:szCs w:val="32"/>
          <w:lang w:val="en-US" w:eastAsia="zh-CN"/>
        </w:rPr>
        <w:t>实现信息互联互通与资源共享，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提升平安建设智能化</w:t>
      </w: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eastAsia="zh-CN"/>
        </w:rPr>
        <w:t>、信息化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水平。</w:t>
      </w:r>
    </w:p>
    <w:p>
      <w:pPr>
        <w:widowControl w:val="0"/>
        <w:numPr>
          <w:numId w:val="0"/>
        </w:numPr>
        <w:wordWrap/>
        <w:adjustRightInd w:val="0"/>
        <w:snapToGrid/>
        <w:spacing w:line="590" w:lineRule="exact"/>
        <w:ind w:right="0" w:firstLine="640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color w:val="000000"/>
          <w:spacing w:val="0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val="en-US" w:eastAsia="zh-CN"/>
        </w:rPr>
        <w:t>十九、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各级人民政府应当建立健全基层网格化服务管理机制，科学细分基础网格，加强网格员队伍建设，建立综合治理网格化管理应用平台，发挥网格化管理在基础信息采集、治安防范、实有人口和特殊人群服务管理、社情民意收集等基层平安建设工作中的基础性作用。</w:t>
      </w:r>
    </w:p>
    <w:p>
      <w:pPr>
        <w:widowControl w:val="0"/>
        <w:numPr>
          <w:numId w:val="0"/>
        </w:numPr>
        <w:wordWrap/>
        <w:adjustRightInd w:val="0"/>
        <w:snapToGrid/>
        <w:spacing w:line="590" w:lineRule="exact"/>
        <w:ind w:right="0" w:firstLine="640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</w:rPr>
      </w:pP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val="en-US" w:eastAsia="zh-CN"/>
        </w:rPr>
        <w:t>二十、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各级人民政府应当加强基层综治中心（工作站）等基层机构和队伍建设，建立县（市、区）、乡镇（街道）、村（居）三级综合治理平台，发挥基层综治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</w:rPr>
        <w:t>中心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（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</w:rPr>
        <w:t>工作站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）在排查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</w:rPr>
        <w:t>防控违法犯罪、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排查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</w:rPr>
        <w:t>化解矛盾纠纷、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排查消除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</w:rPr>
        <w:t>公共安全隐患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中的作用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</w:rPr>
        <w:t>。</w:t>
      </w:r>
    </w:p>
    <w:p>
      <w:pPr>
        <w:widowControl w:val="0"/>
        <w:numPr>
          <w:numId w:val="0"/>
        </w:numPr>
        <w:wordWrap/>
        <w:adjustRightInd w:val="0"/>
        <w:snapToGrid/>
        <w:spacing w:line="590" w:lineRule="exact"/>
        <w:ind w:right="0" w:firstLine="640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</w:pP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val="en-US" w:eastAsia="zh-CN"/>
        </w:rPr>
        <w:t>二十一、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各级人民政府应当开展平安县（市、区）、平安乡镇（街道）、平安村（居）、平安单位（企业、校园、医院）、平安家庭以及其他各种基层平安创建活动。</w:t>
      </w:r>
    </w:p>
    <w:p>
      <w:pPr>
        <w:widowControl w:val="0"/>
        <w:numPr>
          <w:numId w:val="0"/>
        </w:numPr>
        <w:wordWrap/>
        <w:adjustRightInd w:val="0"/>
        <w:snapToGrid/>
        <w:spacing w:line="590" w:lineRule="exact"/>
        <w:ind w:right="0" w:firstLine="640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</w:pP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val="en-US" w:eastAsia="zh-CN"/>
        </w:rPr>
        <w:t>二十二、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国家机关、人民团体、企业事业单位及其他组织应当按照“谁主管谁负责”的原则履行普法责任，落实国家机关“谁执法谁普法”的普法责任制。媒体应当履行公益普法社会责任。</w:t>
      </w:r>
    </w:p>
    <w:p>
      <w:pPr>
        <w:widowControl w:val="0"/>
        <w:numPr>
          <w:numId w:val="0"/>
        </w:numPr>
        <w:wordWrap/>
        <w:adjustRightInd w:val="0"/>
        <w:snapToGrid/>
        <w:spacing w:line="590" w:lineRule="exact"/>
        <w:ind w:right="0" w:firstLine="640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</w:pP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建立法官、检察官、行政执法人员、律师以及其他法律服务工作者等以案释法制度，充分发挥村（社区）法律顾问的作用，引导群众依法表达诉求、解决纠纷、维护权益，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val="zh-CN" w:eastAsia="zh-CN"/>
        </w:rPr>
        <w:t>营造全民尊法、学法、守法、用法的良好氛围，夯实平安建设的法治基础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。</w:t>
      </w:r>
    </w:p>
    <w:p>
      <w:pPr>
        <w:widowControl w:val="0"/>
        <w:numPr>
          <w:numId w:val="0"/>
        </w:numPr>
        <w:wordWrap/>
        <w:adjustRightInd w:val="0"/>
        <w:snapToGrid/>
        <w:spacing w:line="590" w:lineRule="exact"/>
        <w:ind w:right="0" w:firstLine="640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color w:val="000000"/>
          <w:spacing w:val="0"/>
          <w:kern w:val="2"/>
          <w:sz w:val="32"/>
          <w:szCs w:val="32"/>
          <w:lang w:eastAsia="zh-CN"/>
        </w:rPr>
      </w:pP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val="en-US" w:eastAsia="zh-CN"/>
        </w:rPr>
        <w:t>二十三、</w:t>
      </w:r>
      <w:r>
        <w:rPr>
          <w:rFonts w:hint="eastAsia" w:ascii="宋体" w:hAnsi="宋体" w:eastAsia="仿宋_GB2312" w:cs="仿宋_GB2312"/>
          <w:color w:val="000000"/>
          <w:spacing w:val="0"/>
          <w:kern w:val="2"/>
          <w:sz w:val="32"/>
          <w:szCs w:val="32"/>
        </w:rPr>
        <w:t>各级</w:t>
      </w:r>
      <w:r>
        <w:rPr>
          <w:rFonts w:hint="eastAsia" w:ascii="宋体" w:hAnsi="宋体" w:eastAsia="仿宋_GB2312" w:cs="仿宋_GB2312"/>
          <w:color w:val="000000"/>
          <w:spacing w:val="0"/>
          <w:kern w:val="2"/>
          <w:sz w:val="32"/>
          <w:szCs w:val="32"/>
          <w:lang w:eastAsia="zh-CN"/>
        </w:rPr>
        <w:t>人民</w:t>
      </w:r>
      <w:r>
        <w:rPr>
          <w:rFonts w:hint="eastAsia" w:ascii="宋体" w:hAnsi="宋体" w:eastAsia="仿宋_GB2312" w:cs="仿宋_GB2312"/>
          <w:color w:val="000000"/>
          <w:spacing w:val="0"/>
          <w:kern w:val="2"/>
          <w:sz w:val="32"/>
          <w:szCs w:val="32"/>
        </w:rPr>
        <w:t>政府应当建立健全</w:t>
      </w:r>
      <w:r>
        <w:rPr>
          <w:rFonts w:hint="eastAsia" w:ascii="宋体" w:hAnsi="宋体" w:eastAsia="仿宋_GB2312" w:cs="仿宋_GB2312"/>
          <w:color w:val="000000"/>
          <w:spacing w:val="0"/>
          <w:kern w:val="2"/>
          <w:sz w:val="32"/>
          <w:szCs w:val="32"/>
          <w:lang w:eastAsia="zh-CN"/>
        </w:rPr>
        <w:t>综治工作（平安建设）</w:t>
      </w:r>
      <w:r>
        <w:rPr>
          <w:rFonts w:hint="eastAsia" w:ascii="宋体" w:hAnsi="宋体" w:eastAsia="仿宋_GB2312" w:cs="仿宋_GB2312"/>
          <w:color w:val="000000"/>
          <w:spacing w:val="0"/>
          <w:kern w:val="2"/>
          <w:sz w:val="32"/>
          <w:szCs w:val="32"/>
        </w:rPr>
        <w:t>考核评价机制，制定完善考核评价标准和指标体系，明确考核评价的内容、方法、程序</w:t>
      </w:r>
      <w:r>
        <w:rPr>
          <w:rFonts w:hint="eastAsia" w:ascii="宋体" w:hAnsi="宋体" w:eastAsia="仿宋_GB2312" w:cs="仿宋_GB2312"/>
          <w:color w:val="000000"/>
          <w:spacing w:val="0"/>
          <w:kern w:val="2"/>
          <w:sz w:val="32"/>
          <w:szCs w:val="32"/>
          <w:lang w:eastAsia="zh-CN"/>
        </w:rPr>
        <w:t>，强化平安建设考核评价结果运用，并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将</w:t>
      </w:r>
      <w:r>
        <w:rPr>
          <w:rFonts w:hint="eastAsia" w:ascii="宋体" w:hAnsi="宋体" w:eastAsia="仿宋_GB2312" w:cs="仿宋_GB2312"/>
          <w:color w:val="000000"/>
          <w:spacing w:val="0"/>
          <w:kern w:val="2"/>
          <w:sz w:val="32"/>
          <w:szCs w:val="32"/>
          <w:lang w:eastAsia="zh-CN"/>
        </w:rPr>
        <w:t>平安建设领导责任制落实情况作为考核评价的重要内容。</w:t>
      </w:r>
    </w:p>
    <w:p>
      <w:pPr>
        <w:widowControl w:val="0"/>
        <w:numPr>
          <w:numId w:val="0"/>
        </w:numPr>
        <w:wordWrap/>
        <w:adjustRightInd w:val="0"/>
        <w:snapToGrid/>
        <w:spacing w:line="590" w:lineRule="exact"/>
        <w:ind w:right="0" w:firstLine="640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</w:pP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val="en-US" w:eastAsia="zh-CN"/>
        </w:rPr>
        <w:t>二十四、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对在平安建设工作中成绩显著的单位、组织和个人，</w:t>
      </w: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eastAsia="zh-CN"/>
        </w:rPr>
        <w:t>应当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依照国家和省的有关规定给予表彰、奖励。</w:t>
      </w:r>
    </w:p>
    <w:p>
      <w:pPr>
        <w:widowControl w:val="0"/>
        <w:numPr>
          <w:numId w:val="0"/>
        </w:numPr>
        <w:wordWrap/>
        <w:adjustRightInd w:val="0"/>
        <w:snapToGrid/>
        <w:spacing w:line="590" w:lineRule="exact"/>
        <w:ind w:right="0" w:firstLine="640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color w:val="000000"/>
          <w:spacing w:val="0"/>
          <w:kern w:val="2"/>
          <w:sz w:val="32"/>
          <w:szCs w:val="32"/>
          <w:lang w:eastAsia="zh-CN"/>
        </w:rPr>
      </w:pP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eastAsia="zh-CN"/>
        </w:rPr>
        <w:t>对不负有法定职责、法定义务，为保护国家利益或者他人的人身、财产安全，制止正在发生的违法犯罪行为或者实施救人、抢险、救灾的见义勇为行为，应当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依照国家和省的有关规定给予</w:t>
      </w: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eastAsia="zh-CN"/>
        </w:rPr>
        <w:t>表彰、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奖励、抚恤</w:t>
      </w: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eastAsia="zh-CN"/>
        </w:rPr>
        <w:t>和保障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。</w:t>
      </w:r>
    </w:p>
    <w:p>
      <w:pPr>
        <w:widowControl w:val="0"/>
        <w:numPr>
          <w:numId w:val="0"/>
        </w:numPr>
        <w:wordWrap/>
        <w:adjustRightInd w:val="0"/>
        <w:snapToGrid/>
        <w:spacing w:line="590" w:lineRule="exact"/>
        <w:ind w:right="0" w:firstLine="640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</w:pP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val="en-US" w:eastAsia="zh-CN"/>
        </w:rPr>
        <w:t>二十五、</w:t>
      </w:r>
      <w:r>
        <w:rPr>
          <w:rFonts w:hint="eastAsia" w:ascii="宋体" w:hAnsi="宋体" w:eastAsia="仿宋_GB2312" w:cs="仿宋_GB2312"/>
          <w:color w:val="000000"/>
          <w:spacing w:val="0"/>
          <w:kern w:val="2"/>
          <w:sz w:val="32"/>
          <w:szCs w:val="32"/>
        </w:rPr>
        <w:t>各级</w:t>
      </w:r>
      <w:r>
        <w:rPr>
          <w:rFonts w:hint="eastAsia" w:ascii="宋体" w:hAnsi="宋体" w:eastAsia="仿宋_GB2312" w:cs="仿宋_GB2312"/>
          <w:color w:val="000000"/>
          <w:spacing w:val="0"/>
          <w:kern w:val="2"/>
          <w:sz w:val="32"/>
          <w:szCs w:val="32"/>
          <w:lang w:eastAsia="zh-CN"/>
        </w:rPr>
        <w:t>综治委</w:t>
      </w:r>
      <w:r>
        <w:rPr>
          <w:rFonts w:hint="eastAsia" w:ascii="宋体" w:hAnsi="宋体" w:eastAsia="仿宋_GB2312" w:cs="仿宋_GB2312"/>
          <w:color w:val="000000"/>
          <w:spacing w:val="0"/>
          <w:kern w:val="2"/>
          <w:sz w:val="32"/>
          <w:szCs w:val="32"/>
        </w:rPr>
        <w:t>应当</w:t>
      </w:r>
      <w:r>
        <w:rPr>
          <w:rFonts w:hint="eastAsia" w:ascii="宋体" w:hAnsi="宋体" w:eastAsia="仿宋_GB2312" w:cs="仿宋_GB2312"/>
          <w:color w:val="000000"/>
          <w:spacing w:val="0"/>
          <w:kern w:val="2"/>
          <w:sz w:val="32"/>
          <w:szCs w:val="32"/>
          <w:lang w:eastAsia="zh-CN"/>
        </w:rPr>
        <w:t>落实平安建设责任督导和追究制度，责任督导和追究的具体办法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依照国家和省的有关规定执行。</w:t>
      </w:r>
    </w:p>
    <w:p>
      <w:pPr>
        <w:widowControl w:val="0"/>
        <w:numPr>
          <w:numId w:val="0"/>
        </w:numPr>
        <w:wordWrap/>
        <w:adjustRightInd w:val="0"/>
        <w:snapToGrid/>
        <w:spacing w:line="590" w:lineRule="exact"/>
        <w:ind w:right="0" w:firstLine="640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val="en-US" w:eastAsia="zh-CN"/>
        </w:rPr>
      </w:pP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val="en-US" w:eastAsia="zh-CN"/>
        </w:rPr>
        <w:t>二十六、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各级人民代表大会常务委员会应当加强对</w:t>
      </w:r>
      <w:r>
        <w:rPr>
          <w:rFonts w:hint="eastAsia" w:ascii="宋体" w:hAnsi="宋体" w:eastAsia="仿宋_GB2312" w:cs="仿宋_GB2312"/>
          <w:color w:val="000000"/>
          <w:spacing w:val="0"/>
          <w:kern w:val="2"/>
          <w:sz w:val="32"/>
          <w:szCs w:val="32"/>
          <w:lang w:eastAsia="zh-CN"/>
        </w:rPr>
        <w:t>平安建设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工作的监督。监督可以采取听取专项工作报告、执法检查等方式进行。</w:t>
      </w:r>
    </w:p>
    <w:p>
      <w:pPr>
        <w:widowControl w:val="0"/>
        <w:wordWrap/>
        <w:adjustRightInd w:val="0"/>
        <w:snapToGrid/>
        <w:spacing w:line="590" w:lineRule="exact"/>
        <w:ind w:right="0" w:firstLine="640" w:firstLineChars="200"/>
        <w:jc w:val="both"/>
        <w:textAlignment w:val="auto"/>
        <w:outlineLvl w:val="9"/>
        <w:rPr>
          <w:rFonts w:hint="eastAsia" w:ascii="宋体" w:hAnsi="宋体"/>
        </w:rPr>
      </w:pPr>
      <w:r>
        <w:rPr>
          <w:rFonts w:hint="eastAsia" w:ascii="宋体" w:hAnsi="宋体" w:eastAsia="仿宋_GB2312" w:cs="仿宋_GB2312"/>
          <w:b w:val="0"/>
          <w:bCs w:val="0"/>
          <w:i w:val="0"/>
          <w:iCs w:val="0"/>
          <w:color w:val="000000"/>
          <w:spacing w:val="0"/>
          <w:sz w:val="32"/>
          <w:szCs w:val="32"/>
          <w:u w:val="none" w:color="auto"/>
          <w:lang w:val="en-US" w:eastAsia="zh-CN"/>
        </w:rPr>
        <w:t>二十七、</w:t>
      </w:r>
      <w:r>
        <w:rPr>
          <w:rFonts w:hint="eastAsia" w:ascii="宋体" w:hAnsi="宋体" w:eastAsia="仿宋_GB2312" w:cs="仿宋_GB2312"/>
          <w:b w:val="0"/>
          <w:bCs w:val="0"/>
          <w:color w:val="000000"/>
          <w:spacing w:val="0"/>
          <w:sz w:val="32"/>
          <w:szCs w:val="32"/>
          <w:u w:val="none" w:color="auto"/>
          <w:lang w:eastAsia="zh-CN"/>
        </w:rPr>
        <w:t>本决定自公布之日起施行</w:t>
      </w:r>
      <w:r>
        <w:rPr>
          <w:rFonts w:hint="eastAsia" w:ascii="宋体" w:hAnsi="宋体" w:cs="仿宋_GB2312"/>
        </w:rPr>
        <w:t>。</w:t>
      </w:r>
    </w:p>
    <w:p>
      <w:pPr>
        <w:widowControl w:val="0"/>
        <w:tabs>
          <w:tab w:val="left" w:pos="7040"/>
        </w:tabs>
        <w:wordWrap/>
        <w:adjustRightInd w:val="0"/>
        <w:snapToGrid/>
        <w:spacing w:line="590" w:lineRule="exact"/>
        <w:ind w:right="0"/>
        <w:jc w:val="both"/>
        <w:textAlignment w:val="auto"/>
        <w:outlineLvl w:val="9"/>
        <w:rPr>
          <w:rFonts w:hint="eastAsia" w:ascii="宋体" w:hAnsi="宋体" w:eastAsia="黑体" w:cs="黑体"/>
          <w:spacing w:val="0"/>
          <w:sz w:val="44"/>
          <w:szCs w:val="44"/>
          <w:lang w:val="en-US" w:eastAsia="zh-CN" w:bidi="ar-SA"/>
        </w:rPr>
      </w:pPr>
    </w:p>
    <w:p>
      <w:pPr>
        <w:widowControl w:val="0"/>
        <w:tabs>
          <w:tab w:val="left" w:pos="7040"/>
        </w:tabs>
        <w:wordWrap/>
        <w:adjustRightInd w:val="0"/>
        <w:snapToGrid/>
        <w:spacing w:line="590" w:lineRule="exact"/>
        <w:ind w:right="0"/>
        <w:jc w:val="both"/>
        <w:textAlignment w:val="auto"/>
        <w:outlineLvl w:val="9"/>
        <w:rPr>
          <w:rFonts w:hint="eastAsia" w:ascii="宋体" w:hAnsi="宋体" w:eastAsia="黑体" w:cs="黑体"/>
          <w:spacing w:val="0"/>
          <w:sz w:val="44"/>
          <w:szCs w:val="44"/>
          <w:lang w:val="en-US" w:eastAsia="zh-CN" w:bidi="ar-SA"/>
        </w:rPr>
      </w:pPr>
    </w:p>
    <w:p>
      <w:pPr>
        <w:widowControl w:val="0"/>
        <w:wordWrap/>
        <w:adjustRightInd w:val="0"/>
        <w:snapToGrid/>
        <w:spacing w:before="0" w:beforeLines="0" w:after="0" w:afterLines="0" w:line="590" w:lineRule="exact"/>
        <w:ind w:right="0"/>
        <w:jc w:val="both"/>
        <w:textAlignment w:val="auto"/>
        <w:outlineLvl w:val="9"/>
        <w:rPr>
          <w:rFonts w:hint="eastAsia" w:ascii="Times New Roman" w:hAnsi="Times New Roman" w:eastAsia="仿宋_GB2312" w:cs="Times New Roman"/>
          <w:sz w:val="32"/>
          <w:lang w:val="en-US" w:eastAsia="zh-CN"/>
        </w:rPr>
      </w:pPr>
    </w:p>
    <w:sectPr>
      <w:headerReference r:id="rId4" w:type="default"/>
      <w:footerReference r:id="rId6" w:type="default"/>
      <w:headerReference r:id="rId5" w:type="even"/>
      <w:footerReference r:id="rId7" w:type="even"/>
      <w:pgSz w:w="11907" w:h="16840"/>
      <w:pgMar w:top="1984" w:right="1531" w:bottom="1871" w:left="1531" w:header="0" w:footer="1361" w:gutter="0"/>
      <w:paperSrc w:first="0" w:other="0"/>
      <w:pgNumType w:fmt="decimal" w:start="1"/>
      <w:cols w:space="720" w:num="1"/>
      <w:rtlGutter w:val="0"/>
      <w:docGrid w:type="linesAndChars" w:linePitch="590" w:charSpace="-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widowControl w:val="0"/>
      <w:wordWrap w:val="0"/>
      <w:adjustRightInd w:val="0"/>
      <w:snapToGrid/>
      <w:spacing w:line="240" w:lineRule="auto"/>
      <w:ind w:left="0" w:leftChars="0" w:right="0" w:firstLine="360" w:firstLineChars="0"/>
      <w:jc w:val="right"/>
      <w:textAlignment w:val="auto"/>
      <w:outlineLvl w:val="9"/>
      <w:rPr>
        <w:rFonts w:hint="eastAsia"/>
        <w:lang w:eastAsia="zh-CN"/>
      </w:rPr>
    </w:pPr>
    <w:r>
      <w:rPr>
        <w:rFonts w:hint="eastAsia"/>
        <w:lang w:eastAsia="zh-CN"/>
      </w:rPr>
      <w:tab/>
    </w:r>
    <w:r>
      <w:rPr>
        <w:rFonts w:hint="eastAsia" w:ascii="宋体" w:hAnsi="宋体" w:eastAsia="宋体" w:cs="宋体"/>
        <w:sz w:val="28"/>
        <w:szCs w:val="28"/>
        <w:lang w:eastAsia="zh-CN"/>
      </w:rPr>
      <w:t xml:space="preserve">— </w:t>
    </w:r>
    <w:r>
      <w:rPr>
        <w:rFonts w:hint="eastAsia" w:ascii="宋体" w:hAnsi="宋体" w:eastAsia="宋体" w:cs="宋体"/>
        <w:sz w:val="28"/>
        <w:szCs w:val="28"/>
        <w:lang w:eastAsia="zh-CN"/>
      </w:rPr>
      <w:fldChar w:fldCharType="begin"/>
    </w:r>
    <w:r>
      <w:rPr>
        <w:rFonts w:hint="eastAsia" w:ascii="宋体" w:hAnsi="宋体" w:eastAsia="宋体" w:cs="宋体"/>
        <w:sz w:val="28"/>
        <w:szCs w:val="28"/>
        <w:lang w:eastAsia="zh-CN"/>
      </w:rPr>
      <w:instrText xml:space="preserve"> PAGE  \* MERGEFORMAT </w:instrText>
    </w:r>
    <w:r>
      <w:rPr>
        <w:rFonts w:hint="eastAsia" w:ascii="宋体" w:hAnsi="宋体" w:eastAsia="宋体" w:cs="宋体"/>
        <w:sz w:val="28"/>
        <w:szCs w:val="28"/>
        <w:lang w:eastAsia="zh-CN"/>
      </w:rPr>
      <w:fldChar w:fldCharType="separate"/>
    </w:r>
    <w:r>
      <w:rPr>
        <w:rFonts w:hint="eastAsia" w:ascii="宋体" w:hAnsi="宋体" w:eastAsia="宋体" w:cs="宋体"/>
        <w:sz w:val="28"/>
        <w:szCs w:val="28"/>
      </w:rPr>
      <w:t>1</w:t>
    </w:r>
    <w:r>
      <w:rPr>
        <w:rFonts w:hint="eastAsia" w:ascii="宋体" w:hAnsi="宋体" w:eastAsia="宋体" w:cs="宋体"/>
        <w:sz w:val="28"/>
        <w:szCs w:val="28"/>
        <w:lang w:eastAsia="zh-CN"/>
      </w:rPr>
      <w:fldChar w:fldCharType="end"/>
    </w:r>
    <w:r>
      <w:rPr>
        <w:rFonts w:hint="eastAsia" w:ascii="宋体" w:hAnsi="宋体" w:eastAsia="宋体" w:cs="宋体"/>
        <w:sz w:val="28"/>
        <w:szCs w:val="28"/>
        <w:lang w:eastAsia="zh-CN"/>
      </w:rPr>
      <w:t xml:space="preserve"> —</w:t>
    </w:r>
    <w:r>
      <w:rPr>
        <w:rFonts w:hint="eastAsia" w:ascii="宋体" w:hAnsi="宋体" w:eastAsia="宋体" w:cs="宋体"/>
        <w:sz w:val="32"/>
        <w:szCs w:val="32"/>
        <w:lang w:val="en-US" w:eastAsia="zh-CN"/>
      </w:rP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framePr w:wrap="around" w:vAnchor="text" w:hAnchor="margin" w:xAlign="inside" w:yAlign="top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50" w:space="0"/>
      </w:pBdr>
      <w:snapToGrid w:val="0"/>
      <w:spacing w:after="0" w:afterLines="0"/>
      <w:jc w:val="left"/>
      <w:rPr>
        <w:sz w:val="28"/>
      </w:rPr>
    </w:pPr>
  </w:p>
  <w:p>
    <w:pPr>
      <w:pStyle w:val="5"/>
      <w:widowControl w:val="0"/>
      <w:wordWrap/>
      <w:adjustRightInd/>
      <w:snapToGrid w:val="0"/>
      <w:spacing w:before="0" w:beforeLines="0" w:after="0" w:afterLines="0" w:line="240" w:lineRule="auto"/>
      <w:ind w:right="360"/>
      <w:jc w:val="both"/>
      <w:textAlignment w:val="auto"/>
      <w:outlineLvl w:val="9"/>
      <w:rPr>
        <w:rFonts w:hint="eastAsia" w:eastAsia="仿宋_GB2312"/>
        <w:sz w:val="28"/>
        <w:lang w:eastAsia="zh-CN"/>
      </w:rPr>
    </w:pPr>
    <w:r>
      <w:rPr>
        <w:rFonts w:hint="eastAsia" w:ascii="宋体" w:hAnsi="宋体" w:eastAsia="宋体" w:cs="宋体"/>
        <w:sz w:val="32"/>
        <w:szCs w:val="32"/>
        <w:lang w:val="en-US" w:eastAsia="zh-CN"/>
      </w:rPr>
      <w:t xml:space="preserve">  </w:t>
    </w:r>
    <w:r>
      <w:rPr>
        <w:rFonts w:hint="eastAsia" w:ascii="宋体" w:hAnsi="宋体" w:eastAsia="宋体" w:cs="宋体"/>
        <w:sz w:val="28"/>
        <w:szCs w:val="28"/>
        <w:lang w:eastAsia="zh-CN"/>
      </w:rPr>
      <w:t xml:space="preserve">— </w:t>
    </w:r>
    <w:r>
      <w:rPr>
        <w:rFonts w:hint="eastAsia" w:ascii="宋体" w:hAnsi="宋体" w:eastAsia="宋体" w:cs="宋体"/>
        <w:sz w:val="28"/>
        <w:szCs w:val="28"/>
        <w:lang w:eastAsia="zh-CN"/>
      </w:rPr>
      <w:fldChar w:fldCharType="begin"/>
    </w:r>
    <w:r>
      <w:rPr>
        <w:rFonts w:hint="eastAsia" w:ascii="宋体" w:hAnsi="宋体" w:eastAsia="宋体" w:cs="宋体"/>
        <w:sz w:val="28"/>
        <w:szCs w:val="28"/>
        <w:lang w:eastAsia="zh-CN"/>
      </w:rPr>
      <w:instrText xml:space="preserve"> PAGE  \* MERGEFORMAT </w:instrText>
    </w:r>
    <w:r>
      <w:rPr>
        <w:rFonts w:hint="eastAsia" w:ascii="宋体" w:hAnsi="宋体" w:eastAsia="宋体" w:cs="宋体"/>
        <w:sz w:val="28"/>
        <w:szCs w:val="28"/>
        <w:lang w:eastAsia="zh-CN"/>
      </w:rPr>
      <w:fldChar w:fldCharType="separate"/>
    </w:r>
    <w:r>
      <w:rPr>
        <w:rFonts w:hint="eastAsia" w:ascii="宋体" w:hAnsi="宋体" w:eastAsia="宋体" w:cs="宋体"/>
        <w:sz w:val="28"/>
        <w:szCs w:val="28"/>
      </w:rPr>
      <w:t>2</w:t>
    </w:r>
    <w:r>
      <w:rPr>
        <w:rFonts w:hint="eastAsia" w:ascii="宋体" w:hAnsi="宋体" w:eastAsia="宋体" w:cs="宋体"/>
        <w:sz w:val="28"/>
        <w:szCs w:val="28"/>
        <w:lang w:eastAsia="zh-CN"/>
      </w:rPr>
      <w:fldChar w:fldCharType="end"/>
    </w:r>
    <w:r>
      <w:rPr>
        <w:rFonts w:hint="eastAsia" w:ascii="宋体" w:hAnsi="宋体" w:eastAsia="宋体" w:cs="宋体"/>
        <w:sz w:val="28"/>
        <w:szCs w:val="28"/>
        <w:lang w:eastAsia="zh-CN"/>
      </w:rPr>
      <w:t xml:space="preserve"> —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630"/>
  <w:evenAndOddHeaders w:val="1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2C432E3F"/>
    <w:rsid w:val="1029250B"/>
    <w:rsid w:val="161F196E"/>
    <w:rsid w:val="2C432E3F"/>
    <w:rsid w:val="3C451B1D"/>
    <w:rsid w:val="4517188C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仿宋_GB2312"/>
      <w:kern w:val="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0" w:beforeLines="0" w:beforeAutospacing="0" w:after="0" w:afterLines="0" w:afterAutospacing="0" w:line="590" w:lineRule="exact"/>
      <w:jc w:val="center"/>
      <w:outlineLvl w:val="0"/>
    </w:pPr>
    <w:rPr>
      <w:rFonts w:ascii="Times New Roman" w:hAnsi="Times New Roman" w:eastAsia="方正小标宋简体"/>
      <w:kern w:val="44"/>
      <w:sz w:val="44"/>
      <w:szCs w:val="32"/>
      <w:lang w:bidi="ar-SA"/>
    </w:rPr>
  </w:style>
  <w:style w:type="paragraph" w:styleId="3">
    <w:name w:val="heading 2"/>
    <w:basedOn w:val="1"/>
    <w:next w:val="1"/>
    <w:uiPriority w:val="0"/>
    <w:pPr>
      <w:keepNext/>
      <w:keepLines/>
      <w:spacing w:before="0" w:beforeLines="0" w:beforeAutospacing="0" w:after="0" w:afterLines="0" w:afterAutospacing="0" w:line="240" w:lineRule="auto"/>
      <w:jc w:val="left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0" w:beforeLines="0" w:beforeAutospacing="0" w:after="0" w:afterLines="0" w:afterAutospacing="0" w:line="360" w:lineRule="auto"/>
      <w:jc w:val="left"/>
      <w:outlineLvl w:val="2"/>
    </w:pPr>
    <w:rPr>
      <w:rFonts w:ascii="Times New Roman" w:hAnsi="Times New Roman" w:eastAsia="宋体"/>
      <w:b/>
      <w:sz w:val="24"/>
    </w:rPr>
  </w:style>
  <w:style w:type="character" w:default="1" w:styleId="7">
    <w:name w:val="Default Paragraph Font"/>
    <w:uiPriority w:val="0"/>
  </w:style>
  <w:style w:type="table" w:default="1" w:styleId="9">
    <w:name w:val="Normal Table"/>
    <w:semiHidden/>
    <w:uiPriority w:val="0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8">
    <w:name w:val="page number"/>
    <w:basedOn w:val="7"/>
    <w:uiPriority w:val="0"/>
    <w:rPr/>
  </w:style>
  <w:style w:type="paragraph" w:customStyle="1" w:styleId="10">
    <w:name w:val="样式2"/>
    <w:basedOn w:val="2"/>
    <w:uiPriority w:val="0"/>
    <w:pPr>
      <w:adjustRightInd w:val="0"/>
      <w:spacing w:before="0" w:beforeLines="0" w:after="0" w:afterLines="0" w:line="590" w:lineRule="exact"/>
    </w:pPr>
    <w:rPr>
      <w:rFonts w:ascii="Times New Roman" w:hAnsi="Times New Roman" w:eastAsia="方正小标宋简体"/>
    </w:rPr>
  </w:style>
  <w:style w:type="paragraph" w:customStyle="1" w:styleId="11">
    <w:name w:val="p0"/>
    <w:basedOn w:val="1"/>
    <w:uiPriority w:val="0"/>
    <w:pPr>
      <w:widowControl/>
    </w:pPr>
    <w:rPr>
      <w:rFonts w:hint="eastAsia" w:ascii="宋体" w:hAnsi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0</Lines>
  <Paragraphs>0</Paragraphs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2017-06-23T02:10:00Z</dcterms:created>
  <dc:creator>卢颖东</dc:creator>
  <cp:lastModifiedBy>卢颖东</cp:lastModifiedBy>
  <dcterms:modified xsi:type="dcterms:W3CDTF">2017-06-23T02:11:07Z</dcterms:modified>
  <dc:title>_x000F_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