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1"/>
        <w:widowControl w:val="0"/>
        <w:wordWrap/>
        <w:spacing w:line="590" w:lineRule="exact"/>
        <w:jc w:val="center"/>
        <w:textAlignment w:val="auto"/>
        <w:outlineLvl w:val="9"/>
        <w:rPr>
          <w:rFonts w:hint="eastAsia" w:ascii="宋体" w:hAnsi="宋体" w:eastAsia="方正小标宋简体" w:cs="方正小标宋简体"/>
          <w:spacing w:val="0"/>
          <w:kern w:val="0"/>
          <w:sz w:val="44"/>
          <w:szCs w:val="41"/>
        </w:rPr>
      </w:pPr>
    </w:p>
    <w:p>
      <w:pPr>
        <w:pStyle w:val="11"/>
        <w:widowControl w:val="0"/>
        <w:wordWrap/>
        <w:spacing w:line="590" w:lineRule="exact"/>
        <w:jc w:val="center"/>
        <w:textAlignment w:val="auto"/>
        <w:outlineLvl w:val="9"/>
        <w:rPr>
          <w:rFonts w:hint="eastAsia" w:ascii="宋体" w:hAnsi="宋体" w:eastAsia="方正小标宋简体" w:cs="方正小标宋简体"/>
          <w:spacing w:val="0"/>
          <w:kern w:val="0"/>
          <w:sz w:val="44"/>
          <w:szCs w:val="41"/>
        </w:rPr>
      </w:pPr>
    </w:p>
    <w:p>
      <w:pPr>
        <w:pStyle w:val="11"/>
        <w:widowControl w:val="0"/>
        <w:wordWrap/>
        <w:spacing w:line="590" w:lineRule="exact"/>
        <w:jc w:val="center"/>
        <w:textAlignment w:val="auto"/>
        <w:outlineLvl w:val="9"/>
        <w:rPr>
          <w:rFonts w:hint="eastAsia" w:ascii="宋体" w:hAnsi="宋体" w:eastAsia="宋体" w:cs="宋体"/>
          <w:color w:val="000000"/>
          <w:spacing w:val="0"/>
          <w:sz w:val="44"/>
        </w:rPr>
      </w:pPr>
      <w:r>
        <w:rPr>
          <w:rFonts w:hint="eastAsia" w:ascii="宋体" w:hAnsi="宋体" w:eastAsia="宋体" w:cs="宋体"/>
          <w:color w:val="000000"/>
          <w:spacing w:val="0"/>
          <w:sz w:val="44"/>
        </w:rPr>
        <w:t>广东省实施《中华人民共和国律师法》办法</w:t>
      </w:r>
    </w:p>
    <w:p>
      <w:pPr>
        <w:pStyle w:val="11"/>
        <w:widowControl w:val="0"/>
        <w:wordWrap/>
        <w:spacing w:line="590" w:lineRule="exact"/>
        <w:jc w:val="center"/>
        <w:textAlignment w:val="auto"/>
        <w:outlineLvl w:val="9"/>
        <w:rPr>
          <w:rFonts w:hint="eastAsia" w:ascii="宋体" w:hAnsi="宋体" w:eastAsia="宋体" w:cs="宋体"/>
          <w:color w:val="000000"/>
          <w:spacing w:val="0"/>
          <w:sz w:val="44"/>
        </w:rPr>
      </w:pPr>
    </w:p>
    <w:p>
      <w:pPr>
        <w:pStyle w:val="11"/>
        <w:widowControl w:val="0"/>
        <w:wordWrap/>
        <w:adjustRightInd w:val="0"/>
        <w:snapToGrid/>
        <w:spacing w:line="590" w:lineRule="exact"/>
        <w:ind w:left="632" w:leftChars="200" w:right="632" w:rightChars="200" w:firstLine="0" w:firstLineChars="0"/>
        <w:jc w:val="both"/>
        <w:textAlignment w:val="auto"/>
        <w:outlineLvl w:val="9"/>
        <w:rPr>
          <w:rFonts w:ascii="宋体" w:hAnsi="宋体" w:eastAsia="楷体_GB2312"/>
          <w:spacing w:val="0"/>
          <w:szCs w:val="32"/>
        </w:rPr>
      </w:pPr>
      <w:r>
        <w:rPr>
          <w:rFonts w:ascii="宋体" w:hAnsi="宋体" w:eastAsia="楷体_GB2312"/>
          <w:spacing w:val="0"/>
          <w:szCs w:val="32"/>
        </w:rPr>
        <w:t>（201</w:t>
      </w:r>
      <w:r>
        <w:rPr>
          <w:rFonts w:hint="eastAsia" w:ascii="宋体" w:hAnsi="宋体" w:eastAsia="楷体_GB2312"/>
          <w:spacing w:val="0"/>
          <w:szCs w:val="32"/>
          <w:lang w:val="en-US" w:eastAsia="zh-CN"/>
        </w:rPr>
        <w:t>7</w:t>
      </w:r>
      <w:r>
        <w:rPr>
          <w:rFonts w:ascii="宋体" w:hAnsi="宋体" w:eastAsia="楷体_GB2312"/>
          <w:spacing w:val="0"/>
          <w:szCs w:val="32"/>
        </w:rPr>
        <w:t>年</w:t>
      </w:r>
      <w:r>
        <w:rPr>
          <w:rFonts w:hint="eastAsia" w:ascii="宋体" w:hAnsi="宋体" w:eastAsia="楷体_GB2312"/>
          <w:spacing w:val="0"/>
          <w:szCs w:val="32"/>
          <w:lang w:val="en-US" w:eastAsia="zh-CN"/>
        </w:rPr>
        <w:t>7</w:t>
      </w:r>
      <w:r>
        <w:rPr>
          <w:rFonts w:ascii="宋体" w:hAnsi="宋体" w:eastAsia="楷体_GB2312"/>
          <w:spacing w:val="0"/>
          <w:szCs w:val="32"/>
        </w:rPr>
        <w:t>月</w:t>
      </w:r>
      <w:r>
        <w:rPr>
          <w:rFonts w:hint="eastAsia" w:ascii="宋体" w:hAnsi="宋体" w:eastAsia="楷体_GB2312"/>
          <w:spacing w:val="0"/>
          <w:szCs w:val="32"/>
          <w:lang w:val="en-US" w:eastAsia="zh-CN"/>
        </w:rPr>
        <w:t>27</w:t>
      </w:r>
      <w:r>
        <w:rPr>
          <w:rFonts w:ascii="宋体" w:hAnsi="宋体" w:eastAsia="楷体_GB2312"/>
          <w:spacing w:val="0"/>
          <w:szCs w:val="32"/>
        </w:rPr>
        <w:t>日广东省第十二届人民代表大会常务委员会第</w:t>
      </w:r>
      <w:r>
        <w:rPr>
          <w:rFonts w:hint="eastAsia" w:ascii="宋体" w:hAnsi="宋体" w:eastAsia="楷体_GB2312"/>
          <w:spacing w:val="0"/>
          <w:szCs w:val="32"/>
          <w:lang w:eastAsia="zh-CN"/>
        </w:rPr>
        <w:t>三</w:t>
      </w:r>
      <w:r>
        <w:rPr>
          <w:rFonts w:ascii="宋体" w:hAnsi="宋体" w:eastAsia="楷体_GB2312"/>
          <w:spacing w:val="0"/>
          <w:szCs w:val="32"/>
        </w:rPr>
        <w:t>十</w:t>
      </w:r>
      <w:r>
        <w:rPr>
          <w:rFonts w:hint="eastAsia" w:ascii="宋体" w:hAnsi="宋体" w:eastAsia="楷体_GB2312"/>
          <w:spacing w:val="0"/>
          <w:szCs w:val="32"/>
          <w:lang w:eastAsia="zh-CN"/>
        </w:rPr>
        <w:t>四</w:t>
      </w:r>
      <w:r>
        <w:rPr>
          <w:rFonts w:ascii="宋体" w:hAnsi="宋体" w:eastAsia="楷体_GB2312"/>
          <w:spacing w:val="0"/>
          <w:szCs w:val="32"/>
        </w:rPr>
        <w:t>次会议通过</w:t>
      </w:r>
      <w:r>
        <w:rPr>
          <w:rFonts w:hint="eastAsia" w:ascii="宋体" w:hAnsi="宋体" w:eastAsia="楷体_GB2312"/>
          <w:spacing w:val="0"/>
          <w:szCs w:val="32"/>
          <w:lang w:val="en-US" w:eastAsia="zh-CN"/>
        </w:rPr>
        <w:t xml:space="preserve">  2017年7月27日公布  自2017年11月1日起施行</w:t>
      </w:r>
      <w:r>
        <w:rPr>
          <w:rFonts w:ascii="宋体" w:hAnsi="宋体" w:eastAsia="楷体_GB2312"/>
          <w:spacing w:val="0"/>
          <w:szCs w:val="32"/>
        </w:rPr>
        <w:t>）</w:t>
      </w:r>
    </w:p>
    <w:p>
      <w:pPr>
        <w:pStyle w:val="11"/>
        <w:widowControl w:val="0"/>
        <w:wordWrap/>
        <w:spacing w:line="590" w:lineRule="exact"/>
        <w:ind w:firstLine="640"/>
        <w:jc w:val="left"/>
        <w:textAlignment w:val="auto"/>
        <w:outlineLvl w:val="9"/>
        <w:rPr>
          <w:rFonts w:ascii="宋体" w:hAnsi="宋体" w:eastAsia="楷体_GB2312"/>
          <w:spacing w:val="0"/>
          <w:szCs w:val="32"/>
        </w:rPr>
      </w:pPr>
    </w:p>
    <w:p>
      <w:pPr>
        <w:pStyle w:val="11"/>
        <w:widowControl w:val="0"/>
        <w:wordWrap/>
        <w:spacing w:line="590" w:lineRule="exact"/>
        <w:jc w:val="center"/>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目    录</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总则</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律师执业许可</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律师事务所</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律师的权利和义务</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律师协会</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法律责任</w:t>
      </w:r>
    </w:p>
    <w:p>
      <w:pPr>
        <w:pStyle w:val="11"/>
        <w:widowControl w:val="0"/>
        <w:numPr>
          <w:ilvl w:val="0"/>
          <w:numId w:val="1"/>
        </w:numPr>
        <w:wordWrap/>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附则</w:t>
      </w:r>
    </w:p>
    <w:p>
      <w:pPr>
        <w:pStyle w:val="11"/>
        <w:widowControl w:val="0"/>
        <w:wordWrap/>
        <w:spacing w:line="590" w:lineRule="exact"/>
        <w:ind w:firstLine="640"/>
        <w:jc w:val="left"/>
        <w:textAlignment w:val="auto"/>
        <w:outlineLvl w:val="9"/>
        <w:rPr>
          <w:rFonts w:ascii="宋体" w:hAnsi="宋体" w:eastAsia="楷体_GB2312"/>
          <w:spacing w:val="0"/>
          <w:szCs w:val="32"/>
        </w:rPr>
      </w:pPr>
    </w:p>
    <w:p>
      <w:pPr>
        <w:widowControl w:val="0"/>
        <w:wordWrap/>
        <w:adjustRightInd w:val="0"/>
        <w:snapToGrid/>
        <w:spacing w:beforeAutospacing="0" w:afterAutospacing="0" w:line="590" w:lineRule="exact"/>
        <w:ind w:left="0" w:leftChars="0" w:right="0"/>
        <w:jc w:val="center"/>
        <w:textAlignment w:val="auto"/>
        <w:outlineLvl w:val="9"/>
        <w:rPr>
          <w:rFonts w:hint="eastAsia" w:ascii="宋体" w:hAnsi="宋体" w:eastAsia="黑体" w:cs="黑体"/>
          <w:color w:val="000000"/>
          <w:spacing w:val="0"/>
          <w:sz w:val="32"/>
          <w:szCs w:val="32"/>
        </w:rPr>
      </w:pPr>
      <w:r>
        <w:rPr>
          <w:rFonts w:hint="eastAsia" w:ascii="宋体" w:hAnsi="宋体" w:eastAsia="黑体" w:cs="黑体"/>
          <w:color w:val="000000"/>
          <w:spacing w:val="0"/>
          <w:sz w:val="32"/>
          <w:szCs w:val="32"/>
        </w:rPr>
        <w:t>第一章　总则</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第一条</w:t>
      </w:r>
      <w:r>
        <w:rPr>
          <w:rFonts w:hint="eastAsia" w:ascii="宋体" w:hAnsi="宋体" w:eastAsia="仿宋_GB2312" w:cs="仿宋_GB2312"/>
          <w:color w:val="000000"/>
          <w:spacing w:val="0"/>
          <w:sz w:val="32"/>
          <w:szCs w:val="32"/>
        </w:rPr>
        <w:t>　为了实施《中华人民共和国律师法》（以下简称律师法），结合本省实际，制定本办法。</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第二条</w:t>
      </w:r>
      <w:r>
        <w:rPr>
          <w:rFonts w:hint="eastAsia" w:ascii="宋体" w:hAnsi="宋体" w:eastAsia="仿宋_GB2312" w:cs="仿宋_GB2312"/>
          <w:color w:val="000000"/>
          <w:spacing w:val="0"/>
          <w:sz w:val="32"/>
          <w:szCs w:val="32"/>
        </w:rPr>
        <w:t>　本办法适用于本省行政区域内的</w:t>
      </w:r>
      <w:r>
        <w:rPr>
          <w:rFonts w:hint="eastAsia" w:ascii="宋体" w:hAnsi="宋体" w:eastAsia="仿宋_GB2312" w:cs="仿宋_GB2312"/>
          <w:color w:val="000000"/>
          <w:spacing w:val="0"/>
          <w:sz w:val="32"/>
          <w:szCs w:val="32"/>
          <w:u w:val="none" w:color="auto"/>
        </w:rPr>
        <w:t>律师执业活动和律师管理工作</w:t>
      </w:r>
      <w:r>
        <w:rPr>
          <w:rFonts w:hint="eastAsia" w:ascii="宋体" w:hAnsi="宋体" w:eastAsia="仿宋_GB2312" w:cs="仿宋_GB2312"/>
          <w:color w:val="000000"/>
          <w:spacing w:val="0"/>
          <w:sz w:val="32"/>
          <w:szCs w:val="32"/>
        </w:rPr>
        <w:t>。</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第三条</w:t>
      </w:r>
      <w:r>
        <w:rPr>
          <w:rFonts w:hint="eastAsia" w:ascii="宋体" w:hAnsi="宋体" w:eastAsia="仿宋_GB2312" w:cs="仿宋_GB2312"/>
          <w:color w:val="000000"/>
          <w:spacing w:val="0"/>
          <w:sz w:val="32"/>
          <w:szCs w:val="32"/>
        </w:rPr>
        <w:t>　</w:t>
      </w:r>
      <w:r>
        <w:rPr>
          <w:rFonts w:hint="eastAsia" w:ascii="宋体" w:hAnsi="宋体" w:eastAsia="仿宋_GB2312" w:cs="黑体"/>
          <w:i w:val="0"/>
          <w:iCs w:val="0"/>
          <w:color w:val="000000"/>
          <w:spacing w:val="0"/>
          <w:sz w:val="32"/>
          <w:szCs w:val="32"/>
          <w:u w:val="none" w:color="auto"/>
        </w:rPr>
        <w:t>律师依法执业受法律保护，</w:t>
      </w:r>
      <w:r>
        <w:rPr>
          <w:rFonts w:hint="eastAsia" w:ascii="宋体" w:hAnsi="宋体" w:eastAsia="仿宋_GB2312" w:cs="黑体"/>
          <w:color w:val="000000"/>
          <w:spacing w:val="0"/>
          <w:sz w:val="32"/>
          <w:szCs w:val="32"/>
        </w:rPr>
        <w:t>任何组织和个人不得以任何</w:t>
      </w:r>
      <w:r>
        <w:rPr>
          <w:rFonts w:hint="eastAsia" w:ascii="宋体" w:hAnsi="宋体" w:eastAsia="仿宋_GB2312" w:cs="黑体"/>
          <w:color w:val="000000"/>
          <w:spacing w:val="0"/>
          <w:sz w:val="32"/>
          <w:szCs w:val="32"/>
          <w:lang w:eastAsia="zh-CN"/>
        </w:rPr>
        <w:t>方式</w:t>
      </w:r>
      <w:r>
        <w:rPr>
          <w:rFonts w:hint="eastAsia" w:ascii="宋体" w:hAnsi="宋体" w:eastAsia="仿宋_GB2312" w:cs="黑体"/>
          <w:color w:val="000000"/>
          <w:spacing w:val="0"/>
          <w:sz w:val="32"/>
          <w:szCs w:val="32"/>
        </w:rPr>
        <w:t>侵犯</w:t>
      </w:r>
      <w:r>
        <w:rPr>
          <w:rFonts w:hint="eastAsia" w:ascii="宋体" w:hAnsi="宋体" w:eastAsia="仿宋_GB2312" w:cs="黑体"/>
          <w:i w:val="0"/>
          <w:iCs w:val="0"/>
          <w:color w:val="000000"/>
          <w:spacing w:val="0"/>
          <w:sz w:val="32"/>
          <w:szCs w:val="32"/>
          <w:u w:val="none" w:color="auto"/>
        </w:rPr>
        <w:t>律师</w:t>
      </w:r>
      <w:r>
        <w:rPr>
          <w:rFonts w:hint="eastAsia" w:ascii="宋体" w:hAnsi="宋体" w:eastAsia="仿宋_GB2312" w:cs="黑体"/>
          <w:i w:val="0"/>
          <w:iCs w:val="0"/>
          <w:color w:val="000000"/>
          <w:spacing w:val="0"/>
          <w:sz w:val="32"/>
          <w:szCs w:val="32"/>
          <w:u w:val="none" w:color="auto"/>
          <w:lang w:eastAsia="zh-CN"/>
        </w:rPr>
        <w:t>的合法权益</w:t>
      </w:r>
      <w:r>
        <w:rPr>
          <w:rFonts w:hint="eastAsia" w:ascii="宋体" w:hAnsi="宋体" w:eastAsia="仿宋_GB2312" w:cs="黑体"/>
          <w:i w:val="0"/>
          <w:iCs w:val="0"/>
          <w:color w:val="000000"/>
          <w:spacing w:val="0"/>
          <w:sz w:val="32"/>
          <w:szCs w:val="32"/>
          <w:u w:val="none" w:color="auto"/>
        </w:rPr>
        <w:t>。</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律师应当依法、规范、诚信执业。</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黑体"/>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四</w:t>
      </w:r>
      <w:r>
        <w:rPr>
          <w:rFonts w:hint="eastAsia" w:ascii="宋体" w:hAnsi="宋体" w:eastAsia="黑体" w:cs="黑体"/>
          <w:color w:val="000000"/>
          <w:spacing w:val="0"/>
          <w:sz w:val="32"/>
          <w:szCs w:val="32"/>
        </w:rPr>
        <w:t>条</w:t>
      </w:r>
      <w:r>
        <w:rPr>
          <w:rFonts w:hint="eastAsia" w:ascii="宋体" w:hAnsi="宋体" w:eastAsia="仿宋_GB2312" w:cs="黑体"/>
          <w:color w:val="000000"/>
          <w:spacing w:val="0"/>
          <w:sz w:val="32"/>
          <w:szCs w:val="32"/>
        </w:rPr>
        <w:t>　各级人民政府应当把律师法律服务业纳入当地经济社会发展规划，支持和保障律师行业发展</w:t>
      </w:r>
      <w:r>
        <w:rPr>
          <w:rFonts w:hint="eastAsia" w:ascii="宋体" w:hAnsi="宋体" w:eastAsia="仿宋_GB2312" w:cs="黑体"/>
          <w:color w:val="000000"/>
          <w:spacing w:val="0"/>
          <w:sz w:val="32"/>
          <w:szCs w:val="32"/>
          <w:lang w:eastAsia="zh-CN"/>
        </w:rPr>
        <w:t>，</w:t>
      </w:r>
      <w:r>
        <w:rPr>
          <w:rFonts w:hint="eastAsia" w:ascii="宋体" w:hAnsi="宋体" w:eastAsia="仿宋_GB2312" w:cs="黑体"/>
          <w:color w:val="000000"/>
          <w:spacing w:val="0"/>
          <w:sz w:val="32"/>
          <w:szCs w:val="32"/>
        </w:rPr>
        <w:t>研究</w:t>
      </w:r>
      <w:r>
        <w:rPr>
          <w:rFonts w:hint="eastAsia" w:ascii="宋体" w:hAnsi="宋体" w:eastAsia="仿宋_GB2312" w:cs="黑体"/>
          <w:color w:val="000000"/>
          <w:spacing w:val="0"/>
          <w:sz w:val="32"/>
          <w:szCs w:val="32"/>
          <w:lang w:eastAsia="zh-CN"/>
        </w:rPr>
        <w:t>、制定</w:t>
      </w:r>
      <w:r>
        <w:rPr>
          <w:rFonts w:hint="eastAsia" w:ascii="宋体" w:hAnsi="宋体" w:eastAsia="仿宋_GB2312" w:cs="黑体"/>
          <w:color w:val="000000"/>
          <w:spacing w:val="0"/>
          <w:sz w:val="32"/>
          <w:szCs w:val="32"/>
        </w:rPr>
        <w:t>符合律师行业特点的扶持保障政策。</w:t>
      </w:r>
    </w:p>
    <w:p>
      <w:pPr>
        <w:widowControl w:val="0"/>
        <w:numPr>
          <w:numId w:val="0"/>
        </w:numPr>
        <w:wordWrap/>
        <w:adjustRightInd w:val="0"/>
        <w:snapToGrid/>
        <w:spacing w:beforeAutospacing="0" w:afterAutospacing="0" w:line="590" w:lineRule="exact"/>
        <w:ind w:right="0"/>
        <w:jc w:val="both"/>
        <w:textAlignment w:val="auto"/>
        <w:outlineLvl w:val="9"/>
        <w:rPr>
          <w:rFonts w:hint="eastAsia" w:ascii="宋体" w:hAnsi="宋体" w:eastAsia="仿宋_GB2312" w:cs="仿宋_GB2312"/>
          <w:color w:val="000000"/>
          <w:spacing w:val="0"/>
          <w:sz w:val="32"/>
          <w:szCs w:val="32"/>
        </w:rPr>
      </w:pPr>
      <w:r>
        <w:rPr>
          <w:rFonts w:hint="eastAsia" w:ascii="宋体" w:hAnsi="宋体" w:cs="仿宋_GB2312"/>
          <w:color w:val="000000"/>
          <w:spacing w:val="0"/>
          <w:sz w:val="32"/>
          <w:szCs w:val="32"/>
          <w:lang w:val="en-US" w:eastAsia="zh-CN"/>
        </w:rPr>
        <w:t xml:space="preserve">    </w:t>
      </w: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五</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司法行政部门依法对律师、律师事务所和律师协会进行监督、指导。</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任何组织和个人未经司法行政部门</w:t>
      </w:r>
      <w:r>
        <w:rPr>
          <w:rFonts w:hint="eastAsia" w:ascii="宋体" w:hAnsi="宋体" w:eastAsia="仿宋_GB2312" w:cs="黑体"/>
          <w:color w:val="000000"/>
          <w:spacing w:val="0"/>
          <w:sz w:val="32"/>
          <w:szCs w:val="32"/>
          <w:lang w:eastAsia="zh-CN"/>
        </w:rPr>
        <w:t>依法</w:t>
      </w:r>
      <w:r>
        <w:rPr>
          <w:rFonts w:hint="eastAsia" w:ascii="宋体" w:hAnsi="宋体" w:eastAsia="仿宋_GB2312" w:cs="仿宋_GB2312"/>
          <w:color w:val="000000"/>
          <w:spacing w:val="0"/>
          <w:sz w:val="32"/>
          <w:szCs w:val="32"/>
        </w:rPr>
        <w:t>批准，不得以律师和律师事务所名义从事法律服务。</w:t>
      </w:r>
    </w:p>
    <w:p>
      <w:pPr>
        <w:widowControl w:val="0"/>
        <w:numPr>
          <w:numId w:val="0"/>
        </w:numPr>
        <w:wordWrap/>
        <w:adjustRightInd w:val="0"/>
        <w:snapToGrid/>
        <w:spacing w:beforeAutospacing="0" w:afterAutospacing="0" w:line="590" w:lineRule="exact"/>
        <w:ind w:left="0" w:leftChars="0" w:right="0" w:firstLine="0" w:firstLineChars="0"/>
        <w:jc w:val="both"/>
        <w:textAlignment w:val="auto"/>
        <w:outlineLvl w:val="9"/>
        <w:rPr>
          <w:rFonts w:hint="eastAsia" w:ascii="宋体" w:hAnsi="宋体" w:eastAsia="仿宋_GB2312" w:cs="仿宋_GB2312"/>
          <w:color w:val="000000"/>
          <w:spacing w:val="0"/>
          <w:sz w:val="32"/>
          <w:szCs w:val="32"/>
        </w:rPr>
      </w:pPr>
      <w:r>
        <w:rPr>
          <w:rFonts w:hint="eastAsia" w:ascii="宋体" w:hAnsi="宋体" w:cs="仿宋_GB2312"/>
          <w:i w:val="0"/>
          <w:iCs w:val="0"/>
          <w:color w:val="000000"/>
          <w:spacing w:val="0"/>
          <w:sz w:val="32"/>
          <w:szCs w:val="32"/>
          <w:u w:val="none" w:color="auto"/>
          <w:lang w:val="en-US" w:eastAsia="zh-CN"/>
        </w:rPr>
        <w:t xml:space="preserve">  </w:t>
      </w:r>
      <w:r>
        <w:rPr>
          <w:rFonts w:hint="eastAsia" w:ascii="宋体" w:hAnsi="宋体" w:eastAsia="仿宋_GB2312" w:cs="仿宋_GB2312"/>
          <w:i w:val="0"/>
          <w:iCs w:val="0"/>
          <w:color w:val="000000"/>
          <w:spacing w:val="0"/>
          <w:sz w:val="32"/>
          <w:szCs w:val="32"/>
          <w:u w:val="none" w:color="auto"/>
          <w:lang w:val="en-US" w:eastAsia="zh-CN"/>
        </w:rPr>
        <w:t xml:space="preserve">  </w:t>
      </w:r>
      <w:r>
        <w:rPr>
          <w:rFonts w:hint="eastAsia" w:ascii="宋体" w:hAnsi="宋体" w:eastAsia="黑体" w:cs="黑体"/>
          <w:i w:val="0"/>
          <w:iCs w:val="0"/>
          <w:color w:val="000000"/>
          <w:spacing w:val="0"/>
          <w:sz w:val="32"/>
          <w:szCs w:val="32"/>
          <w:u w:val="none" w:color="auto"/>
          <w:lang w:val="en-US" w:eastAsia="zh-CN"/>
        </w:rPr>
        <w:t>第六条</w:t>
      </w:r>
      <w:r>
        <w:rPr>
          <w:rFonts w:hint="eastAsia" w:ascii="宋体" w:hAnsi="宋体" w:eastAsia="仿宋_GB2312" w:cs="仿宋_GB2312"/>
          <w:i w:val="0"/>
          <w:iCs w:val="0"/>
          <w:color w:val="000000"/>
          <w:spacing w:val="0"/>
          <w:sz w:val="32"/>
          <w:szCs w:val="32"/>
          <w:u w:val="none" w:color="auto"/>
        </w:rPr>
        <w:t>　</w:t>
      </w:r>
      <w:r>
        <w:rPr>
          <w:rFonts w:hint="eastAsia" w:ascii="宋体" w:hAnsi="宋体" w:eastAsia="仿宋_GB2312" w:cs="仿宋_GB2312"/>
          <w:color w:val="000000"/>
          <w:spacing w:val="0"/>
          <w:sz w:val="32"/>
          <w:szCs w:val="32"/>
        </w:rPr>
        <w:t>司法行政部门和律师协会应当建立</w:t>
      </w:r>
      <w:r>
        <w:rPr>
          <w:rFonts w:hint="eastAsia" w:ascii="宋体" w:hAnsi="宋体" w:eastAsia="仿宋_GB2312" w:cs="仿宋_GB2312"/>
          <w:color w:val="000000"/>
          <w:spacing w:val="0"/>
          <w:sz w:val="32"/>
          <w:szCs w:val="32"/>
          <w:lang w:eastAsia="zh-CN"/>
        </w:rPr>
        <w:t>健全</w:t>
      </w:r>
      <w:r>
        <w:rPr>
          <w:rFonts w:hint="eastAsia" w:ascii="宋体" w:hAnsi="宋体" w:eastAsia="仿宋_GB2312" w:cs="仿宋_GB2312"/>
          <w:color w:val="000000"/>
          <w:spacing w:val="0"/>
          <w:sz w:val="32"/>
          <w:szCs w:val="32"/>
        </w:rPr>
        <w:t>律师事务所</w:t>
      </w:r>
      <w:r>
        <w:rPr>
          <w:rFonts w:hint="eastAsia" w:ascii="宋体" w:hAnsi="宋体" w:eastAsia="仿宋_GB2312" w:cs="仿宋_GB2312"/>
          <w:color w:val="000000"/>
          <w:spacing w:val="0"/>
          <w:sz w:val="32"/>
          <w:szCs w:val="32"/>
          <w:lang w:eastAsia="zh-CN"/>
        </w:rPr>
        <w:t>、</w:t>
      </w:r>
      <w:r>
        <w:rPr>
          <w:rFonts w:hint="eastAsia" w:ascii="宋体" w:hAnsi="宋体" w:eastAsia="仿宋_GB2312" w:cs="仿宋_GB2312"/>
          <w:color w:val="000000"/>
          <w:spacing w:val="0"/>
          <w:sz w:val="32"/>
          <w:szCs w:val="32"/>
        </w:rPr>
        <w:t>律师</w:t>
      </w:r>
      <w:r>
        <w:rPr>
          <w:rFonts w:hint="eastAsia" w:ascii="宋体" w:hAnsi="宋体" w:eastAsia="仿宋_GB2312" w:cs="仿宋_GB2312"/>
          <w:color w:val="000000"/>
          <w:spacing w:val="0"/>
          <w:sz w:val="32"/>
          <w:szCs w:val="32"/>
          <w:lang w:eastAsia="zh-CN"/>
        </w:rPr>
        <w:t>的</w:t>
      </w:r>
      <w:r>
        <w:rPr>
          <w:rFonts w:hint="eastAsia" w:ascii="宋体" w:hAnsi="宋体" w:eastAsia="仿宋_GB2312" w:cs="黑体"/>
          <w:color w:val="000000"/>
          <w:spacing w:val="0"/>
          <w:sz w:val="32"/>
          <w:szCs w:val="32"/>
          <w:lang w:eastAsia="zh-CN"/>
        </w:rPr>
        <w:t>奖惩制度和诚信信息</w:t>
      </w:r>
      <w:r>
        <w:rPr>
          <w:rFonts w:hint="eastAsia" w:ascii="宋体" w:hAnsi="宋体" w:eastAsia="仿宋_GB2312" w:cs="仿宋_GB2312"/>
          <w:color w:val="000000"/>
          <w:spacing w:val="0"/>
          <w:sz w:val="32"/>
          <w:szCs w:val="32"/>
        </w:rPr>
        <w:t>的</w:t>
      </w:r>
      <w:r>
        <w:rPr>
          <w:rFonts w:hint="eastAsia" w:ascii="宋体" w:hAnsi="宋体" w:eastAsia="仿宋_GB2312" w:cs="仿宋_GB2312"/>
          <w:color w:val="000000"/>
          <w:spacing w:val="0"/>
          <w:sz w:val="32"/>
          <w:szCs w:val="32"/>
          <w:lang w:eastAsia="zh-CN"/>
        </w:rPr>
        <w:t>记录、</w:t>
      </w:r>
      <w:r>
        <w:rPr>
          <w:rFonts w:hint="eastAsia" w:ascii="宋体" w:hAnsi="宋体" w:eastAsia="仿宋_GB2312" w:cs="仿宋_GB2312"/>
          <w:color w:val="000000"/>
          <w:spacing w:val="0"/>
          <w:sz w:val="32"/>
          <w:szCs w:val="32"/>
        </w:rPr>
        <w:t>通报</w:t>
      </w:r>
      <w:r>
        <w:rPr>
          <w:rFonts w:hint="eastAsia" w:ascii="宋体" w:hAnsi="宋体" w:eastAsia="仿宋_GB2312" w:cs="仿宋_GB2312"/>
          <w:color w:val="000000"/>
          <w:spacing w:val="0"/>
          <w:sz w:val="32"/>
          <w:szCs w:val="32"/>
          <w:lang w:eastAsia="zh-CN"/>
        </w:rPr>
        <w:t>、</w:t>
      </w:r>
      <w:r>
        <w:rPr>
          <w:rFonts w:hint="eastAsia" w:ascii="宋体" w:hAnsi="宋体" w:eastAsia="仿宋_GB2312" w:cs="仿宋_GB2312"/>
          <w:color w:val="000000"/>
          <w:spacing w:val="0"/>
          <w:sz w:val="32"/>
          <w:szCs w:val="32"/>
        </w:rPr>
        <w:t>公示制度。</w:t>
      </w:r>
    </w:p>
    <w:p>
      <w:pPr>
        <w:widowControl w:val="0"/>
        <w:numPr>
          <w:numId w:val="0"/>
        </w:numPr>
        <w:wordWrap/>
        <w:adjustRightInd w:val="0"/>
        <w:snapToGrid/>
        <w:spacing w:beforeAutospacing="0" w:afterAutospacing="0" w:line="590" w:lineRule="exact"/>
        <w:ind w:right="0"/>
        <w:jc w:val="both"/>
        <w:textAlignment w:val="auto"/>
        <w:outlineLvl w:val="9"/>
        <w:rPr>
          <w:rFonts w:hint="eastAsia" w:ascii="宋体" w:hAnsi="宋体" w:eastAsia="仿宋_GB2312" w:cs="仿宋_GB2312"/>
          <w:color w:val="000000"/>
          <w:spacing w:val="0"/>
          <w:sz w:val="32"/>
          <w:szCs w:val="32"/>
        </w:rPr>
      </w:pPr>
    </w:p>
    <w:p>
      <w:pPr>
        <w:widowControl w:val="0"/>
        <w:numPr>
          <w:numId w:val="0"/>
        </w:numPr>
        <w:wordWrap/>
        <w:adjustRightInd w:val="0"/>
        <w:snapToGrid/>
        <w:spacing w:beforeAutospacing="0" w:afterAutospacing="0" w:line="590" w:lineRule="exact"/>
        <w:ind w:leftChars="0" w:right="0"/>
        <w:jc w:val="center"/>
        <w:textAlignment w:val="auto"/>
        <w:outlineLvl w:val="9"/>
        <w:rPr>
          <w:rFonts w:hint="eastAsia" w:ascii="宋体" w:hAnsi="宋体" w:eastAsia="黑体" w:cs="黑体"/>
          <w:color w:val="000000"/>
          <w:spacing w:val="0"/>
          <w:sz w:val="32"/>
          <w:szCs w:val="32"/>
        </w:rPr>
      </w:pPr>
      <w:r>
        <w:rPr>
          <w:rFonts w:hint="eastAsia" w:ascii="宋体" w:hAnsi="宋体" w:eastAsia="黑体" w:cs="黑体"/>
          <w:color w:val="000000"/>
          <w:spacing w:val="0"/>
          <w:sz w:val="32"/>
          <w:szCs w:val="32"/>
          <w:lang w:eastAsia="zh-CN"/>
        </w:rPr>
        <w:t>第二章</w:t>
      </w:r>
      <w:r>
        <w:rPr>
          <w:rFonts w:hint="eastAsia" w:ascii="宋体" w:hAnsi="宋体" w:eastAsia="黑体" w:cs="黑体"/>
          <w:color w:val="000000"/>
          <w:spacing w:val="0"/>
          <w:sz w:val="32"/>
          <w:szCs w:val="32"/>
        </w:rPr>
        <w:t>　律师执业许可</w:t>
      </w:r>
    </w:p>
    <w:p>
      <w:pPr>
        <w:widowControl w:val="0"/>
        <w:numPr>
          <w:numId w:val="0"/>
        </w:numPr>
        <w:wordWrap/>
        <w:adjustRightInd w:val="0"/>
        <w:snapToGrid/>
        <w:spacing w:beforeAutospacing="0" w:afterAutospacing="0" w:line="590" w:lineRule="exact"/>
        <w:ind w:right="0"/>
        <w:jc w:val="both"/>
        <w:textAlignment w:val="auto"/>
        <w:outlineLvl w:val="9"/>
        <w:rPr>
          <w:rFonts w:hint="eastAsia" w:ascii="宋体" w:hAnsi="宋体" w:eastAsia="黑体" w:cs="黑体"/>
          <w:color w:val="000000"/>
          <w:spacing w:val="0"/>
          <w:sz w:val="32"/>
          <w:szCs w:val="32"/>
        </w:rPr>
      </w:pP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黑体"/>
          <w:color w:val="000000"/>
          <w:spacing w:val="0"/>
          <w:sz w:val="32"/>
          <w:szCs w:val="32"/>
          <w:lang w:eastAsia="zh-CN"/>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七</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申请律师执业，应当符合律师法和其他法律、</w:t>
      </w:r>
      <w:r>
        <w:rPr>
          <w:rFonts w:hint="eastAsia" w:ascii="宋体" w:hAnsi="宋体" w:eastAsia="仿宋_GB2312" w:cs="黑体"/>
          <w:color w:val="000000"/>
          <w:spacing w:val="0"/>
          <w:sz w:val="32"/>
          <w:szCs w:val="32"/>
          <w:lang w:eastAsia="zh-CN"/>
        </w:rPr>
        <w:t>行政</w:t>
      </w:r>
      <w:r>
        <w:rPr>
          <w:rFonts w:hint="eastAsia" w:ascii="宋体" w:hAnsi="宋体" w:eastAsia="仿宋_GB2312" w:cs="仿宋_GB2312"/>
          <w:color w:val="000000"/>
          <w:spacing w:val="0"/>
          <w:sz w:val="32"/>
          <w:szCs w:val="32"/>
        </w:rPr>
        <w:t>法规规定的条件</w:t>
      </w:r>
      <w:r>
        <w:rPr>
          <w:rFonts w:hint="eastAsia" w:ascii="宋体" w:hAnsi="宋体" w:eastAsia="仿宋_GB2312" w:cs="黑体"/>
          <w:color w:val="000000"/>
          <w:spacing w:val="0"/>
          <w:sz w:val="32"/>
          <w:szCs w:val="32"/>
        </w:rPr>
        <w:t>。</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黑体"/>
          <w:color w:val="000000"/>
          <w:spacing w:val="0"/>
          <w:sz w:val="32"/>
          <w:szCs w:val="32"/>
          <w:lang w:eastAsia="zh-CN"/>
        </w:rPr>
      </w:pPr>
      <w:r>
        <w:rPr>
          <w:rFonts w:hint="eastAsia" w:ascii="宋体" w:hAnsi="宋体" w:eastAsia="黑体" w:cs="黑体"/>
          <w:color w:val="000000"/>
          <w:spacing w:val="0"/>
          <w:sz w:val="32"/>
          <w:szCs w:val="32"/>
          <w:lang w:eastAsia="zh-CN"/>
        </w:rPr>
        <w:t>第八条</w:t>
      </w:r>
      <w:r>
        <w:rPr>
          <w:rFonts w:hint="eastAsia" w:ascii="宋体" w:hAnsi="宋体" w:eastAsia="仿宋_GB2312" w:cs="黑体"/>
          <w:color w:val="000000"/>
          <w:spacing w:val="0"/>
          <w:sz w:val="32"/>
          <w:szCs w:val="32"/>
          <w:lang w:eastAsia="zh-CN"/>
        </w:rPr>
        <w:t>　律师执业证书是律师依法获准执业的有效证件，除司法行政部门依法行使管理职权外，其他任何单位和个人不得扣留、收缴和吊销。</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i w:val="0"/>
          <w:iCs w:val="0"/>
          <w:color w:val="000000"/>
          <w:spacing w:val="0"/>
          <w:sz w:val="32"/>
          <w:szCs w:val="32"/>
          <w:u w:val="none" w:color="auto"/>
          <w:lang w:eastAsia="zh-CN"/>
        </w:rPr>
      </w:pPr>
      <w:r>
        <w:rPr>
          <w:rFonts w:hint="eastAsia" w:ascii="宋体" w:hAnsi="宋体" w:eastAsia="仿宋_GB2312" w:cs="仿宋_GB2312"/>
          <w:color w:val="000000"/>
          <w:spacing w:val="0"/>
          <w:sz w:val="32"/>
          <w:szCs w:val="32"/>
          <w:lang w:eastAsia="zh-CN"/>
        </w:rPr>
        <w:t>律师</w:t>
      </w:r>
      <w:r>
        <w:rPr>
          <w:rFonts w:hint="eastAsia" w:ascii="宋体" w:hAnsi="宋体" w:eastAsia="仿宋_GB2312" w:cs="仿宋_GB2312"/>
          <w:color w:val="000000"/>
          <w:spacing w:val="0"/>
          <w:sz w:val="32"/>
          <w:szCs w:val="32"/>
        </w:rPr>
        <w:t>因过失犯罪受到刑事处罚，在服刑</w:t>
      </w:r>
      <w:r>
        <w:rPr>
          <w:rFonts w:hint="eastAsia" w:ascii="宋体" w:hAnsi="宋体" w:eastAsia="仿宋_GB2312" w:cs="仿宋_GB2312"/>
          <w:color w:val="000000"/>
          <w:spacing w:val="0"/>
          <w:sz w:val="32"/>
          <w:szCs w:val="32"/>
          <w:lang w:eastAsia="zh-CN"/>
        </w:rPr>
        <w:t>或者执行缓刑期间，应当</w:t>
      </w:r>
      <w:r>
        <w:rPr>
          <w:rFonts w:hint="eastAsia" w:ascii="宋体" w:hAnsi="宋体" w:eastAsia="仿宋_GB2312" w:cs="仿宋_GB2312"/>
          <w:i w:val="0"/>
          <w:iCs w:val="0"/>
          <w:color w:val="000000"/>
          <w:spacing w:val="0"/>
          <w:sz w:val="32"/>
          <w:szCs w:val="32"/>
          <w:u w:val="none" w:color="auto"/>
          <w:lang w:eastAsia="zh-CN"/>
        </w:rPr>
        <w:t>停止履行律师职务</w:t>
      </w:r>
      <w:r>
        <w:rPr>
          <w:rFonts w:hint="eastAsia" w:ascii="宋体" w:hAnsi="宋体" w:eastAsia="仿宋_GB2312" w:cs="仿宋_GB2312"/>
          <w:color w:val="000000"/>
          <w:spacing w:val="0"/>
          <w:sz w:val="32"/>
          <w:szCs w:val="32"/>
          <w:lang w:eastAsia="zh-CN"/>
        </w:rPr>
        <w:t>，由</w:t>
      </w:r>
      <w:r>
        <w:rPr>
          <w:rFonts w:hint="eastAsia" w:ascii="宋体" w:hAnsi="宋体" w:eastAsia="仿宋_GB2312" w:cs="仿宋_GB2312"/>
          <w:color w:val="000000"/>
          <w:spacing w:val="0"/>
          <w:sz w:val="32"/>
          <w:szCs w:val="32"/>
        </w:rPr>
        <w:t>地级以上市人民政府司法行政部门</w:t>
      </w:r>
      <w:r>
        <w:rPr>
          <w:rFonts w:hint="eastAsia" w:ascii="宋体" w:hAnsi="宋体" w:eastAsia="仿宋_GB2312" w:cs="仿宋_GB2312"/>
          <w:color w:val="000000"/>
          <w:spacing w:val="0"/>
          <w:sz w:val="32"/>
          <w:szCs w:val="32"/>
          <w:lang w:eastAsia="zh-CN"/>
        </w:rPr>
        <w:t>收回其执业证书。刑期届满后</w:t>
      </w:r>
      <w:r>
        <w:rPr>
          <w:rFonts w:hint="eastAsia" w:ascii="宋体" w:hAnsi="宋体" w:eastAsia="仿宋_GB2312" w:cs="仿宋_GB2312"/>
          <w:i w:val="0"/>
          <w:iCs w:val="0"/>
          <w:color w:val="000000"/>
          <w:spacing w:val="0"/>
          <w:sz w:val="32"/>
          <w:szCs w:val="32"/>
          <w:u w:val="none" w:color="auto"/>
          <w:lang w:eastAsia="zh-CN"/>
        </w:rPr>
        <w:t>可依照国家有关规定申请恢复执业。</w:t>
      </w:r>
    </w:p>
    <w:p>
      <w:pPr>
        <w:widowControl w:val="0"/>
        <w:numPr>
          <w:numId w:val="0"/>
        </w:numPr>
        <w:wordWrap/>
        <w:adjustRightInd w:val="0"/>
        <w:snapToGrid/>
        <w:spacing w:beforeAutospacing="0" w:afterAutospacing="0" w:line="590" w:lineRule="exact"/>
        <w:ind w:left="0" w:leftChars="0" w:right="0" w:firstLine="0" w:firstLineChars="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黑体" w:cs="黑体"/>
          <w:color w:val="000000"/>
          <w:spacing w:val="0"/>
          <w:sz w:val="32"/>
          <w:szCs w:val="32"/>
          <w:lang w:val="en-US" w:eastAsia="zh-CN"/>
        </w:rPr>
        <w:t>第九条</w:t>
      </w:r>
      <w:r>
        <w:rPr>
          <w:rFonts w:hint="eastAsia" w:ascii="宋体" w:hAnsi="宋体" w:eastAsia="仿宋_GB2312" w:cs="仿宋_GB2312"/>
          <w:color w:val="000000"/>
          <w:spacing w:val="0"/>
          <w:sz w:val="32"/>
          <w:szCs w:val="32"/>
        </w:rPr>
        <w:t>　律师丧失中华人民共和国国籍的，应当通过地级以上市人民政府司法行政部门向省人民政府司法行政部门提出注销律师执业申请，由省人民政府司法行政部门注销其律师执业证书</w:t>
      </w:r>
      <w:r>
        <w:rPr>
          <w:rFonts w:hint="eastAsia" w:ascii="宋体" w:hAnsi="宋体" w:eastAsia="仿宋_GB2312" w:cs="仿宋_GB2312"/>
          <w:color w:val="000000"/>
          <w:spacing w:val="0"/>
          <w:sz w:val="32"/>
          <w:szCs w:val="32"/>
          <w:lang w:eastAsia="zh-CN"/>
        </w:rPr>
        <w:t>。</w:t>
      </w:r>
    </w:p>
    <w:p>
      <w:pPr>
        <w:widowControl w:val="0"/>
        <w:numPr>
          <w:numId w:val="0"/>
        </w:numPr>
        <w:wordWrap/>
        <w:adjustRightInd w:val="0"/>
        <w:snapToGrid/>
        <w:spacing w:beforeAutospacing="0" w:afterAutospacing="0" w:line="590" w:lineRule="exact"/>
        <w:ind w:right="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rPr>
        <w:t>出现前款规定情形，律师不主动申请注销律师执业证书的，地级以上市人民政府司法行政部门应当书面</w:t>
      </w:r>
      <w:r>
        <w:rPr>
          <w:rFonts w:hint="eastAsia" w:ascii="宋体" w:hAnsi="宋体" w:eastAsia="仿宋_GB2312" w:cs="仿宋_GB2312"/>
          <w:color w:val="000000"/>
          <w:spacing w:val="0"/>
          <w:sz w:val="32"/>
          <w:szCs w:val="32"/>
          <w:lang w:eastAsia="zh-CN"/>
        </w:rPr>
        <w:t>告</w:t>
      </w:r>
      <w:r>
        <w:rPr>
          <w:rFonts w:hint="eastAsia" w:ascii="宋体" w:hAnsi="宋体" w:eastAsia="仿宋_GB2312" w:cs="仿宋_GB2312"/>
          <w:color w:val="000000"/>
          <w:spacing w:val="0"/>
          <w:sz w:val="32"/>
          <w:szCs w:val="32"/>
        </w:rPr>
        <w:t>知</w:t>
      </w:r>
      <w:r>
        <w:rPr>
          <w:rFonts w:hint="eastAsia" w:ascii="宋体" w:hAnsi="宋体" w:eastAsia="仿宋_GB2312" w:cs="黑体"/>
          <w:color w:val="000000"/>
          <w:spacing w:val="0"/>
          <w:sz w:val="32"/>
          <w:szCs w:val="32"/>
          <w:lang w:eastAsia="zh-CN"/>
        </w:rPr>
        <w:t>其</w:t>
      </w:r>
      <w:r>
        <w:rPr>
          <w:rFonts w:hint="eastAsia" w:ascii="宋体" w:hAnsi="宋体" w:eastAsia="仿宋_GB2312" w:cs="黑体"/>
          <w:color w:val="000000"/>
          <w:spacing w:val="0"/>
          <w:sz w:val="32"/>
          <w:szCs w:val="32"/>
          <w:lang w:val="en-US" w:eastAsia="zh-CN"/>
        </w:rPr>
        <w:t>三十日内</w:t>
      </w:r>
      <w:r>
        <w:rPr>
          <w:rFonts w:hint="eastAsia" w:ascii="宋体" w:hAnsi="宋体" w:eastAsia="仿宋_GB2312" w:cs="仿宋_GB2312"/>
          <w:color w:val="000000"/>
          <w:spacing w:val="0"/>
          <w:sz w:val="32"/>
          <w:szCs w:val="32"/>
        </w:rPr>
        <w:t>提出注销申请</w:t>
      </w:r>
      <w:r>
        <w:rPr>
          <w:rFonts w:hint="eastAsia" w:ascii="宋体" w:hAnsi="宋体" w:eastAsia="仿宋_GB2312" w:cs="黑体"/>
          <w:color w:val="000000"/>
          <w:spacing w:val="0"/>
          <w:sz w:val="32"/>
          <w:szCs w:val="32"/>
          <w:lang w:eastAsia="zh-CN"/>
        </w:rPr>
        <w:t>；</w:t>
      </w:r>
      <w:r>
        <w:rPr>
          <w:rFonts w:hint="eastAsia" w:ascii="宋体" w:hAnsi="宋体" w:eastAsia="仿宋_GB2312" w:cs="仿宋_GB2312"/>
          <w:color w:val="000000"/>
          <w:spacing w:val="0"/>
          <w:sz w:val="32"/>
          <w:szCs w:val="32"/>
        </w:rPr>
        <w:t>逾期未申请的，由地级以上市人民政府司法行政部门报省人民政府司法行政部门注销。</w:t>
      </w:r>
    </w:p>
    <w:p>
      <w:pPr>
        <w:widowControl w:val="0"/>
        <w:wordWrap/>
        <w:adjustRightInd w:val="0"/>
        <w:snapToGrid/>
        <w:spacing w:beforeAutospacing="0" w:afterAutospacing="0" w:line="590" w:lineRule="exact"/>
        <w:ind w:right="0"/>
        <w:jc w:val="both"/>
        <w:textAlignment w:val="auto"/>
        <w:outlineLvl w:val="9"/>
        <w:rPr>
          <w:rFonts w:hint="eastAsia" w:ascii="宋体" w:hAnsi="宋体" w:eastAsia="仿宋_GB2312" w:cs="仿宋_GB2312"/>
          <w:color w:val="000000"/>
          <w:spacing w:val="0"/>
          <w:sz w:val="32"/>
          <w:szCs w:val="32"/>
        </w:rPr>
      </w:pPr>
    </w:p>
    <w:p>
      <w:pPr>
        <w:widowControl w:val="0"/>
        <w:wordWrap/>
        <w:adjustRightInd w:val="0"/>
        <w:snapToGrid/>
        <w:spacing w:beforeAutospacing="0" w:afterAutospacing="0" w:line="590" w:lineRule="exact"/>
        <w:ind w:left="0" w:leftChars="0" w:right="0"/>
        <w:jc w:val="center"/>
        <w:textAlignment w:val="auto"/>
        <w:outlineLvl w:val="9"/>
        <w:rPr>
          <w:rFonts w:hint="eastAsia" w:ascii="宋体" w:hAnsi="宋体" w:eastAsia="黑体" w:cs="黑体"/>
          <w:color w:val="000000"/>
          <w:spacing w:val="0"/>
          <w:sz w:val="32"/>
          <w:szCs w:val="32"/>
        </w:rPr>
      </w:pPr>
      <w:r>
        <w:rPr>
          <w:rFonts w:hint="eastAsia" w:ascii="宋体" w:hAnsi="宋体" w:eastAsia="黑体" w:cs="黑体"/>
          <w:color w:val="000000"/>
          <w:spacing w:val="0"/>
          <w:sz w:val="32"/>
          <w:szCs w:val="32"/>
        </w:rPr>
        <w:t>第三章　律师事务所</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十</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设立律师事务所，其申请的名称应当符合国务院司法行政部门有关律师事务所名称管理的规定，并在申请设立许可前通过省人民政府司法行政部门向国务院司法行政部门办理名称检索。</w:t>
      </w:r>
    </w:p>
    <w:p>
      <w:pPr>
        <w:widowControl w:val="0"/>
        <w:wordWrap/>
        <w:adjustRightInd w:val="0"/>
        <w:spacing w:beforeAutospacing="0" w:afterAutospacing="0" w:line="590" w:lineRule="exact"/>
        <w:ind w:right="0" w:firstLine="640" w:firstLineChars="200"/>
        <w:jc w:val="both"/>
        <w:textAlignment w:val="auto"/>
        <w:outlineLvl w:val="9"/>
        <w:rPr>
          <w:rFonts w:hint="eastAsia" w:ascii="宋体" w:hAnsi="宋体" w:eastAsia="仿宋_GB2312" w:cs="仿宋_GB2312"/>
          <w:i w:val="0"/>
          <w:iCs w:val="0"/>
          <w:color w:val="000000"/>
          <w:spacing w:val="0"/>
          <w:sz w:val="32"/>
          <w:szCs w:val="32"/>
          <w:u w:val="none" w:color="auto"/>
          <w:lang w:eastAsia="zh-CN"/>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十一</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w:t>
      </w:r>
      <w:r>
        <w:rPr>
          <w:rFonts w:hint="eastAsia" w:ascii="宋体" w:hAnsi="宋体" w:eastAsia="仿宋_GB2312" w:cs="仿宋_GB2312"/>
          <w:color w:val="000000"/>
          <w:spacing w:val="0"/>
          <w:sz w:val="32"/>
          <w:szCs w:val="32"/>
          <w:lang w:eastAsia="zh-CN"/>
        </w:rPr>
        <w:t>鼓励律师、律师事务所到经济欠发达地区开展业务。</w:t>
      </w:r>
      <w:r>
        <w:rPr>
          <w:rFonts w:hint="eastAsia" w:ascii="宋体" w:hAnsi="宋体" w:eastAsia="仿宋_GB2312" w:cs="仿宋_GB2312"/>
          <w:i w:val="0"/>
          <w:iCs w:val="0"/>
          <w:color w:val="000000"/>
          <w:spacing w:val="0"/>
          <w:sz w:val="32"/>
          <w:szCs w:val="32"/>
          <w:u w:val="none" w:color="auto"/>
          <w:lang w:eastAsia="zh-CN"/>
        </w:rPr>
        <w:t>在经济欠发达的县（市）</w:t>
      </w:r>
      <w:r>
        <w:rPr>
          <w:rFonts w:hint="eastAsia" w:ascii="宋体" w:hAnsi="宋体" w:eastAsia="仿宋_GB2312" w:cs="仿宋_GB2312"/>
          <w:i w:val="0"/>
          <w:iCs w:val="0"/>
          <w:color w:val="000000"/>
          <w:spacing w:val="0"/>
          <w:sz w:val="32"/>
          <w:szCs w:val="32"/>
          <w:u w:val="none" w:color="auto"/>
        </w:rPr>
        <w:t>设立律师事务所</w:t>
      </w:r>
      <w:r>
        <w:rPr>
          <w:rFonts w:hint="eastAsia" w:ascii="宋体" w:hAnsi="宋体" w:eastAsia="仿宋_GB2312" w:cs="仿宋_GB2312"/>
          <w:i w:val="0"/>
          <w:iCs w:val="0"/>
          <w:color w:val="000000"/>
          <w:spacing w:val="0"/>
          <w:sz w:val="32"/>
          <w:szCs w:val="32"/>
          <w:u w:val="none" w:color="auto"/>
          <w:lang w:eastAsia="zh-CN"/>
        </w:rPr>
        <w:t>或者分支机构的</w:t>
      </w:r>
      <w:r>
        <w:rPr>
          <w:rFonts w:hint="eastAsia" w:ascii="宋体" w:hAnsi="宋体" w:eastAsia="仿宋_GB2312" w:cs="仿宋_GB2312"/>
          <w:i w:val="0"/>
          <w:iCs w:val="0"/>
          <w:color w:val="000000"/>
          <w:spacing w:val="0"/>
          <w:sz w:val="32"/>
          <w:szCs w:val="32"/>
          <w:u w:val="none" w:color="auto"/>
        </w:rPr>
        <w:t>，可以</w:t>
      </w:r>
      <w:r>
        <w:rPr>
          <w:rFonts w:hint="eastAsia" w:ascii="宋体" w:hAnsi="宋体" w:eastAsia="仿宋_GB2312" w:cs="仿宋_GB2312"/>
          <w:i w:val="0"/>
          <w:iCs w:val="0"/>
          <w:color w:val="000000"/>
          <w:spacing w:val="0"/>
          <w:sz w:val="32"/>
          <w:szCs w:val="32"/>
          <w:u w:val="none" w:color="auto"/>
          <w:lang w:eastAsia="zh-CN"/>
        </w:rPr>
        <w:t>按照国家规定适当放宽设立条件。</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十二</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律师事务所变更组织形式的，应当依法处理业务衔接、人员安排、资产处置、债务承担等事务，并对章程、合伙协议作出相应修改，按照律师事务所设立</w:t>
      </w:r>
      <w:r>
        <w:rPr>
          <w:rFonts w:hint="eastAsia" w:ascii="宋体" w:hAnsi="宋体" w:eastAsia="仿宋_GB2312" w:cs="仿宋_GB2312"/>
          <w:color w:val="000000"/>
          <w:spacing w:val="0"/>
          <w:sz w:val="32"/>
          <w:szCs w:val="32"/>
          <w:lang w:eastAsia="zh-CN"/>
        </w:rPr>
        <w:t>条件和</w:t>
      </w:r>
      <w:r>
        <w:rPr>
          <w:rFonts w:hint="eastAsia" w:ascii="宋体" w:hAnsi="宋体" w:eastAsia="仿宋_GB2312" w:cs="仿宋_GB2312"/>
          <w:color w:val="000000"/>
          <w:spacing w:val="0"/>
          <w:sz w:val="32"/>
          <w:szCs w:val="32"/>
        </w:rPr>
        <w:t>许可程序的规定申请变更。</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十三</w:t>
      </w:r>
      <w:r>
        <w:rPr>
          <w:rFonts w:hint="eastAsia" w:ascii="宋体" w:hAnsi="宋体" w:eastAsia="黑体" w:cs="黑体"/>
          <w:color w:val="000000"/>
          <w:spacing w:val="0"/>
          <w:sz w:val="32"/>
          <w:szCs w:val="32"/>
        </w:rPr>
        <w:t>条　</w:t>
      </w:r>
      <w:r>
        <w:rPr>
          <w:rFonts w:hint="eastAsia" w:ascii="宋体" w:hAnsi="宋体" w:eastAsia="仿宋_GB2312" w:cs="仿宋_GB2312"/>
          <w:color w:val="000000"/>
          <w:spacing w:val="0"/>
          <w:sz w:val="32"/>
          <w:szCs w:val="32"/>
          <w:u w:val="none"/>
        </w:rPr>
        <w:t>律师事务所因分立、合并，需要对原律师事务所进行变更或者注销原律师事务所、设立新律师事务所的，应当依法处理相关律师事务所的业务衔接、人员安排、资产处置、债务承担等事务，提交分立协议或者合并协议等申请材料，按照国家和</w:t>
      </w:r>
      <w:r>
        <w:rPr>
          <w:rFonts w:hint="eastAsia" w:ascii="宋体" w:hAnsi="宋体" w:eastAsia="仿宋_GB2312" w:cs="仿宋_GB2312"/>
          <w:color w:val="000000"/>
          <w:spacing w:val="0"/>
          <w:sz w:val="32"/>
          <w:szCs w:val="32"/>
        </w:rPr>
        <w:t>省</w:t>
      </w:r>
      <w:r>
        <w:rPr>
          <w:rFonts w:hint="eastAsia" w:ascii="宋体" w:hAnsi="宋体" w:eastAsia="仿宋_GB2312" w:cs="仿宋_GB2312"/>
          <w:color w:val="000000"/>
          <w:spacing w:val="0"/>
          <w:sz w:val="32"/>
          <w:szCs w:val="32"/>
          <w:lang w:eastAsia="zh-CN"/>
        </w:rPr>
        <w:t>人民政府司法行政部门的</w:t>
      </w:r>
      <w:r>
        <w:rPr>
          <w:rFonts w:hint="eastAsia" w:ascii="宋体" w:hAnsi="宋体" w:eastAsia="仿宋_GB2312" w:cs="仿宋_GB2312"/>
          <w:color w:val="000000"/>
          <w:spacing w:val="0"/>
          <w:sz w:val="32"/>
          <w:szCs w:val="32"/>
        </w:rPr>
        <w:t>有关规定</w:t>
      </w:r>
      <w:r>
        <w:rPr>
          <w:rFonts w:hint="eastAsia" w:ascii="宋体" w:hAnsi="宋体" w:eastAsia="仿宋_GB2312" w:cs="仿宋_GB2312"/>
          <w:color w:val="000000"/>
          <w:spacing w:val="0"/>
          <w:sz w:val="32"/>
          <w:szCs w:val="32"/>
          <w:u w:val="none"/>
        </w:rPr>
        <w:t>办理。</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十四</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律师事务所在终止事由发生后</w:t>
      </w:r>
      <w:r>
        <w:rPr>
          <w:rFonts w:hint="eastAsia" w:ascii="宋体" w:hAnsi="宋体" w:eastAsia="仿宋_GB2312" w:cs="黑体"/>
          <w:color w:val="000000"/>
          <w:spacing w:val="0"/>
          <w:sz w:val="32"/>
          <w:szCs w:val="32"/>
          <w:lang w:val="en-US" w:eastAsia="zh-CN"/>
        </w:rPr>
        <w:t>三十日内</w:t>
      </w:r>
      <w:r>
        <w:rPr>
          <w:rFonts w:hint="eastAsia" w:ascii="宋体" w:hAnsi="宋体" w:eastAsia="仿宋_GB2312" w:cs="仿宋_GB2312"/>
          <w:color w:val="000000"/>
          <w:spacing w:val="0"/>
          <w:sz w:val="32"/>
          <w:szCs w:val="32"/>
        </w:rPr>
        <w:t>，应当向社会公告，</w:t>
      </w:r>
      <w:r>
        <w:rPr>
          <w:rFonts w:hint="eastAsia" w:ascii="宋体" w:hAnsi="宋体" w:eastAsia="仿宋_GB2312" w:cs="黑体"/>
          <w:color w:val="000000"/>
          <w:spacing w:val="0"/>
          <w:sz w:val="32"/>
          <w:szCs w:val="32"/>
          <w:lang w:eastAsia="zh-CN"/>
        </w:rPr>
        <w:t>并</w:t>
      </w:r>
      <w:r>
        <w:rPr>
          <w:rFonts w:hint="eastAsia" w:ascii="宋体" w:hAnsi="宋体" w:eastAsia="仿宋_GB2312" w:cs="仿宋_GB2312"/>
          <w:color w:val="000000"/>
          <w:spacing w:val="0"/>
          <w:sz w:val="32"/>
          <w:szCs w:val="32"/>
        </w:rPr>
        <w:t>依照有关规定进行清算，依法处置资产分割、债务清偿等事务。律师事务所不公告的，地级以上市人民政府司法行政部门</w:t>
      </w:r>
      <w:r>
        <w:rPr>
          <w:rFonts w:hint="eastAsia" w:ascii="宋体" w:hAnsi="宋体" w:eastAsia="仿宋_GB2312" w:cs="黑体"/>
          <w:color w:val="000000"/>
          <w:spacing w:val="0"/>
          <w:sz w:val="32"/>
          <w:szCs w:val="32"/>
          <w:lang w:eastAsia="zh-CN"/>
        </w:rPr>
        <w:t>应当</w:t>
      </w:r>
      <w:r>
        <w:rPr>
          <w:rFonts w:hint="eastAsia" w:ascii="宋体" w:hAnsi="宋体" w:eastAsia="仿宋_GB2312" w:cs="仿宋_GB2312"/>
          <w:color w:val="000000"/>
          <w:spacing w:val="0"/>
          <w:sz w:val="32"/>
          <w:szCs w:val="32"/>
        </w:rPr>
        <w:t>向社会公告。</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i w:val="0"/>
          <w:iCs w:val="0"/>
          <w:color w:val="000000"/>
          <w:spacing w:val="0"/>
          <w:sz w:val="32"/>
          <w:szCs w:val="32"/>
          <w:u w:val="none" w:color="auto"/>
        </w:rPr>
      </w:pPr>
      <w:r>
        <w:rPr>
          <w:rFonts w:hint="eastAsia" w:ascii="宋体" w:hAnsi="宋体" w:eastAsia="仿宋_GB2312" w:cs="仿宋_GB2312"/>
          <w:color w:val="000000"/>
          <w:spacing w:val="0"/>
          <w:sz w:val="32"/>
          <w:szCs w:val="32"/>
        </w:rPr>
        <w:t>律师事务所自终止事由发生后，不得受理新的业务。</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i w:val="0"/>
          <w:iCs w:val="0"/>
          <w:color w:val="000000"/>
          <w:spacing w:val="0"/>
          <w:sz w:val="32"/>
          <w:szCs w:val="32"/>
          <w:u w:val="none" w:color="auto"/>
        </w:rPr>
      </w:pPr>
      <w:r>
        <w:rPr>
          <w:rFonts w:hint="eastAsia" w:ascii="宋体" w:hAnsi="宋体" w:eastAsia="黑体" w:cs="黑体"/>
          <w:i w:val="0"/>
          <w:iCs w:val="0"/>
          <w:color w:val="000000"/>
          <w:spacing w:val="0"/>
          <w:sz w:val="32"/>
          <w:szCs w:val="32"/>
          <w:u w:val="none" w:color="auto"/>
        </w:rPr>
        <w:t>第</w:t>
      </w:r>
      <w:r>
        <w:rPr>
          <w:rFonts w:hint="eastAsia" w:ascii="宋体" w:hAnsi="宋体" w:eastAsia="黑体" w:cs="黑体"/>
          <w:i w:val="0"/>
          <w:iCs w:val="0"/>
          <w:color w:val="000000"/>
          <w:spacing w:val="0"/>
          <w:sz w:val="32"/>
          <w:szCs w:val="32"/>
          <w:u w:val="none" w:color="auto"/>
          <w:lang w:eastAsia="zh-CN"/>
        </w:rPr>
        <w:t>十五</w:t>
      </w:r>
      <w:r>
        <w:rPr>
          <w:rFonts w:hint="eastAsia" w:ascii="宋体" w:hAnsi="宋体" w:eastAsia="黑体" w:cs="黑体"/>
          <w:i w:val="0"/>
          <w:iCs w:val="0"/>
          <w:color w:val="000000"/>
          <w:spacing w:val="0"/>
          <w:sz w:val="32"/>
          <w:szCs w:val="32"/>
          <w:u w:val="none" w:color="auto"/>
        </w:rPr>
        <w:t>条</w:t>
      </w:r>
      <w:r>
        <w:rPr>
          <w:rFonts w:hint="eastAsia" w:ascii="宋体" w:hAnsi="宋体" w:eastAsia="仿宋_GB2312" w:cs="仿宋_GB2312"/>
          <w:i w:val="0"/>
          <w:iCs w:val="0"/>
          <w:color w:val="000000"/>
          <w:spacing w:val="0"/>
          <w:sz w:val="32"/>
          <w:szCs w:val="32"/>
          <w:u w:val="none" w:color="auto"/>
        </w:rPr>
        <w:t>　律师事务所应当建立健全重大疑难和群体性案件的集体研究和检查督导制度，规范受理程序，指导监督律师依法办理重大疑难和群体性案件。</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i w:val="0"/>
          <w:iCs w:val="0"/>
          <w:color w:val="000000"/>
          <w:spacing w:val="0"/>
          <w:sz w:val="32"/>
          <w:szCs w:val="32"/>
          <w:u w:val="none" w:color="auto"/>
        </w:rPr>
        <w:t>第</w:t>
      </w:r>
      <w:r>
        <w:rPr>
          <w:rFonts w:hint="eastAsia" w:ascii="宋体" w:hAnsi="宋体" w:eastAsia="黑体" w:cs="黑体"/>
          <w:i w:val="0"/>
          <w:iCs w:val="0"/>
          <w:color w:val="000000"/>
          <w:spacing w:val="0"/>
          <w:sz w:val="32"/>
          <w:szCs w:val="32"/>
          <w:u w:val="none" w:color="auto"/>
          <w:lang w:eastAsia="zh-CN"/>
        </w:rPr>
        <w:t>十六</w:t>
      </w:r>
      <w:r>
        <w:rPr>
          <w:rFonts w:hint="eastAsia" w:ascii="宋体" w:hAnsi="宋体" w:eastAsia="黑体" w:cs="黑体"/>
          <w:i w:val="0"/>
          <w:iCs w:val="0"/>
          <w:color w:val="000000"/>
          <w:spacing w:val="0"/>
          <w:sz w:val="32"/>
          <w:szCs w:val="32"/>
          <w:u w:val="none" w:color="auto"/>
        </w:rPr>
        <w:t>条</w:t>
      </w:r>
      <w:r>
        <w:rPr>
          <w:rFonts w:hint="eastAsia" w:ascii="宋体" w:hAnsi="宋体" w:eastAsia="仿宋_GB2312" w:cs="仿宋_GB2312"/>
          <w:i w:val="0"/>
          <w:iCs w:val="0"/>
          <w:color w:val="000000"/>
          <w:spacing w:val="0"/>
          <w:sz w:val="32"/>
          <w:szCs w:val="32"/>
          <w:u w:val="none" w:color="auto"/>
        </w:rPr>
        <w:t>　律师事务所应当建立投诉查</w:t>
      </w:r>
      <w:r>
        <w:rPr>
          <w:rFonts w:hint="eastAsia" w:ascii="宋体" w:hAnsi="宋体" w:eastAsia="仿宋_GB2312" w:cs="仿宋_GB2312"/>
          <w:color w:val="000000"/>
          <w:spacing w:val="0"/>
          <w:sz w:val="32"/>
          <w:szCs w:val="32"/>
        </w:rPr>
        <w:t>处制度，及时受理、查处、纠正本所律师在执业活动中的违法违规行为，调处律师在执业中与委托人之间的纠纷。</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i w:val="0"/>
          <w:iCs w:val="0"/>
          <w:color w:val="000000"/>
          <w:spacing w:val="0"/>
          <w:sz w:val="32"/>
          <w:szCs w:val="32"/>
          <w:u w:val="none" w:color="auto"/>
        </w:rPr>
      </w:pPr>
      <w:r>
        <w:rPr>
          <w:rFonts w:hint="eastAsia" w:ascii="宋体" w:hAnsi="宋体" w:eastAsia="黑体" w:cs="黑体"/>
          <w:i w:val="0"/>
          <w:iCs w:val="0"/>
          <w:color w:val="000000"/>
          <w:spacing w:val="0"/>
          <w:sz w:val="32"/>
          <w:szCs w:val="32"/>
          <w:u w:val="none" w:color="auto"/>
        </w:rPr>
        <w:t>第</w:t>
      </w:r>
      <w:r>
        <w:rPr>
          <w:rFonts w:hint="eastAsia" w:ascii="宋体" w:hAnsi="宋体" w:eastAsia="黑体" w:cs="黑体"/>
          <w:i w:val="0"/>
          <w:iCs w:val="0"/>
          <w:color w:val="000000"/>
          <w:spacing w:val="0"/>
          <w:sz w:val="32"/>
          <w:szCs w:val="32"/>
          <w:u w:val="none" w:color="auto"/>
          <w:lang w:eastAsia="zh-CN"/>
        </w:rPr>
        <w:t>十七</w:t>
      </w:r>
      <w:r>
        <w:rPr>
          <w:rFonts w:hint="eastAsia" w:ascii="宋体" w:hAnsi="宋体" w:eastAsia="黑体" w:cs="黑体"/>
          <w:i w:val="0"/>
          <w:iCs w:val="0"/>
          <w:color w:val="000000"/>
          <w:spacing w:val="0"/>
          <w:sz w:val="32"/>
          <w:szCs w:val="32"/>
          <w:u w:val="none" w:color="auto"/>
        </w:rPr>
        <w:t>条</w:t>
      </w:r>
      <w:r>
        <w:rPr>
          <w:rFonts w:hint="eastAsia" w:ascii="宋体" w:hAnsi="宋体" w:eastAsia="仿宋_GB2312" w:cs="仿宋_GB2312"/>
          <w:color w:val="000000"/>
          <w:spacing w:val="0"/>
          <w:sz w:val="32"/>
          <w:szCs w:val="32"/>
        </w:rPr>
        <w:t>　律师事务所应当按照规定建立健全档案管理制度，对所承办业务的案卷和有关资料及时立卷归档，妥善保管。律师</w:t>
      </w:r>
      <w:r>
        <w:rPr>
          <w:rFonts w:hint="eastAsia" w:ascii="宋体" w:hAnsi="宋体" w:eastAsia="仿宋_GB2312" w:cs="黑体"/>
          <w:color w:val="000000"/>
          <w:spacing w:val="0"/>
          <w:sz w:val="32"/>
          <w:szCs w:val="32"/>
        </w:rPr>
        <w:t>事务所合并、分立</w:t>
      </w:r>
      <w:r>
        <w:rPr>
          <w:rFonts w:hint="eastAsia" w:ascii="宋体" w:hAnsi="宋体" w:eastAsia="仿宋_GB2312" w:cs="黑体"/>
          <w:color w:val="000000"/>
          <w:spacing w:val="0"/>
          <w:sz w:val="32"/>
          <w:szCs w:val="32"/>
          <w:lang w:eastAsia="zh-CN"/>
        </w:rPr>
        <w:t>的，其</w:t>
      </w:r>
      <w:r>
        <w:rPr>
          <w:rFonts w:hint="eastAsia" w:ascii="宋体" w:hAnsi="宋体" w:eastAsia="仿宋_GB2312" w:cs="仿宋_GB2312"/>
          <w:color w:val="000000"/>
          <w:spacing w:val="0"/>
          <w:sz w:val="32"/>
          <w:szCs w:val="32"/>
        </w:rPr>
        <w:t>业务档案由合并、分立后的律师事务所承接。律师事务所注销的，</w:t>
      </w:r>
      <w:r>
        <w:rPr>
          <w:rFonts w:hint="eastAsia" w:ascii="宋体" w:hAnsi="宋体" w:eastAsia="仿宋_GB2312" w:cs="黑体"/>
          <w:color w:val="000000"/>
          <w:spacing w:val="0"/>
          <w:sz w:val="32"/>
          <w:szCs w:val="32"/>
          <w:lang w:eastAsia="zh-CN"/>
        </w:rPr>
        <w:t>其</w:t>
      </w:r>
      <w:r>
        <w:rPr>
          <w:rFonts w:hint="eastAsia" w:ascii="宋体" w:hAnsi="宋体" w:eastAsia="仿宋_GB2312" w:cs="仿宋_GB2312"/>
          <w:color w:val="000000"/>
          <w:spacing w:val="0"/>
          <w:sz w:val="32"/>
          <w:szCs w:val="32"/>
        </w:rPr>
        <w:t>业务档案</w:t>
      </w:r>
      <w:r>
        <w:rPr>
          <w:rFonts w:hint="eastAsia" w:ascii="宋体" w:hAnsi="宋体" w:eastAsia="仿宋_GB2312" w:cs="黑体"/>
          <w:color w:val="000000"/>
          <w:spacing w:val="0"/>
          <w:sz w:val="32"/>
          <w:szCs w:val="32"/>
          <w:lang w:eastAsia="zh-CN"/>
        </w:rPr>
        <w:t>应当</w:t>
      </w:r>
      <w:r>
        <w:rPr>
          <w:rFonts w:hint="eastAsia" w:ascii="宋体" w:hAnsi="宋体" w:eastAsia="仿宋_GB2312" w:cs="仿宋_GB2312"/>
          <w:color w:val="000000"/>
          <w:spacing w:val="0"/>
          <w:sz w:val="32"/>
          <w:szCs w:val="32"/>
        </w:rPr>
        <w:t>移交同级档案馆</w:t>
      </w:r>
      <w:r>
        <w:rPr>
          <w:rFonts w:hint="eastAsia" w:ascii="宋体" w:hAnsi="宋体" w:eastAsia="仿宋_GB2312" w:cs="仿宋_GB2312"/>
          <w:i w:val="0"/>
          <w:iCs w:val="0"/>
          <w:color w:val="000000"/>
          <w:spacing w:val="0"/>
          <w:sz w:val="32"/>
          <w:szCs w:val="32"/>
          <w:u w:val="none" w:color="auto"/>
        </w:rPr>
        <w:t>。</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i w:val="0"/>
          <w:iCs w:val="0"/>
          <w:color w:val="000000"/>
          <w:spacing w:val="0"/>
          <w:sz w:val="32"/>
          <w:szCs w:val="32"/>
          <w:u w:val="none" w:color="auto"/>
        </w:rPr>
        <w:t>第</w:t>
      </w:r>
      <w:r>
        <w:rPr>
          <w:rFonts w:hint="eastAsia" w:ascii="宋体" w:hAnsi="宋体" w:eastAsia="黑体" w:cs="黑体"/>
          <w:i w:val="0"/>
          <w:iCs w:val="0"/>
          <w:color w:val="000000"/>
          <w:spacing w:val="0"/>
          <w:sz w:val="32"/>
          <w:szCs w:val="32"/>
          <w:u w:val="none" w:color="auto"/>
          <w:lang w:eastAsia="zh-CN"/>
        </w:rPr>
        <w:t>十八</w:t>
      </w:r>
      <w:r>
        <w:rPr>
          <w:rFonts w:hint="eastAsia" w:ascii="宋体" w:hAnsi="宋体" w:eastAsia="黑体" w:cs="黑体"/>
          <w:i w:val="0"/>
          <w:iCs w:val="0"/>
          <w:color w:val="000000"/>
          <w:spacing w:val="0"/>
          <w:sz w:val="32"/>
          <w:szCs w:val="32"/>
          <w:u w:val="none" w:color="auto"/>
        </w:rPr>
        <w:t>条</w:t>
      </w:r>
      <w:r>
        <w:rPr>
          <w:rFonts w:hint="eastAsia" w:ascii="宋体" w:hAnsi="宋体" w:eastAsia="仿宋_GB2312" w:cs="仿宋_GB2312"/>
          <w:color w:val="000000"/>
          <w:spacing w:val="0"/>
          <w:sz w:val="32"/>
          <w:szCs w:val="32"/>
        </w:rPr>
        <w:t>　律师事务所应当依法履行管理职责，加强对律师、申请律师执业人员和辅助人员的指导、监督和管理，教育引导律师依法、规范承办业务。</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律师事务所不得为律师、申请律师执业人员和辅助人员违法开展法律服务提供便利。</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十九</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律师事务所应当参加地级以上市人民政府司法行政部门组织实施的律师事务所年度检查考核。</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律师事务所应当按照规定对本律师事务所律师的执业表现和遵守职业道德、执业纪律的情况进行考核，评定等次，实施奖惩，建立律师执业档案。</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律师事务所分所参加年度检查考核，应当提交设立分所的律师事务所年度检查考核材料。</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分所所在地地级以上市人民政府司法行政部门应当将分所年度检查考核结果抄送设立分所的律师事务所所在地的地级以上市或者直辖市的区（县）人民政府司法行政部门。</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i w:val="0"/>
          <w:iCs w:val="0"/>
          <w:color w:val="000000"/>
          <w:spacing w:val="0"/>
          <w:sz w:val="32"/>
          <w:szCs w:val="32"/>
          <w:u w:val="none" w:color="auto"/>
          <w:lang w:eastAsia="zh-CN"/>
        </w:rPr>
        <w:t>二十</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律师事务所应当</w:t>
      </w:r>
      <w:r>
        <w:rPr>
          <w:rFonts w:hint="eastAsia" w:ascii="宋体" w:hAnsi="宋体" w:eastAsia="仿宋_GB2312" w:cs="黑体"/>
          <w:i w:val="0"/>
          <w:iCs w:val="0"/>
          <w:color w:val="000000"/>
          <w:spacing w:val="0"/>
          <w:sz w:val="32"/>
          <w:szCs w:val="32"/>
          <w:u w:val="none" w:color="auto"/>
          <w:lang w:eastAsia="zh-CN"/>
        </w:rPr>
        <w:t>依法</w:t>
      </w:r>
      <w:r>
        <w:rPr>
          <w:rFonts w:hint="eastAsia" w:ascii="宋体" w:hAnsi="宋体" w:eastAsia="仿宋_GB2312" w:cs="仿宋_GB2312"/>
          <w:color w:val="000000"/>
          <w:spacing w:val="0"/>
          <w:sz w:val="32"/>
          <w:szCs w:val="32"/>
        </w:rPr>
        <w:t>为聘用的律师</w:t>
      </w:r>
      <w:r>
        <w:rPr>
          <w:rFonts w:hint="eastAsia" w:ascii="宋体" w:hAnsi="宋体" w:eastAsia="仿宋_GB2312" w:cs="仿宋_GB2312"/>
          <w:color w:val="000000"/>
          <w:spacing w:val="0"/>
          <w:sz w:val="32"/>
          <w:szCs w:val="32"/>
          <w:lang w:eastAsia="zh-CN"/>
        </w:rPr>
        <w:t>、</w:t>
      </w:r>
      <w:r>
        <w:rPr>
          <w:rFonts w:hint="eastAsia" w:ascii="宋体" w:hAnsi="宋体" w:eastAsia="仿宋_GB2312" w:cs="仿宋_GB2312"/>
          <w:color w:val="000000"/>
          <w:spacing w:val="0"/>
          <w:sz w:val="32"/>
          <w:szCs w:val="32"/>
        </w:rPr>
        <w:t>申请律师执业人员</w:t>
      </w:r>
      <w:r>
        <w:rPr>
          <w:rFonts w:hint="eastAsia" w:ascii="宋体" w:hAnsi="宋体" w:eastAsia="仿宋_GB2312" w:cs="仿宋_GB2312"/>
          <w:color w:val="000000"/>
          <w:spacing w:val="0"/>
          <w:sz w:val="32"/>
          <w:szCs w:val="32"/>
          <w:lang w:eastAsia="zh-CN"/>
        </w:rPr>
        <w:t>和辅助人员</w:t>
      </w:r>
      <w:r>
        <w:rPr>
          <w:rFonts w:hint="eastAsia" w:ascii="宋体" w:hAnsi="宋体" w:eastAsia="仿宋_GB2312" w:cs="仿宋_GB2312"/>
          <w:color w:val="000000"/>
          <w:spacing w:val="0"/>
          <w:sz w:val="32"/>
          <w:szCs w:val="32"/>
        </w:rPr>
        <w:t>办理社会保险。</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p>
    <w:p>
      <w:pPr>
        <w:widowControl w:val="0"/>
        <w:wordWrap/>
        <w:adjustRightInd w:val="0"/>
        <w:snapToGrid/>
        <w:spacing w:beforeAutospacing="0" w:afterAutospacing="0" w:line="590" w:lineRule="exact"/>
        <w:ind w:left="0" w:leftChars="0" w:right="0"/>
        <w:jc w:val="center"/>
        <w:textAlignment w:val="auto"/>
        <w:outlineLvl w:val="9"/>
        <w:rPr>
          <w:rFonts w:hint="eastAsia" w:ascii="宋体" w:hAnsi="宋体" w:eastAsia="黑体" w:cs="黑体"/>
          <w:color w:val="000000"/>
          <w:spacing w:val="0"/>
          <w:sz w:val="32"/>
          <w:szCs w:val="32"/>
        </w:rPr>
      </w:pPr>
      <w:r>
        <w:rPr>
          <w:rFonts w:hint="eastAsia" w:ascii="宋体" w:hAnsi="宋体" w:eastAsia="黑体" w:cs="黑体"/>
          <w:color w:val="000000"/>
          <w:spacing w:val="0"/>
          <w:sz w:val="32"/>
          <w:szCs w:val="32"/>
        </w:rPr>
        <w:t>第四章　律师的权利和义务</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i w:val="0"/>
          <w:iCs w:val="0"/>
          <w:color w:val="000000"/>
          <w:spacing w:val="0"/>
          <w:sz w:val="32"/>
          <w:szCs w:val="32"/>
          <w:u w:val="none" w:color="auto"/>
          <w:lang w:eastAsia="zh-CN"/>
        </w:rPr>
        <w:t>二十</w:t>
      </w:r>
      <w:r>
        <w:rPr>
          <w:rFonts w:hint="eastAsia" w:ascii="宋体" w:hAnsi="宋体" w:eastAsia="黑体" w:cs="黑体"/>
          <w:color w:val="000000"/>
          <w:spacing w:val="0"/>
          <w:sz w:val="32"/>
          <w:szCs w:val="32"/>
          <w:lang w:eastAsia="zh-CN"/>
        </w:rPr>
        <w:t>一</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律师凭律师执业证书</w:t>
      </w:r>
      <w:r>
        <w:rPr>
          <w:rFonts w:hint="eastAsia" w:ascii="宋体" w:hAnsi="宋体" w:eastAsia="仿宋_GB2312" w:cs="仿宋_GB2312"/>
          <w:color w:val="000000"/>
          <w:spacing w:val="0"/>
          <w:sz w:val="32"/>
          <w:szCs w:val="32"/>
          <w:lang w:eastAsia="zh-CN"/>
        </w:rPr>
        <w:t>、当事人的授权委托书</w:t>
      </w:r>
      <w:r>
        <w:rPr>
          <w:rFonts w:hint="eastAsia" w:ascii="宋体" w:hAnsi="宋体" w:eastAsia="仿宋_GB2312" w:cs="仿宋_GB2312"/>
          <w:color w:val="000000"/>
          <w:spacing w:val="0"/>
          <w:sz w:val="32"/>
          <w:szCs w:val="32"/>
        </w:rPr>
        <w:t>和律师事务所证明或者法律援助公函，可以向有关单位调取与其承办法律事务有关的以下信息资料</w:t>
      </w:r>
      <w:r>
        <w:rPr>
          <w:rFonts w:hint="eastAsia" w:ascii="宋体" w:hAnsi="宋体" w:eastAsia="仿宋_GB2312" w:cs="仿宋_GB2312"/>
          <w:color w:val="000000"/>
          <w:spacing w:val="0"/>
          <w:sz w:val="32"/>
          <w:szCs w:val="32"/>
          <w:lang w:eastAsia="zh-CN"/>
        </w:rPr>
        <w:t>，</w:t>
      </w:r>
      <w:r>
        <w:rPr>
          <w:rFonts w:hint="eastAsia" w:ascii="宋体" w:hAnsi="宋体" w:eastAsia="仿宋_GB2312" w:cs="仿宋_GB2312"/>
          <w:color w:val="000000"/>
          <w:spacing w:val="0"/>
          <w:sz w:val="32"/>
          <w:szCs w:val="32"/>
        </w:rPr>
        <w:t>有关单位应当</w:t>
      </w:r>
      <w:r>
        <w:rPr>
          <w:rFonts w:hint="eastAsia" w:ascii="宋体" w:hAnsi="宋体" w:eastAsia="仿宋_GB2312" w:cs="仿宋_GB2312"/>
          <w:i w:val="0"/>
          <w:iCs w:val="0"/>
          <w:color w:val="000000"/>
          <w:spacing w:val="0"/>
          <w:sz w:val="32"/>
          <w:szCs w:val="32"/>
          <w:u w:val="none" w:color="auto"/>
        </w:rPr>
        <w:t>为律师调取信息资料提供便利</w:t>
      </w:r>
      <w:r>
        <w:rPr>
          <w:rFonts w:hint="eastAsia" w:ascii="宋体" w:hAnsi="宋体" w:eastAsia="仿宋_GB2312" w:cs="仿宋_GB2312"/>
          <w:color w:val="000000"/>
          <w:spacing w:val="0"/>
          <w:sz w:val="32"/>
          <w:szCs w:val="32"/>
          <w:lang w:eastAsia="zh-CN"/>
        </w:rPr>
        <w:t>：</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（一）不动产</w:t>
      </w:r>
      <w:r>
        <w:rPr>
          <w:rFonts w:hint="eastAsia" w:ascii="宋体" w:hAnsi="宋体" w:eastAsia="仿宋_GB2312" w:cs="仿宋_GB2312"/>
          <w:color w:val="000000"/>
          <w:spacing w:val="0"/>
          <w:sz w:val="32"/>
          <w:szCs w:val="32"/>
          <w:lang w:eastAsia="zh-CN"/>
        </w:rPr>
        <w:t>、车辆等财产</w:t>
      </w:r>
      <w:r>
        <w:rPr>
          <w:rFonts w:hint="eastAsia" w:ascii="宋体" w:hAnsi="宋体" w:eastAsia="仿宋_GB2312" w:cs="仿宋_GB2312"/>
          <w:color w:val="000000"/>
          <w:spacing w:val="0"/>
          <w:sz w:val="32"/>
          <w:szCs w:val="32"/>
        </w:rPr>
        <w:t>信息；</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（二）</w:t>
      </w:r>
      <w:r>
        <w:rPr>
          <w:rFonts w:hint="eastAsia" w:ascii="宋体" w:hAnsi="宋体" w:eastAsia="仿宋_GB2312" w:cs="黑体"/>
          <w:i w:val="0"/>
          <w:iCs w:val="0"/>
          <w:color w:val="000000"/>
          <w:spacing w:val="0"/>
          <w:sz w:val="32"/>
          <w:szCs w:val="32"/>
          <w:u w:val="none" w:color="auto"/>
          <w:lang w:eastAsia="zh-CN"/>
        </w:rPr>
        <w:t>自然人</w:t>
      </w:r>
      <w:r>
        <w:rPr>
          <w:rFonts w:hint="eastAsia" w:ascii="宋体" w:hAnsi="宋体" w:eastAsia="仿宋_GB2312" w:cs="仿宋_GB2312"/>
          <w:color w:val="000000"/>
          <w:spacing w:val="0"/>
          <w:sz w:val="32"/>
          <w:szCs w:val="32"/>
        </w:rPr>
        <w:t>个人户籍</w:t>
      </w:r>
      <w:r>
        <w:rPr>
          <w:rFonts w:hint="eastAsia" w:ascii="宋体" w:hAnsi="宋体" w:eastAsia="仿宋_GB2312" w:cs="仿宋_GB2312"/>
          <w:color w:val="000000"/>
          <w:spacing w:val="0"/>
          <w:sz w:val="32"/>
          <w:szCs w:val="32"/>
          <w:lang w:eastAsia="zh-CN"/>
        </w:rPr>
        <w:t>、婚姻登记</w:t>
      </w:r>
      <w:r>
        <w:rPr>
          <w:rFonts w:hint="eastAsia" w:ascii="宋体" w:hAnsi="宋体" w:eastAsia="仿宋_GB2312" w:cs="仿宋_GB2312"/>
          <w:color w:val="000000"/>
          <w:spacing w:val="0"/>
          <w:sz w:val="32"/>
          <w:szCs w:val="32"/>
        </w:rPr>
        <w:t>资料</w:t>
      </w:r>
      <w:r>
        <w:rPr>
          <w:rFonts w:hint="eastAsia" w:ascii="宋体" w:hAnsi="宋体" w:eastAsia="仿宋_GB2312" w:cs="仿宋_GB2312"/>
          <w:color w:val="000000"/>
          <w:spacing w:val="0"/>
          <w:sz w:val="32"/>
          <w:szCs w:val="32"/>
          <w:lang w:eastAsia="zh-CN"/>
        </w:rPr>
        <w:t>等身份信息</w:t>
      </w:r>
      <w:r>
        <w:rPr>
          <w:rFonts w:hint="eastAsia" w:ascii="宋体" w:hAnsi="宋体" w:eastAsia="仿宋_GB2312" w:cs="仿宋_GB2312"/>
          <w:color w:val="000000"/>
          <w:spacing w:val="0"/>
          <w:sz w:val="32"/>
          <w:szCs w:val="32"/>
        </w:rPr>
        <w:t>；</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i w:val="0"/>
          <w:iCs w:val="0"/>
          <w:color w:val="000000"/>
          <w:spacing w:val="0"/>
          <w:sz w:val="32"/>
          <w:szCs w:val="32"/>
          <w:u w:val="none" w:color="auto"/>
        </w:rPr>
      </w:pPr>
      <w:r>
        <w:rPr>
          <w:rFonts w:hint="eastAsia" w:ascii="宋体" w:hAnsi="宋体" w:eastAsia="仿宋_GB2312" w:cs="仿宋_GB2312"/>
          <w:i w:val="0"/>
          <w:iCs w:val="0"/>
          <w:color w:val="000000"/>
          <w:spacing w:val="0"/>
          <w:sz w:val="32"/>
          <w:szCs w:val="32"/>
          <w:u w:val="none" w:color="auto"/>
        </w:rPr>
        <w:t>（</w:t>
      </w:r>
      <w:r>
        <w:rPr>
          <w:rFonts w:hint="eastAsia" w:ascii="宋体" w:hAnsi="宋体" w:eastAsia="仿宋_GB2312" w:cs="仿宋_GB2312"/>
          <w:i w:val="0"/>
          <w:iCs w:val="0"/>
          <w:color w:val="000000"/>
          <w:spacing w:val="0"/>
          <w:sz w:val="32"/>
          <w:szCs w:val="32"/>
          <w:u w:val="none" w:color="auto"/>
          <w:lang w:eastAsia="zh-CN"/>
        </w:rPr>
        <w:t>三</w:t>
      </w:r>
      <w:r>
        <w:rPr>
          <w:rFonts w:hint="eastAsia" w:ascii="宋体" w:hAnsi="宋体" w:eastAsia="仿宋_GB2312" w:cs="仿宋_GB2312"/>
          <w:i w:val="0"/>
          <w:iCs w:val="0"/>
          <w:color w:val="000000"/>
          <w:spacing w:val="0"/>
          <w:sz w:val="32"/>
          <w:szCs w:val="32"/>
          <w:u w:val="none" w:color="auto"/>
        </w:rPr>
        <w:t>）</w:t>
      </w:r>
      <w:r>
        <w:rPr>
          <w:rFonts w:hint="eastAsia" w:ascii="宋体" w:hAnsi="宋体" w:eastAsia="仿宋_GB2312" w:cs="黑体"/>
          <w:i w:val="0"/>
          <w:iCs w:val="0"/>
          <w:color w:val="000000"/>
          <w:spacing w:val="0"/>
          <w:sz w:val="32"/>
          <w:szCs w:val="32"/>
          <w:u w:val="none" w:color="auto"/>
          <w:lang w:eastAsia="zh-CN"/>
        </w:rPr>
        <w:t>自然人出入境信息</w:t>
      </w:r>
      <w:r>
        <w:rPr>
          <w:rFonts w:hint="eastAsia" w:ascii="宋体" w:hAnsi="宋体" w:eastAsia="仿宋_GB2312" w:cs="仿宋_GB2312"/>
          <w:i w:val="0"/>
          <w:iCs w:val="0"/>
          <w:color w:val="000000"/>
          <w:spacing w:val="0"/>
          <w:sz w:val="32"/>
          <w:szCs w:val="32"/>
          <w:u w:val="none" w:color="auto"/>
        </w:rPr>
        <w:t>；</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黑体"/>
          <w:i w:val="0"/>
          <w:iCs w:val="0"/>
          <w:color w:val="000000"/>
          <w:spacing w:val="0"/>
          <w:sz w:val="32"/>
          <w:szCs w:val="32"/>
          <w:u w:val="none" w:color="auto"/>
        </w:rPr>
      </w:pPr>
      <w:r>
        <w:rPr>
          <w:rFonts w:hint="eastAsia" w:ascii="宋体" w:hAnsi="宋体" w:eastAsia="仿宋_GB2312" w:cs="黑体"/>
          <w:color w:val="000000"/>
          <w:spacing w:val="0"/>
          <w:sz w:val="32"/>
          <w:szCs w:val="32"/>
        </w:rPr>
        <w:t>（</w:t>
      </w:r>
      <w:r>
        <w:rPr>
          <w:rFonts w:hint="eastAsia" w:ascii="宋体" w:hAnsi="宋体" w:eastAsia="仿宋_GB2312" w:cs="黑体"/>
          <w:i w:val="0"/>
          <w:iCs w:val="0"/>
          <w:color w:val="000000"/>
          <w:spacing w:val="0"/>
          <w:sz w:val="32"/>
          <w:szCs w:val="32"/>
          <w:u w:val="none" w:color="auto"/>
          <w:lang w:eastAsia="zh-CN"/>
        </w:rPr>
        <w:t>四</w:t>
      </w:r>
      <w:r>
        <w:rPr>
          <w:rFonts w:hint="eastAsia" w:ascii="宋体" w:hAnsi="宋体" w:eastAsia="仿宋_GB2312" w:cs="黑体"/>
          <w:color w:val="000000"/>
          <w:spacing w:val="0"/>
          <w:sz w:val="32"/>
          <w:szCs w:val="32"/>
        </w:rPr>
        <w:t>）</w:t>
      </w:r>
      <w:r>
        <w:rPr>
          <w:rFonts w:hint="eastAsia" w:ascii="宋体" w:hAnsi="宋体" w:eastAsia="仿宋_GB2312" w:cs="黑体"/>
          <w:color w:val="000000"/>
          <w:spacing w:val="0"/>
          <w:sz w:val="32"/>
          <w:szCs w:val="32"/>
          <w:lang w:eastAsia="zh-CN"/>
        </w:rPr>
        <w:t>商事登记信息；</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w:t>
      </w:r>
      <w:r>
        <w:rPr>
          <w:rFonts w:hint="eastAsia" w:ascii="宋体" w:hAnsi="宋体" w:eastAsia="仿宋_GB2312" w:cs="黑体"/>
          <w:color w:val="000000"/>
          <w:spacing w:val="0"/>
          <w:sz w:val="32"/>
          <w:szCs w:val="32"/>
          <w:lang w:eastAsia="zh-CN"/>
        </w:rPr>
        <w:t>五</w:t>
      </w:r>
      <w:r>
        <w:rPr>
          <w:rFonts w:hint="eastAsia" w:ascii="宋体" w:hAnsi="宋体" w:eastAsia="仿宋_GB2312" w:cs="仿宋_GB2312"/>
          <w:color w:val="000000"/>
          <w:spacing w:val="0"/>
          <w:sz w:val="32"/>
          <w:szCs w:val="32"/>
        </w:rPr>
        <w:t>）行政处罚</w:t>
      </w:r>
      <w:r>
        <w:rPr>
          <w:rFonts w:hint="eastAsia" w:ascii="宋体" w:hAnsi="宋体" w:eastAsia="仿宋_GB2312" w:cs="仿宋_GB2312"/>
          <w:color w:val="000000"/>
          <w:spacing w:val="0"/>
          <w:sz w:val="32"/>
          <w:szCs w:val="32"/>
          <w:lang w:eastAsia="zh-CN"/>
        </w:rPr>
        <w:t>决定</w:t>
      </w:r>
      <w:r>
        <w:rPr>
          <w:rFonts w:hint="eastAsia" w:ascii="宋体" w:hAnsi="宋体" w:eastAsia="仿宋_GB2312" w:cs="仿宋_GB2312"/>
          <w:color w:val="000000"/>
          <w:spacing w:val="0"/>
          <w:sz w:val="32"/>
          <w:szCs w:val="32"/>
        </w:rPr>
        <w:t>；</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w:t>
      </w:r>
      <w:r>
        <w:rPr>
          <w:rFonts w:hint="eastAsia" w:ascii="宋体" w:hAnsi="宋体" w:eastAsia="仿宋_GB2312" w:cs="黑体"/>
          <w:color w:val="000000"/>
          <w:spacing w:val="0"/>
          <w:sz w:val="32"/>
          <w:szCs w:val="32"/>
          <w:lang w:eastAsia="zh-CN"/>
        </w:rPr>
        <w:t>六</w:t>
      </w:r>
      <w:r>
        <w:rPr>
          <w:rFonts w:hint="eastAsia" w:ascii="宋体" w:hAnsi="宋体" w:eastAsia="仿宋_GB2312" w:cs="仿宋_GB2312"/>
          <w:color w:val="000000"/>
          <w:spacing w:val="0"/>
          <w:sz w:val="32"/>
          <w:szCs w:val="32"/>
        </w:rPr>
        <w:t>）其他有关信息资料。</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color w:val="000000"/>
          <w:spacing w:val="0"/>
          <w:sz w:val="32"/>
          <w:szCs w:val="32"/>
          <w:lang w:eastAsia="zh-CN"/>
        </w:rPr>
        <w:t>律师向有关单位调取的信息资料只能用于案件辩护、代理等法律服务，不得用作</w:t>
      </w:r>
      <w:r>
        <w:rPr>
          <w:rFonts w:hint="eastAsia" w:ascii="宋体" w:hAnsi="宋体" w:eastAsia="仿宋_GB2312" w:cs="仿宋_GB2312"/>
          <w:i w:val="0"/>
          <w:iCs w:val="0"/>
          <w:color w:val="000000"/>
          <w:spacing w:val="0"/>
          <w:sz w:val="32"/>
          <w:szCs w:val="32"/>
          <w:u w:val="none" w:color="auto"/>
          <w:lang w:eastAsia="zh-CN"/>
        </w:rPr>
        <w:t>其他用途</w:t>
      </w:r>
      <w:r>
        <w:rPr>
          <w:rFonts w:hint="eastAsia" w:ascii="宋体" w:hAnsi="宋体" w:eastAsia="仿宋_GB2312" w:cs="仿宋_GB2312"/>
          <w:color w:val="000000"/>
          <w:spacing w:val="0"/>
          <w:sz w:val="32"/>
          <w:szCs w:val="32"/>
          <w:lang w:eastAsia="zh-CN"/>
        </w:rPr>
        <w:t>。</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二十二</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辩护律师凭律师执业证书、律师事务所证明和委托书或者法律援助公函，可以会见在押或者被监视居住的犯罪嫌疑人、被告人。律师会见在押的犯罪嫌疑人、被告人的，看守所应当及时安排，律师会见次数和时间不受限制，法律、法规另有规定的除外。</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接受委托的律师可以一人或者二人会见在押或者被监视居住的犯罪嫌疑人、被告人。会见时，办案机关不得派员在场，不得通过任何方式监听。</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二十三</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辩护律师要求会见</w:t>
      </w:r>
      <w:r>
        <w:rPr>
          <w:rFonts w:hint="eastAsia" w:ascii="宋体" w:hAnsi="宋体" w:eastAsia="仿宋_GB2312" w:cs="仿宋_GB2312"/>
          <w:color w:val="000000"/>
          <w:spacing w:val="0"/>
          <w:sz w:val="32"/>
          <w:szCs w:val="32"/>
          <w:lang w:eastAsia="zh-CN"/>
        </w:rPr>
        <w:t>侦查机关正在侦查的</w:t>
      </w:r>
      <w:r>
        <w:rPr>
          <w:rFonts w:hint="eastAsia" w:ascii="宋体" w:hAnsi="宋体" w:eastAsia="仿宋_GB2312" w:cs="仿宋_GB2312"/>
          <w:color w:val="000000"/>
          <w:spacing w:val="0"/>
          <w:sz w:val="32"/>
          <w:szCs w:val="32"/>
        </w:rPr>
        <w:t>危害国家安全犯罪、恐怖活动犯罪、特别重大贿赂犯罪案件在押</w:t>
      </w:r>
      <w:r>
        <w:rPr>
          <w:rFonts w:hint="eastAsia" w:ascii="宋体" w:hAnsi="宋体" w:eastAsia="仿宋_GB2312" w:cs="仿宋_GB2312"/>
          <w:color w:val="000000"/>
          <w:spacing w:val="0"/>
          <w:sz w:val="32"/>
          <w:szCs w:val="32"/>
          <w:lang w:eastAsia="zh-CN"/>
        </w:rPr>
        <w:t>的</w:t>
      </w:r>
      <w:r>
        <w:rPr>
          <w:rFonts w:hint="eastAsia" w:ascii="宋体" w:hAnsi="宋体" w:eastAsia="仿宋_GB2312" w:cs="仿宋_GB2312"/>
          <w:color w:val="000000"/>
          <w:spacing w:val="0"/>
          <w:sz w:val="32"/>
          <w:szCs w:val="32"/>
        </w:rPr>
        <w:t>犯罪嫌疑人的，应当向侦查机关提出申请。</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侦查机关应当接收申请并出具收件回执；在三日内书面答复辩护律师，并告知负责部门及工作人员的联系方式。</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对许可会见的，侦查机关应当向辩护律师出具许可决定文书；因有碍侦查或者可能泄露国家秘密不许可会见的，应当向辩护律师</w:t>
      </w:r>
      <w:r>
        <w:rPr>
          <w:rFonts w:hint="eastAsia" w:ascii="宋体" w:hAnsi="宋体" w:eastAsia="仿宋_GB2312" w:cs="黑体"/>
          <w:color w:val="000000"/>
          <w:spacing w:val="0"/>
          <w:sz w:val="32"/>
          <w:szCs w:val="32"/>
          <w:lang w:eastAsia="zh-CN"/>
        </w:rPr>
        <w:t>出具不许可会见通知书，并</w:t>
      </w:r>
      <w:r>
        <w:rPr>
          <w:rFonts w:hint="eastAsia" w:ascii="宋体" w:hAnsi="宋体" w:eastAsia="仿宋_GB2312" w:cs="仿宋_GB2312"/>
          <w:color w:val="000000"/>
          <w:spacing w:val="0"/>
          <w:sz w:val="32"/>
          <w:szCs w:val="32"/>
        </w:rPr>
        <w:t>书面说明理由。有碍侦查或者可能泄露国家秘密的情形消失后，应当许可会见，并及时通知看守所和辩护律师。</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黑体"/>
          <w:color w:val="000000"/>
          <w:spacing w:val="0"/>
          <w:sz w:val="32"/>
          <w:szCs w:val="32"/>
        </w:rPr>
      </w:pPr>
      <w:r>
        <w:rPr>
          <w:rFonts w:hint="eastAsia" w:ascii="宋体" w:hAnsi="宋体" w:eastAsia="仿宋_GB2312" w:cs="仿宋_GB2312"/>
          <w:color w:val="000000"/>
          <w:spacing w:val="0"/>
          <w:sz w:val="32"/>
          <w:szCs w:val="32"/>
        </w:rPr>
        <w:t>特别重大贿赂案件在侦查终结前，侦查机关许可辩护律师会见犯罪嫌疑人的次数不得少于两次，第一次许可会见应当安排在犯罪嫌疑人被执行逮捕后的三十日内。</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二十四</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律师会见时可以向犯罪嫌疑人、被告人了解与案件有关的以下情况：</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（一）犯罪嫌疑人、被告人的基本情况；</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（二）犯罪嫌疑人、被告人是否实施或者参与所涉嫌的犯罪；</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（三）犯罪嫌疑人、被告人关于案件事实和情节的陈述；</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（四）犯罪嫌疑人、被告人关于其无罪、罪轻的辩解；</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（五）被采取强制措施的法律手续是否完备，程序是否合法；</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（六）被讯问或者被采取强制措施后其人身权利、诉讼权利是否受到侵犯；</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（七）其他需要了解的与案件有关的情况。</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二十五</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律师助理凭律师事务所证明和律师执业证书或者申请律师执业人员实习证书，可以随同辩护律师会见。参与会见的律师助理</w:t>
      </w:r>
      <w:r>
        <w:rPr>
          <w:rFonts w:hint="eastAsia" w:ascii="宋体" w:hAnsi="宋体" w:eastAsia="仿宋_GB2312" w:cs="黑体"/>
          <w:color w:val="000000"/>
          <w:spacing w:val="0"/>
          <w:sz w:val="32"/>
          <w:szCs w:val="32"/>
          <w:lang w:eastAsia="zh-CN"/>
        </w:rPr>
        <w:t>人数为</w:t>
      </w:r>
      <w:r>
        <w:rPr>
          <w:rFonts w:hint="eastAsia" w:ascii="宋体" w:hAnsi="宋体" w:eastAsia="仿宋_GB2312" w:cs="仿宋_GB2312"/>
          <w:color w:val="000000"/>
          <w:spacing w:val="0"/>
          <w:sz w:val="32"/>
          <w:szCs w:val="32"/>
        </w:rPr>
        <w:t>一人，法律法规另有规定的除外。</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律师需翻译人员随同会见的，应当提前向办案机关提出申请，并提交翻译人员身份证明及其所在单位出具的证明</w:t>
      </w:r>
      <w:r>
        <w:rPr>
          <w:rFonts w:hint="eastAsia" w:ascii="宋体" w:hAnsi="宋体" w:eastAsia="仿宋_GB2312" w:cs="仿宋_GB2312"/>
          <w:color w:val="000000"/>
          <w:spacing w:val="0"/>
          <w:sz w:val="32"/>
          <w:szCs w:val="32"/>
          <w:lang w:eastAsia="zh-CN"/>
        </w:rPr>
        <w:t>，办案机关应当在三日内作出是否许可的决定</w:t>
      </w:r>
      <w:r>
        <w:rPr>
          <w:rFonts w:hint="eastAsia" w:ascii="宋体" w:hAnsi="宋体" w:eastAsia="仿宋_GB2312" w:cs="仿宋_GB2312"/>
          <w:color w:val="000000"/>
          <w:spacing w:val="0"/>
          <w:sz w:val="32"/>
          <w:szCs w:val="32"/>
        </w:rPr>
        <w:t>。翻译人员应当持办案机关许可决定文书和本人身份证明，随同辩护律师参加会见。</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律师助理、翻译人员随同会见危害国家安全犯罪、恐怖活动犯罪、特别重大贿赂犯罪案件</w:t>
      </w:r>
      <w:r>
        <w:rPr>
          <w:rFonts w:hint="eastAsia" w:ascii="宋体" w:hAnsi="宋体" w:eastAsia="仿宋_GB2312" w:cs="仿宋_GB2312"/>
          <w:color w:val="000000"/>
          <w:spacing w:val="0"/>
          <w:sz w:val="32"/>
          <w:szCs w:val="32"/>
          <w:lang w:eastAsia="zh-CN"/>
        </w:rPr>
        <w:t>在押的犯罪嫌疑人</w:t>
      </w:r>
      <w:r>
        <w:rPr>
          <w:rFonts w:hint="eastAsia" w:ascii="宋体" w:hAnsi="宋体" w:eastAsia="仿宋_GB2312" w:cs="仿宋_GB2312"/>
          <w:color w:val="000000"/>
          <w:spacing w:val="0"/>
          <w:sz w:val="32"/>
          <w:szCs w:val="32"/>
        </w:rPr>
        <w:t>的，参照本办法第</w:t>
      </w:r>
      <w:r>
        <w:rPr>
          <w:rFonts w:hint="eastAsia" w:ascii="宋体" w:hAnsi="宋体" w:eastAsia="仿宋_GB2312" w:cs="黑体"/>
          <w:color w:val="000000"/>
          <w:spacing w:val="0"/>
          <w:sz w:val="32"/>
          <w:szCs w:val="32"/>
          <w:lang w:eastAsia="zh-CN"/>
        </w:rPr>
        <w:t>二十三</w:t>
      </w:r>
      <w:r>
        <w:rPr>
          <w:rFonts w:hint="eastAsia" w:ascii="宋体" w:hAnsi="宋体" w:eastAsia="仿宋_GB2312" w:cs="仿宋_GB2312"/>
          <w:color w:val="000000"/>
          <w:spacing w:val="0"/>
          <w:sz w:val="32"/>
          <w:szCs w:val="32"/>
        </w:rPr>
        <w:t>条规定执行。</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二十六</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辩护律师会见在押的犯罪嫌疑人、被告人，可以根据需要制作会见笔录，并要求犯罪嫌疑人、被告人确认无误后在笔录上签名。</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辩护律师会见在押的犯罪嫌疑人、被告人时，看守所应当采取必要措施，保障律师正常会见的需要。看守所应当充分保障犯罪嫌疑人、被告人的</w:t>
      </w:r>
      <w:r>
        <w:rPr>
          <w:rFonts w:hint="eastAsia" w:ascii="宋体" w:hAnsi="宋体" w:eastAsia="仿宋_GB2312" w:cs="黑体"/>
          <w:i w:val="0"/>
          <w:iCs w:val="0"/>
          <w:color w:val="000000"/>
          <w:spacing w:val="0"/>
          <w:sz w:val="32"/>
          <w:szCs w:val="32"/>
          <w:u w:val="none" w:color="auto"/>
          <w:lang w:eastAsia="zh-CN"/>
        </w:rPr>
        <w:t>权利</w:t>
      </w:r>
      <w:r>
        <w:rPr>
          <w:rFonts w:hint="eastAsia" w:ascii="宋体" w:hAnsi="宋体" w:eastAsia="仿宋_GB2312" w:cs="仿宋_GB2312"/>
          <w:color w:val="000000"/>
          <w:spacing w:val="0"/>
          <w:sz w:val="32"/>
          <w:szCs w:val="32"/>
        </w:rPr>
        <w:t>，</w:t>
      </w:r>
      <w:r>
        <w:rPr>
          <w:rFonts w:hint="eastAsia" w:ascii="宋体" w:hAnsi="宋体" w:eastAsia="仿宋_GB2312" w:cs="仿宋_GB2312"/>
          <w:i w:val="0"/>
          <w:iCs w:val="0"/>
          <w:color w:val="000000"/>
          <w:spacing w:val="0"/>
          <w:sz w:val="32"/>
          <w:szCs w:val="32"/>
          <w:u w:val="none" w:color="auto"/>
        </w:rPr>
        <w:t>不得妨碍辩护律师对案卷证据的展示和核实，</w:t>
      </w:r>
      <w:r>
        <w:rPr>
          <w:rFonts w:hint="eastAsia" w:ascii="宋体" w:hAnsi="宋体" w:eastAsia="仿宋_GB2312" w:cs="仿宋_GB2312"/>
          <w:color w:val="000000"/>
          <w:spacing w:val="0"/>
          <w:sz w:val="32"/>
          <w:szCs w:val="32"/>
        </w:rPr>
        <w:t>确保会见双方</w:t>
      </w:r>
      <w:r>
        <w:rPr>
          <w:rFonts w:hint="eastAsia" w:ascii="宋体" w:hAnsi="宋体" w:eastAsia="仿宋_GB2312" w:cs="黑体"/>
          <w:i w:val="0"/>
          <w:iCs w:val="0"/>
          <w:color w:val="000000"/>
          <w:spacing w:val="0"/>
          <w:sz w:val="32"/>
          <w:szCs w:val="32"/>
          <w:u w:val="none" w:color="auto"/>
          <w:lang w:eastAsia="zh-CN"/>
        </w:rPr>
        <w:t>便利</w:t>
      </w:r>
      <w:r>
        <w:rPr>
          <w:rFonts w:hint="eastAsia" w:ascii="宋体" w:hAnsi="宋体" w:eastAsia="仿宋_GB2312" w:cs="仿宋_GB2312"/>
          <w:color w:val="000000"/>
          <w:spacing w:val="0"/>
          <w:sz w:val="32"/>
          <w:szCs w:val="32"/>
        </w:rPr>
        <w:t>交流。</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i w:val="0"/>
          <w:iCs w:val="0"/>
          <w:color w:val="000000"/>
          <w:spacing w:val="0"/>
          <w:sz w:val="32"/>
          <w:szCs w:val="32"/>
          <w:u w:val="none" w:color="auto"/>
        </w:rPr>
      </w:pPr>
      <w:r>
        <w:rPr>
          <w:rFonts w:hint="eastAsia" w:ascii="宋体" w:hAnsi="宋体" w:eastAsia="仿宋_GB2312" w:cs="仿宋_GB2312"/>
          <w:i w:val="0"/>
          <w:iCs w:val="0"/>
          <w:color w:val="000000"/>
          <w:spacing w:val="0"/>
          <w:sz w:val="32"/>
          <w:szCs w:val="32"/>
          <w:u w:val="none" w:color="auto"/>
        </w:rPr>
        <w:t>辩护律师在会见</w:t>
      </w:r>
      <w:r>
        <w:rPr>
          <w:rFonts w:hint="eastAsia" w:ascii="宋体" w:hAnsi="宋体" w:eastAsia="仿宋_GB2312" w:cs="仿宋_GB2312"/>
          <w:i w:val="0"/>
          <w:iCs w:val="0"/>
          <w:color w:val="000000"/>
          <w:spacing w:val="0"/>
          <w:sz w:val="32"/>
          <w:szCs w:val="32"/>
          <w:u w:val="none" w:color="auto"/>
          <w:lang w:eastAsia="zh-CN"/>
        </w:rPr>
        <w:t>在押的</w:t>
      </w:r>
      <w:r>
        <w:rPr>
          <w:rFonts w:hint="eastAsia" w:ascii="宋体" w:hAnsi="宋体" w:eastAsia="仿宋_GB2312" w:cs="仿宋_GB2312"/>
          <w:i w:val="0"/>
          <w:iCs w:val="0"/>
          <w:color w:val="000000"/>
          <w:spacing w:val="0"/>
          <w:sz w:val="32"/>
          <w:szCs w:val="32"/>
          <w:u w:val="none" w:color="auto"/>
        </w:rPr>
        <w:t>犯罪嫌疑人、被告人时，犯罪嫌疑人、被告人改变供述或者需要固定证据的，</w:t>
      </w:r>
      <w:r>
        <w:rPr>
          <w:rFonts w:hint="eastAsia" w:ascii="宋体" w:hAnsi="宋体" w:eastAsia="仿宋_GB2312" w:cs="仿宋_GB2312"/>
          <w:i w:val="0"/>
          <w:iCs w:val="0"/>
          <w:color w:val="000000"/>
          <w:spacing w:val="0"/>
          <w:sz w:val="32"/>
          <w:szCs w:val="32"/>
          <w:u w:val="none" w:color="auto"/>
          <w:lang w:eastAsia="zh-CN"/>
        </w:rPr>
        <w:t>经征得</w:t>
      </w:r>
      <w:r>
        <w:rPr>
          <w:rFonts w:hint="eastAsia" w:ascii="宋体" w:hAnsi="宋体" w:eastAsia="仿宋_GB2312" w:cs="仿宋_GB2312"/>
          <w:i w:val="0"/>
          <w:iCs w:val="0"/>
          <w:color w:val="000000"/>
          <w:spacing w:val="0"/>
          <w:sz w:val="32"/>
          <w:szCs w:val="32"/>
          <w:u w:val="none" w:color="auto"/>
        </w:rPr>
        <w:t>犯罪嫌疑人、被告人同意</w:t>
      </w:r>
      <w:r>
        <w:rPr>
          <w:rFonts w:hint="eastAsia" w:ascii="宋体" w:hAnsi="宋体" w:eastAsia="仿宋_GB2312" w:cs="仿宋_GB2312"/>
          <w:i w:val="0"/>
          <w:iCs w:val="0"/>
          <w:color w:val="000000"/>
          <w:spacing w:val="0"/>
          <w:sz w:val="32"/>
          <w:szCs w:val="32"/>
          <w:u w:val="none" w:color="auto"/>
          <w:lang w:eastAsia="zh-CN"/>
        </w:rPr>
        <w:t>，</w:t>
      </w:r>
      <w:r>
        <w:rPr>
          <w:rFonts w:hint="eastAsia" w:ascii="宋体" w:hAnsi="宋体" w:eastAsia="仿宋_GB2312" w:cs="仿宋_GB2312"/>
          <w:i w:val="0"/>
          <w:iCs w:val="0"/>
          <w:color w:val="000000"/>
          <w:spacing w:val="0"/>
          <w:sz w:val="32"/>
          <w:szCs w:val="32"/>
          <w:u w:val="none" w:color="auto"/>
        </w:rPr>
        <w:t>可以</w:t>
      </w:r>
      <w:r>
        <w:rPr>
          <w:rFonts w:hint="eastAsia" w:ascii="宋体" w:hAnsi="宋体" w:eastAsia="仿宋_GB2312" w:cs="仿宋_GB2312"/>
          <w:i w:val="0"/>
          <w:iCs w:val="0"/>
          <w:color w:val="000000"/>
          <w:spacing w:val="0"/>
          <w:sz w:val="32"/>
          <w:szCs w:val="32"/>
          <w:u w:val="none" w:color="auto"/>
          <w:lang w:eastAsia="zh-CN"/>
        </w:rPr>
        <w:t>申请</w:t>
      </w:r>
      <w:r>
        <w:rPr>
          <w:rFonts w:hint="eastAsia" w:ascii="宋体" w:hAnsi="宋体" w:eastAsia="仿宋_GB2312" w:cs="仿宋_GB2312"/>
          <w:i w:val="0"/>
          <w:iCs w:val="0"/>
          <w:color w:val="000000"/>
          <w:spacing w:val="0"/>
          <w:sz w:val="32"/>
          <w:szCs w:val="32"/>
          <w:u w:val="none" w:color="auto"/>
        </w:rPr>
        <w:t>看守所对会见过程进行录音、摄影、摄像</w:t>
      </w:r>
      <w:r>
        <w:rPr>
          <w:rFonts w:hint="eastAsia" w:ascii="宋体" w:hAnsi="宋体" w:eastAsia="仿宋_GB2312" w:cs="仿宋_GB2312"/>
          <w:i w:val="0"/>
          <w:iCs w:val="0"/>
          <w:color w:val="000000"/>
          <w:spacing w:val="0"/>
          <w:sz w:val="32"/>
          <w:szCs w:val="32"/>
          <w:u w:val="none" w:color="auto"/>
          <w:lang w:eastAsia="zh-CN"/>
        </w:rPr>
        <w:t>并予以保存</w:t>
      </w:r>
      <w:r>
        <w:rPr>
          <w:rFonts w:hint="eastAsia" w:ascii="宋体" w:hAnsi="宋体" w:eastAsia="仿宋_GB2312" w:cs="仿宋_GB2312"/>
          <w:i w:val="0"/>
          <w:iCs w:val="0"/>
          <w:color w:val="000000"/>
          <w:spacing w:val="0"/>
          <w:sz w:val="32"/>
          <w:szCs w:val="32"/>
          <w:u w:val="none" w:color="auto"/>
        </w:rPr>
        <w:t>。辩护</w:t>
      </w:r>
      <w:r>
        <w:rPr>
          <w:rFonts w:hint="eastAsia" w:ascii="宋体" w:hAnsi="宋体" w:eastAsia="仿宋_GB2312" w:cs="仿宋_GB2312"/>
          <w:i w:val="0"/>
          <w:iCs w:val="0"/>
          <w:color w:val="000000"/>
          <w:spacing w:val="0"/>
          <w:sz w:val="32"/>
          <w:szCs w:val="32"/>
          <w:u w:val="none" w:color="auto"/>
          <w:lang w:eastAsia="zh-CN"/>
        </w:rPr>
        <w:t>律师可以申请调取</w:t>
      </w:r>
      <w:r>
        <w:rPr>
          <w:rFonts w:hint="eastAsia" w:ascii="宋体" w:hAnsi="宋体" w:eastAsia="仿宋_GB2312" w:cs="仿宋_GB2312"/>
          <w:i w:val="0"/>
          <w:iCs w:val="0"/>
          <w:color w:val="000000"/>
          <w:spacing w:val="0"/>
          <w:sz w:val="32"/>
          <w:szCs w:val="32"/>
          <w:u w:val="none" w:color="auto"/>
        </w:rPr>
        <w:t>录音、摄影、摄像</w:t>
      </w:r>
      <w:r>
        <w:rPr>
          <w:rFonts w:hint="eastAsia" w:ascii="宋体" w:hAnsi="宋体" w:eastAsia="仿宋_GB2312" w:cs="仿宋_GB2312"/>
          <w:i w:val="0"/>
          <w:iCs w:val="0"/>
          <w:color w:val="000000"/>
          <w:spacing w:val="0"/>
          <w:sz w:val="32"/>
          <w:szCs w:val="32"/>
          <w:u w:val="none" w:color="auto"/>
          <w:lang w:eastAsia="zh-CN"/>
        </w:rPr>
        <w:t>资料用于案件的辩护活动。</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辩护律师会见犯罪嫌疑人、被告人，</w:t>
      </w:r>
      <w:r>
        <w:rPr>
          <w:rFonts w:hint="eastAsia" w:ascii="宋体" w:hAnsi="宋体" w:eastAsia="仿宋_GB2312" w:cs="仿宋_GB2312"/>
          <w:color w:val="000000"/>
          <w:spacing w:val="0"/>
          <w:sz w:val="32"/>
          <w:szCs w:val="32"/>
          <w:lang w:eastAsia="zh-CN"/>
        </w:rPr>
        <w:t>自案件移送审查起诉之日起，</w:t>
      </w:r>
      <w:r>
        <w:rPr>
          <w:rFonts w:hint="eastAsia" w:ascii="宋体" w:hAnsi="宋体" w:eastAsia="仿宋_GB2312" w:cs="仿宋_GB2312"/>
          <w:color w:val="000000"/>
          <w:spacing w:val="0"/>
          <w:sz w:val="32"/>
          <w:szCs w:val="32"/>
        </w:rPr>
        <w:t>可以向其核实案件相关证据。案卷材料为电子卷宗</w:t>
      </w:r>
      <w:r>
        <w:rPr>
          <w:rFonts w:hint="eastAsia" w:ascii="宋体" w:hAnsi="宋体" w:eastAsia="仿宋_GB2312" w:cs="仿宋_GB2312"/>
          <w:color w:val="000000"/>
          <w:spacing w:val="0"/>
          <w:sz w:val="32"/>
          <w:szCs w:val="32"/>
          <w:lang w:eastAsia="zh-CN"/>
        </w:rPr>
        <w:t>的</w:t>
      </w:r>
      <w:r>
        <w:rPr>
          <w:rFonts w:hint="eastAsia" w:ascii="宋体" w:hAnsi="宋体" w:eastAsia="仿宋_GB2312" w:cs="仿宋_GB2312"/>
          <w:color w:val="000000"/>
          <w:spacing w:val="0"/>
          <w:sz w:val="32"/>
          <w:szCs w:val="32"/>
        </w:rPr>
        <w:t>，</w:t>
      </w:r>
      <w:r>
        <w:rPr>
          <w:rFonts w:hint="eastAsia" w:ascii="宋体" w:hAnsi="宋体" w:eastAsia="仿宋_GB2312" w:cs="仿宋_GB2312"/>
          <w:color w:val="000000"/>
          <w:spacing w:val="0"/>
          <w:sz w:val="32"/>
          <w:szCs w:val="32"/>
          <w:lang w:eastAsia="zh-CN"/>
        </w:rPr>
        <w:t>会见场所</w:t>
      </w:r>
      <w:r>
        <w:rPr>
          <w:rFonts w:hint="eastAsia" w:ascii="宋体" w:hAnsi="宋体" w:eastAsia="仿宋_GB2312" w:cs="黑体"/>
          <w:i w:val="0"/>
          <w:iCs w:val="0"/>
          <w:color w:val="000000"/>
          <w:spacing w:val="0"/>
          <w:sz w:val="32"/>
          <w:szCs w:val="32"/>
          <w:u w:val="none" w:color="auto"/>
          <w:lang w:eastAsia="zh-CN"/>
        </w:rPr>
        <w:t>应当配备</w:t>
      </w:r>
      <w:r>
        <w:rPr>
          <w:rFonts w:hint="eastAsia" w:ascii="宋体" w:hAnsi="宋体" w:eastAsia="仿宋_GB2312" w:cs="仿宋_GB2312"/>
          <w:color w:val="000000"/>
          <w:spacing w:val="0"/>
          <w:sz w:val="32"/>
          <w:szCs w:val="32"/>
          <w:lang w:eastAsia="zh-CN"/>
        </w:rPr>
        <w:t>相应的电子设备</w:t>
      </w:r>
      <w:r>
        <w:rPr>
          <w:rFonts w:hint="eastAsia" w:ascii="宋体" w:hAnsi="宋体" w:eastAsia="仿宋_GB2312" w:cs="仿宋_GB2312"/>
          <w:color w:val="000000"/>
          <w:spacing w:val="0"/>
          <w:sz w:val="32"/>
          <w:szCs w:val="32"/>
        </w:rPr>
        <w:t>。</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二十七</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辩护律师与犯罪嫌疑人、被告人的往来信件，看守所应当在三个工作日内传递。看守所可以对信件进行必要的检查，</w:t>
      </w:r>
      <w:r>
        <w:rPr>
          <w:rFonts w:hint="eastAsia" w:ascii="宋体" w:hAnsi="宋体" w:eastAsia="仿宋_GB2312" w:cs="仿宋_GB2312"/>
          <w:i w:val="0"/>
          <w:iCs w:val="0"/>
          <w:color w:val="000000"/>
          <w:spacing w:val="0"/>
          <w:sz w:val="32"/>
          <w:szCs w:val="32"/>
          <w:u w:val="none" w:color="auto"/>
          <w:lang w:eastAsia="zh-CN"/>
        </w:rPr>
        <w:t>除</w:t>
      </w:r>
      <w:r>
        <w:rPr>
          <w:rFonts w:hint="eastAsia" w:ascii="宋体" w:hAnsi="宋体" w:eastAsia="仿宋_GB2312" w:cs="仿宋_GB2312"/>
          <w:i w:val="0"/>
          <w:iCs w:val="0"/>
          <w:color w:val="000000"/>
          <w:spacing w:val="0"/>
          <w:sz w:val="32"/>
          <w:szCs w:val="32"/>
          <w:u w:val="none" w:color="auto"/>
        </w:rPr>
        <w:t>内容涉及危害国家安全、公共安全、严重危害他人人身安全以及涉嫌串供、毁灭证据等情形外</w:t>
      </w:r>
      <w:r>
        <w:rPr>
          <w:rFonts w:hint="eastAsia" w:ascii="宋体" w:hAnsi="宋体" w:eastAsia="仿宋_GB2312" w:cs="仿宋_GB2312"/>
          <w:i w:val="0"/>
          <w:iCs w:val="0"/>
          <w:color w:val="000000"/>
          <w:spacing w:val="0"/>
          <w:sz w:val="32"/>
          <w:szCs w:val="32"/>
          <w:u w:val="none" w:color="auto"/>
          <w:lang w:eastAsia="zh-CN"/>
        </w:rPr>
        <w:t>，</w:t>
      </w:r>
      <w:r>
        <w:rPr>
          <w:rFonts w:hint="eastAsia" w:ascii="宋体" w:hAnsi="宋体" w:eastAsia="仿宋_GB2312" w:cs="仿宋_GB2312"/>
          <w:color w:val="000000"/>
          <w:spacing w:val="0"/>
          <w:sz w:val="32"/>
          <w:szCs w:val="32"/>
        </w:rPr>
        <w:t>不得截留、复制、删改信件，不得向办案机关提供信件内容</w:t>
      </w:r>
      <w:r>
        <w:rPr>
          <w:rFonts w:hint="eastAsia" w:ascii="宋体" w:hAnsi="宋体" w:eastAsia="仿宋_GB2312" w:cs="仿宋_GB2312"/>
          <w:i w:val="0"/>
          <w:iCs w:val="0"/>
          <w:color w:val="000000"/>
          <w:spacing w:val="0"/>
          <w:sz w:val="32"/>
          <w:szCs w:val="32"/>
          <w:u w:val="none" w:color="auto"/>
        </w:rPr>
        <w:t>。</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辩护律师与被监视居住的犯罪嫌疑人、被告人通信，适用前款规定。</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二十八</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犯罪嫌疑人、被告人</w:t>
      </w:r>
      <w:r>
        <w:rPr>
          <w:rFonts w:hint="eastAsia" w:ascii="宋体" w:hAnsi="宋体" w:eastAsia="仿宋_GB2312" w:cs="仿宋_GB2312"/>
          <w:color w:val="000000"/>
          <w:spacing w:val="0"/>
          <w:sz w:val="32"/>
          <w:szCs w:val="32"/>
          <w:lang w:eastAsia="zh-CN"/>
        </w:rPr>
        <w:t>提供给辩护律师</w:t>
      </w:r>
      <w:r>
        <w:rPr>
          <w:rFonts w:hint="eastAsia" w:ascii="宋体" w:hAnsi="宋体" w:eastAsia="仿宋_GB2312" w:cs="仿宋_GB2312"/>
          <w:color w:val="000000"/>
          <w:spacing w:val="0"/>
          <w:sz w:val="32"/>
          <w:szCs w:val="32"/>
        </w:rPr>
        <w:t>的自书意见和材料，看守所应当在三个工作日内传递。看守所可以对自书意见和材料进行检查，但不得对意见和材料进行截留、复制、删改。看守所应当为犯罪嫌疑人、被告人自书与案件相关的意见和材料提供相应的条件。</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i w:val="0"/>
          <w:iCs w:val="0"/>
          <w:color w:val="000000"/>
          <w:spacing w:val="0"/>
          <w:sz w:val="32"/>
          <w:szCs w:val="32"/>
          <w:u w:val="none" w:color="auto"/>
        </w:rPr>
      </w:pPr>
      <w:r>
        <w:rPr>
          <w:rFonts w:hint="eastAsia" w:ascii="宋体" w:hAnsi="宋体" w:eastAsia="仿宋_GB2312" w:cs="仿宋_GB2312"/>
          <w:color w:val="000000"/>
          <w:spacing w:val="0"/>
          <w:sz w:val="32"/>
          <w:szCs w:val="32"/>
        </w:rPr>
        <w:t>看守所不得向办案机关提供</w:t>
      </w:r>
      <w:r>
        <w:rPr>
          <w:rFonts w:hint="eastAsia" w:ascii="宋体" w:hAnsi="宋体" w:eastAsia="仿宋_GB2312" w:cs="仿宋_GB2312"/>
          <w:color w:val="000000"/>
          <w:spacing w:val="0"/>
          <w:sz w:val="32"/>
          <w:szCs w:val="32"/>
          <w:lang w:eastAsia="zh-CN"/>
        </w:rPr>
        <w:t>自书</w:t>
      </w:r>
      <w:r>
        <w:rPr>
          <w:rFonts w:hint="eastAsia" w:ascii="宋体" w:hAnsi="宋体" w:eastAsia="仿宋_GB2312" w:cs="仿宋_GB2312"/>
          <w:color w:val="000000"/>
          <w:spacing w:val="0"/>
          <w:sz w:val="32"/>
          <w:szCs w:val="32"/>
        </w:rPr>
        <w:t>意见和材料的内容，但内容涉及危害国家安全、公共安全、严重危害他人人身安全以及涉嫌串供、毁灭证据等情形的除</w:t>
      </w:r>
      <w:r>
        <w:rPr>
          <w:rFonts w:hint="eastAsia" w:ascii="宋体" w:hAnsi="宋体" w:eastAsia="仿宋_GB2312" w:cs="仿宋_GB2312"/>
          <w:i w:val="0"/>
          <w:iCs w:val="0"/>
          <w:color w:val="000000"/>
          <w:spacing w:val="0"/>
          <w:sz w:val="32"/>
          <w:szCs w:val="32"/>
          <w:u w:val="none" w:color="auto"/>
        </w:rPr>
        <w:t>外。</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i w:val="0"/>
          <w:iCs w:val="0"/>
          <w:color w:val="000000"/>
          <w:spacing w:val="0"/>
          <w:sz w:val="32"/>
          <w:szCs w:val="32"/>
          <w:u w:val="none" w:color="auto"/>
        </w:rPr>
        <w:t>第</w:t>
      </w:r>
      <w:r>
        <w:rPr>
          <w:rFonts w:hint="eastAsia" w:ascii="宋体" w:hAnsi="宋体" w:eastAsia="黑体" w:cs="黑体"/>
          <w:i w:val="0"/>
          <w:iCs w:val="0"/>
          <w:color w:val="000000"/>
          <w:spacing w:val="0"/>
          <w:sz w:val="32"/>
          <w:szCs w:val="32"/>
          <w:u w:val="none" w:color="auto"/>
          <w:lang w:eastAsia="zh-CN"/>
        </w:rPr>
        <w:t>二十九</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辩护律师自案件</w:t>
      </w:r>
      <w:r>
        <w:rPr>
          <w:rFonts w:hint="eastAsia" w:ascii="宋体" w:hAnsi="宋体" w:eastAsia="仿宋_GB2312" w:cs="黑体"/>
          <w:color w:val="000000"/>
          <w:spacing w:val="0"/>
          <w:sz w:val="32"/>
          <w:szCs w:val="32"/>
          <w:lang w:eastAsia="zh-CN"/>
        </w:rPr>
        <w:t>移送</w:t>
      </w:r>
      <w:r>
        <w:rPr>
          <w:rFonts w:hint="eastAsia" w:ascii="宋体" w:hAnsi="宋体" w:eastAsia="仿宋_GB2312" w:cs="仿宋_GB2312"/>
          <w:color w:val="000000"/>
          <w:spacing w:val="0"/>
          <w:sz w:val="32"/>
          <w:szCs w:val="32"/>
        </w:rPr>
        <w:t>审查起诉之日起，可以查阅、摘抄、复制案卷材料。案卷材料包括案件的诉讼文书、证据材料以及侦查阶段的同步录音录像和与该案件直接相关案件的案卷材料。</w:t>
      </w:r>
      <w:r>
        <w:rPr>
          <w:rFonts w:hint="eastAsia" w:ascii="宋体" w:hAnsi="宋体" w:eastAsia="仿宋_GB2312" w:cs="黑体"/>
          <w:color w:val="000000"/>
          <w:spacing w:val="0"/>
          <w:sz w:val="32"/>
          <w:szCs w:val="32"/>
          <w:lang w:eastAsia="zh-CN"/>
        </w:rPr>
        <w:t>但是</w:t>
      </w:r>
      <w:r>
        <w:rPr>
          <w:rFonts w:hint="eastAsia" w:ascii="宋体" w:hAnsi="宋体" w:eastAsia="仿宋_GB2312" w:cs="仿宋_GB2312"/>
          <w:color w:val="000000"/>
          <w:spacing w:val="0"/>
          <w:sz w:val="32"/>
          <w:szCs w:val="32"/>
        </w:rPr>
        <w:t>人民检察院检察委员会讨论记录、人民法院合议庭、审判委员会讨论记录等案件内卷材料及其他依法不公开的材料除外。</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律师代理民事案件、</w:t>
      </w:r>
      <w:r>
        <w:rPr>
          <w:rFonts w:hint="eastAsia" w:ascii="宋体" w:hAnsi="宋体" w:eastAsia="仿宋_GB2312" w:cs="黑体"/>
          <w:color w:val="000000"/>
          <w:spacing w:val="0"/>
          <w:sz w:val="32"/>
          <w:szCs w:val="32"/>
          <w:lang w:eastAsia="zh-CN"/>
        </w:rPr>
        <w:t>行政案件、</w:t>
      </w:r>
      <w:r>
        <w:rPr>
          <w:rFonts w:hint="eastAsia" w:ascii="宋体" w:hAnsi="宋体" w:eastAsia="仿宋_GB2312" w:cs="仿宋_GB2312"/>
          <w:color w:val="000000"/>
          <w:spacing w:val="0"/>
          <w:sz w:val="32"/>
          <w:szCs w:val="32"/>
        </w:rPr>
        <w:t>仲裁案件，</w:t>
      </w:r>
      <w:r>
        <w:rPr>
          <w:rFonts w:hint="eastAsia" w:ascii="宋体" w:hAnsi="宋体" w:eastAsia="仿宋_GB2312" w:cs="黑体"/>
          <w:color w:val="000000"/>
          <w:spacing w:val="0"/>
          <w:sz w:val="32"/>
          <w:szCs w:val="32"/>
          <w:lang w:eastAsia="zh-CN"/>
        </w:rPr>
        <w:t>自提交律师事务所证明和委托书之日起，</w:t>
      </w:r>
      <w:r>
        <w:rPr>
          <w:rFonts w:hint="eastAsia" w:ascii="宋体" w:hAnsi="宋体" w:eastAsia="仿宋_GB2312" w:cs="仿宋_GB2312"/>
          <w:color w:val="000000"/>
          <w:spacing w:val="0"/>
          <w:sz w:val="32"/>
          <w:szCs w:val="32"/>
        </w:rPr>
        <w:t>可以查阅、摘抄、复制包括庭审笔录在内的全部案件材料；律师代理申诉、再审、抗诉案件，可以查阅、摘抄、复制原审案件的所有案件材料，但依法不公开的材料除外。</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复制包括复印、拍摄、扫描、拷贝等方式。</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律师按</w:t>
      </w:r>
      <w:r>
        <w:rPr>
          <w:rFonts w:hint="eastAsia" w:ascii="宋体" w:hAnsi="宋体" w:eastAsia="仿宋_GB2312" w:cs="仿宋_GB2312"/>
          <w:color w:val="000000"/>
          <w:spacing w:val="0"/>
          <w:sz w:val="32"/>
          <w:szCs w:val="32"/>
          <w:lang w:eastAsia="zh-CN"/>
        </w:rPr>
        <w:t>照</w:t>
      </w:r>
      <w:r>
        <w:rPr>
          <w:rFonts w:hint="eastAsia" w:ascii="宋体" w:hAnsi="宋体" w:eastAsia="仿宋_GB2312" w:cs="仿宋_GB2312"/>
          <w:color w:val="000000"/>
          <w:spacing w:val="0"/>
          <w:sz w:val="32"/>
          <w:szCs w:val="32"/>
        </w:rPr>
        <w:t>上述规定行使阅卷权时，人民检察院、人民法院、仲裁机构应当准许并提供便利，有条件的可以推行电子阅卷，允许刻录、下载材料。</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辩护律师查阅、摘抄、复制的案卷材料属于国家秘密的，应当经过人民检察院、人民法院同意并遵守国家保密规定。律师不得违反规定，披露、散布案件重要信息和案卷材料，或者将其用于</w:t>
      </w:r>
      <w:r>
        <w:rPr>
          <w:rFonts w:hint="eastAsia" w:ascii="宋体" w:hAnsi="宋体" w:eastAsia="仿宋_GB2312" w:cs="黑体"/>
          <w:color w:val="000000"/>
          <w:spacing w:val="0"/>
          <w:sz w:val="32"/>
          <w:szCs w:val="32"/>
          <w:lang w:eastAsia="zh-CN"/>
        </w:rPr>
        <w:t>该</w:t>
      </w:r>
      <w:r>
        <w:rPr>
          <w:rFonts w:hint="eastAsia" w:ascii="宋体" w:hAnsi="宋体" w:eastAsia="仿宋_GB2312" w:cs="仿宋_GB2312"/>
          <w:color w:val="000000"/>
          <w:spacing w:val="0"/>
          <w:sz w:val="32"/>
          <w:szCs w:val="32"/>
        </w:rPr>
        <w:t>案辩护、代理以外的其他用途。</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三十</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律师书面申请</w:t>
      </w:r>
      <w:r>
        <w:rPr>
          <w:rFonts w:hint="eastAsia" w:ascii="宋体" w:hAnsi="宋体" w:eastAsia="仿宋_GB2312" w:cs="仿宋_GB2312"/>
          <w:color w:val="000000"/>
          <w:spacing w:val="0"/>
          <w:sz w:val="32"/>
          <w:szCs w:val="32"/>
          <w:lang w:eastAsia="zh-CN"/>
        </w:rPr>
        <w:t>人民检察院、人民法院</w:t>
      </w:r>
      <w:r>
        <w:rPr>
          <w:rFonts w:hint="eastAsia" w:ascii="宋体" w:hAnsi="宋体" w:eastAsia="仿宋_GB2312" w:cs="仿宋_GB2312"/>
          <w:color w:val="000000"/>
          <w:spacing w:val="0"/>
          <w:sz w:val="32"/>
          <w:szCs w:val="32"/>
        </w:rPr>
        <w:t>收集、调取证据的，应当列出调查提纲，并说明理由。</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人民检察院、人民法院对于律师的申请应当</w:t>
      </w:r>
      <w:r>
        <w:rPr>
          <w:rFonts w:hint="eastAsia" w:ascii="宋体" w:hAnsi="宋体" w:eastAsia="仿宋_GB2312" w:cs="黑体"/>
          <w:color w:val="000000"/>
          <w:spacing w:val="0"/>
          <w:sz w:val="32"/>
          <w:szCs w:val="32"/>
          <w:lang w:eastAsia="zh-CN"/>
        </w:rPr>
        <w:t>在三日内作出是否同意的决定</w:t>
      </w:r>
      <w:r>
        <w:rPr>
          <w:rFonts w:hint="eastAsia" w:ascii="宋体" w:hAnsi="宋体" w:eastAsia="仿宋_GB2312" w:cs="仿宋_GB2312"/>
          <w:color w:val="000000"/>
          <w:spacing w:val="0"/>
          <w:sz w:val="32"/>
          <w:szCs w:val="32"/>
        </w:rPr>
        <w:t>；认为与案件无关，决定不予收集、调取证据的，应当书面告知</w:t>
      </w:r>
      <w:r>
        <w:rPr>
          <w:rFonts w:hint="eastAsia" w:ascii="宋体" w:hAnsi="宋体" w:eastAsia="仿宋_GB2312" w:cs="黑体"/>
          <w:color w:val="000000"/>
          <w:spacing w:val="0"/>
          <w:sz w:val="32"/>
          <w:szCs w:val="32"/>
          <w:lang w:eastAsia="zh-CN"/>
        </w:rPr>
        <w:t>律师</w:t>
      </w:r>
      <w:r>
        <w:rPr>
          <w:rFonts w:hint="eastAsia" w:ascii="宋体" w:hAnsi="宋体" w:eastAsia="仿宋_GB2312" w:cs="仿宋_GB2312"/>
          <w:color w:val="000000"/>
          <w:spacing w:val="0"/>
          <w:sz w:val="32"/>
          <w:szCs w:val="32"/>
        </w:rPr>
        <w:t>并说明理由。</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黑体"/>
          <w:color w:val="000000"/>
          <w:spacing w:val="0"/>
          <w:sz w:val="32"/>
          <w:szCs w:val="32"/>
          <w:lang w:eastAsia="zh-CN"/>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三十一</w:t>
      </w:r>
      <w:r>
        <w:rPr>
          <w:rFonts w:hint="eastAsia" w:ascii="宋体" w:hAnsi="宋体" w:eastAsia="黑体" w:cs="黑体"/>
          <w:i w:val="0"/>
          <w:iCs w:val="0"/>
          <w:color w:val="000000"/>
          <w:spacing w:val="0"/>
          <w:sz w:val="32"/>
          <w:szCs w:val="32"/>
          <w:u w:val="none" w:color="auto"/>
        </w:rPr>
        <w:t>条</w:t>
      </w:r>
      <w:r>
        <w:rPr>
          <w:rFonts w:hint="eastAsia" w:ascii="宋体" w:hAnsi="宋体" w:eastAsia="仿宋_GB2312" w:cs="黑体"/>
          <w:color w:val="000000"/>
          <w:spacing w:val="0"/>
          <w:sz w:val="32"/>
          <w:szCs w:val="32"/>
        </w:rPr>
        <w:t>　</w:t>
      </w:r>
      <w:r>
        <w:rPr>
          <w:rFonts w:hint="eastAsia" w:ascii="宋体" w:hAnsi="宋体" w:eastAsia="仿宋_GB2312" w:cs="黑体"/>
          <w:color w:val="000000"/>
          <w:spacing w:val="0"/>
          <w:sz w:val="32"/>
          <w:szCs w:val="32"/>
          <w:lang w:eastAsia="zh-CN"/>
        </w:rPr>
        <w:t>在刑事案件审查起诉、审理期间，辩护律师书面申请调取公安机关、人民检察院在侦查、审查起诉期间收集但未提交的证明犯罪嫌疑人、被告人无罪或者罪轻的证据材料的，人民检察院、人民法院应当依法及时审查。经审查，认为辩护律师申请调取的证据材料已收集并且与案件事实有联系的，应当及时调取。相关证据材料提交后，人民检察院、人民法院应当及时通知辩护律师查阅、摘抄、复制。经审查决定不予调取的，应当书面说明理由。</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三十二</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律师在办理民事、行政</w:t>
      </w:r>
      <w:r>
        <w:rPr>
          <w:rFonts w:hint="eastAsia" w:ascii="宋体" w:hAnsi="宋体" w:eastAsia="仿宋_GB2312" w:cs="黑体"/>
          <w:color w:val="000000"/>
          <w:spacing w:val="0"/>
          <w:sz w:val="32"/>
          <w:szCs w:val="32"/>
        </w:rPr>
        <w:t>案件</w:t>
      </w:r>
      <w:r>
        <w:rPr>
          <w:rFonts w:hint="eastAsia" w:ascii="宋体" w:hAnsi="宋体" w:eastAsia="仿宋_GB2312" w:cs="黑体"/>
          <w:color w:val="000000"/>
          <w:spacing w:val="0"/>
          <w:sz w:val="32"/>
          <w:szCs w:val="32"/>
          <w:lang w:eastAsia="zh-CN"/>
        </w:rPr>
        <w:t>及其</w:t>
      </w:r>
      <w:r>
        <w:rPr>
          <w:rFonts w:hint="eastAsia" w:ascii="宋体" w:hAnsi="宋体" w:eastAsia="仿宋_GB2312" w:cs="仿宋_GB2312"/>
          <w:color w:val="000000"/>
          <w:spacing w:val="0"/>
          <w:sz w:val="32"/>
          <w:szCs w:val="32"/>
        </w:rPr>
        <w:t>执行过程中，需要调取本办法第</w:t>
      </w:r>
      <w:r>
        <w:rPr>
          <w:rFonts w:hint="eastAsia" w:ascii="宋体" w:hAnsi="宋体" w:eastAsia="仿宋_GB2312" w:cs="黑体"/>
          <w:color w:val="000000"/>
          <w:spacing w:val="0"/>
          <w:sz w:val="32"/>
          <w:szCs w:val="32"/>
          <w:lang w:eastAsia="zh-CN"/>
        </w:rPr>
        <w:t>二十一</w:t>
      </w:r>
      <w:r>
        <w:rPr>
          <w:rFonts w:hint="eastAsia" w:ascii="宋体" w:hAnsi="宋体" w:eastAsia="仿宋_GB2312" w:cs="仿宋_GB2312"/>
          <w:color w:val="000000"/>
          <w:spacing w:val="0"/>
          <w:sz w:val="32"/>
          <w:szCs w:val="32"/>
        </w:rPr>
        <w:t>条规定的证据材料，相关</w:t>
      </w:r>
      <w:r>
        <w:rPr>
          <w:rFonts w:hint="eastAsia" w:ascii="宋体" w:hAnsi="宋体" w:eastAsia="仿宋_GB2312" w:cs="仿宋_GB2312"/>
          <w:color w:val="000000"/>
          <w:spacing w:val="0"/>
          <w:sz w:val="32"/>
          <w:szCs w:val="32"/>
          <w:lang w:eastAsia="zh-CN"/>
        </w:rPr>
        <w:t>单位</w:t>
      </w:r>
      <w:r>
        <w:rPr>
          <w:rFonts w:hint="eastAsia" w:ascii="宋体" w:hAnsi="宋体" w:eastAsia="仿宋_GB2312" w:cs="仿宋_GB2312"/>
          <w:color w:val="000000"/>
          <w:spacing w:val="0"/>
          <w:sz w:val="32"/>
          <w:szCs w:val="32"/>
        </w:rPr>
        <w:t>不予配合的，可以书面申请人民法院签发协助调查函。受理案件的人民法院经审查认为该证据对查明案件事实或者采取执行措施有重要影响和帮助的，</w:t>
      </w:r>
      <w:r>
        <w:rPr>
          <w:rFonts w:hint="eastAsia" w:ascii="宋体" w:hAnsi="宋体" w:eastAsia="仿宋_GB2312" w:cs="黑体"/>
          <w:color w:val="000000"/>
          <w:spacing w:val="0"/>
          <w:sz w:val="32"/>
          <w:szCs w:val="32"/>
          <w:lang w:eastAsia="zh-CN"/>
        </w:rPr>
        <w:t>应当</w:t>
      </w:r>
      <w:r>
        <w:rPr>
          <w:rFonts w:hint="eastAsia" w:ascii="宋体" w:hAnsi="宋体" w:eastAsia="仿宋_GB2312" w:cs="仿宋_GB2312"/>
          <w:color w:val="000000"/>
          <w:spacing w:val="0"/>
          <w:sz w:val="32"/>
          <w:szCs w:val="32"/>
        </w:rPr>
        <w:t>签发协助调查函。</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协助调查函应当详细写明受委托人、调取的具体证据和配合单位等内容。</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律师持人民法院签发的协助调查函开展调查工作的，有关单位应当配合调查并提供相关资料。律师要求对相关资料进行签字盖章确认的，被调查</w:t>
      </w:r>
      <w:r>
        <w:rPr>
          <w:rFonts w:hint="eastAsia" w:ascii="宋体" w:hAnsi="宋体" w:eastAsia="仿宋_GB2312" w:cs="仿宋_GB2312"/>
          <w:color w:val="000000"/>
          <w:spacing w:val="0"/>
          <w:sz w:val="32"/>
          <w:szCs w:val="32"/>
          <w:lang w:eastAsia="zh-CN"/>
        </w:rPr>
        <w:t>的</w:t>
      </w:r>
      <w:r>
        <w:rPr>
          <w:rFonts w:hint="eastAsia" w:ascii="宋体" w:hAnsi="宋体" w:eastAsia="仿宋_GB2312" w:cs="仿宋_GB2312"/>
          <w:color w:val="000000"/>
          <w:spacing w:val="0"/>
          <w:sz w:val="32"/>
          <w:szCs w:val="32"/>
        </w:rPr>
        <w:t>单位应当予以配合。</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三十三</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侦查机关应当在</w:t>
      </w:r>
      <w:r>
        <w:rPr>
          <w:rFonts w:hint="eastAsia" w:ascii="宋体" w:hAnsi="宋体" w:eastAsia="仿宋_GB2312" w:cs="仿宋_GB2312"/>
          <w:color w:val="000000"/>
          <w:spacing w:val="0"/>
          <w:sz w:val="32"/>
          <w:szCs w:val="32"/>
          <w:lang w:eastAsia="zh-CN"/>
        </w:rPr>
        <w:t>案件</w:t>
      </w:r>
      <w:r>
        <w:rPr>
          <w:rFonts w:hint="eastAsia" w:ascii="宋体" w:hAnsi="宋体" w:eastAsia="仿宋_GB2312" w:cs="仿宋_GB2312"/>
          <w:color w:val="000000"/>
          <w:spacing w:val="0"/>
          <w:sz w:val="32"/>
          <w:szCs w:val="32"/>
        </w:rPr>
        <w:t>移</w:t>
      </w:r>
      <w:r>
        <w:rPr>
          <w:rFonts w:hint="eastAsia" w:ascii="宋体" w:hAnsi="宋体" w:eastAsia="仿宋_GB2312" w:cs="黑体"/>
          <w:i w:val="0"/>
          <w:iCs w:val="0"/>
          <w:color w:val="000000"/>
          <w:spacing w:val="0"/>
          <w:sz w:val="32"/>
          <w:szCs w:val="32"/>
          <w:u w:val="none" w:color="auto"/>
          <w:lang w:eastAsia="zh-CN"/>
        </w:rPr>
        <w:t>送</w:t>
      </w:r>
      <w:r>
        <w:rPr>
          <w:rFonts w:hint="eastAsia" w:ascii="宋体" w:hAnsi="宋体" w:eastAsia="仿宋_GB2312" w:cs="仿宋_GB2312"/>
          <w:color w:val="000000"/>
          <w:spacing w:val="0"/>
          <w:sz w:val="32"/>
          <w:szCs w:val="32"/>
        </w:rPr>
        <w:t>审查起诉之后，及时通知律师移送审查起诉的具体日期、审查起诉机关名称、审查起诉罪名。</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在侦查、审查起诉、审判阶段，相关机关对犯罪嫌疑人、被告人作出变更强制措施、移送管辖、变更管辖、提起公诉、变更羁押场所、延长羁押期限、延长审查起诉期限、退回侦查、补充侦查、延期审理等决定、裁定的，应当在作出相关决定、裁定之后及时通知律师。</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color w:val="000000"/>
          <w:spacing w:val="0"/>
          <w:sz w:val="32"/>
          <w:szCs w:val="32"/>
          <w:lang w:eastAsia="zh-CN"/>
        </w:rPr>
        <w:t>审查起诉阶段，人民检察院作出不起诉决定的，应当及时向辩护律师送达不起诉决定书。</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黑体"/>
          <w:color w:val="000000"/>
          <w:spacing w:val="0"/>
          <w:sz w:val="32"/>
          <w:szCs w:val="32"/>
          <w:lang w:eastAsia="zh-CN"/>
        </w:rPr>
      </w:pPr>
      <w:r>
        <w:rPr>
          <w:rFonts w:hint="eastAsia" w:ascii="宋体" w:hAnsi="宋体" w:eastAsia="仿宋_GB2312" w:cs="黑体"/>
          <w:color w:val="000000"/>
          <w:spacing w:val="0"/>
          <w:sz w:val="32"/>
          <w:szCs w:val="32"/>
          <w:lang w:eastAsia="zh-CN"/>
        </w:rPr>
        <w:t>有关机关应当建立健全网上案件公开平台，逐步实现案件进程、法律文书等相关信息网上查询。</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三十四</w:t>
      </w:r>
      <w:r>
        <w:rPr>
          <w:rFonts w:hint="eastAsia" w:ascii="宋体" w:hAnsi="宋体" w:eastAsia="黑体" w:cs="黑体"/>
          <w:i w:val="0"/>
          <w:iCs w:val="0"/>
          <w:color w:val="000000"/>
          <w:spacing w:val="0"/>
          <w:sz w:val="32"/>
          <w:szCs w:val="32"/>
          <w:u w:val="none" w:color="auto"/>
        </w:rPr>
        <w:t>条</w:t>
      </w:r>
      <w:r>
        <w:rPr>
          <w:rFonts w:hint="eastAsia" w:ascii="宋体" w:hAnsi="宋体" w:eastAsia="仿宋_GB2312" w:cs="黑体"/>
          <w:color w:val="000000"/>
          <w:spacing w:val="0"/>
          <w:sz w:val="32"/>
          <w:szCs w:val="32"/>
        </w:rPr>
        <w:t>　人民法院向被告人送达起诉书副本并告知被告人辩护权时，被告人已委托辩护律师且人民法院</w:t>
      </w:r>
      <w:r>
        <w:rPr>
          <w:rFonts w:hint="eastAsia" w:ascii="宋体" w:hAnsi="宋体" w:eastAsia="仿宋_GB2312" w:cs="黑体"/>
          <w:color w:val="000000"/>
          <w:spacing w:val="0"/>
          <w:sz w:val="32"/>
          <w:szCs w:val="32"/>
          <w:lang w:eastAsia="zh-CN"/>
        </w:rPr>
        <w:t>知悉</w:t>
      </w:r>
      <w:r>
        <w:rPr>
          <w:rFonts w:hint="eastAsia" w:ascii="宋体" w:hAnsi="宋体" w:eastAsia="仿宋_GB2312" w:cs="黑体"/>
          <w:color w:val="000000"/>
          <w:spacing w:val="0"/>
          <w:sz w:val="32"/>
          <w:szCs w:val="32"/>
        </w:rPr>
        <w:t>的，人民法院应当将被告人已委托辩护律师的情况在送达回证上载明，并通知辩护律师案件已移送至人民法院审理。</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三十五</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辩护律师发现犯罪嫌疑人、被告人无罪、罪轻、减轻或者免除处罚的证据材料，应</w:t>
      </w:r>
      <w:r>
        <w:rPr>
          <w:rFonts w:hint="eastAsia" w:ascii="宋体" w:hAnsi="宋体" w:eastAsia="仿宋_GB2312" w:cs="仿宋_GB2312"/>
          <w:color w:val="000000"/>
          <w:spacing w:val="0"/>
          <w:sz w:val="32"/>
          <w:szCs w:val="32"/>
          <w:lang w:eastAsia="zh-CN"/>
        </w:rPr>
        <w:t>当</w:t>
      </w:r>
      <w:r>
        <w:rPr>
          <w:rFonts w:hint="eastAsia" w:ascii="宋体" w:hAnsi="宋体" w:eastAsia="仿宋_GB2312" w:cs="仿宋_GB2312"/>
          <w:color w:val="000000"/>
          <w:spacing w:val="0"/>
          <w:sz w:val="32"/>
          <w:szCs w:val="32"/>
        </w:rPr>
        <w:t>及时向办案机关提供。办案机关应当接受并进行审查和核实，及时附卷。</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三十六</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法庭审理过程中，</w:t>
      </w:r>
      <w:r>
        <w:rPr>
          <w:rFonts w:hint="eastAsia" w:ascii="宋体" w:hAnsi="宋体" w:eastAsia="仿宋_GB2312" w:cs="仿宋_GB2312"/>
          <w:color w:val="000000"/>
          <w:spacing w:val="0"/>
          <w:sz w:val="32"/>
          <w:szCs w:val="32"/>
          <w:lang w:eastAsia="zh-CN"/>
        </w:rPr>
        <w:t>律师依法行使</w:t>
      </w:r>
      <w:r>
        <w:rPr>
          <w:rFonts w:hint="eastAsia" w:ascii="宋体" w:hAnsi="宋体" w:eastAsia="仿宋_GB2312" w:cs="仿宋_GB2312"/>
          <w:color w:val="000000"/>
          <w:spacing w:val="0"/>
          <w:sz w:val="32"/>
          <w:szCs w:val="32"/>
        </w:rPr>
        <w:t>代理</w:t>
      </w:r>
      <w:r>
        <w:rPr>
          <w:rFonts w:hint="eastAsia" w:ascii="宋体" w:hAnsi="宋体" w:eastAsia="仿宋_GB2312" w:cs="仿宋_GB2312"/>
          <w:color w:val="000000"/>
          <w:spacing w:val="0"/>
          <w:sz w:val="32"/>
          <w:szCs w:val="32"/>
          <w:lang w:eastAsia="zh-CN"/>
        </w:rPr>
        <w:t>权</w:t>
      </w:r>
      <w:r>
        <w:rPr>
          <w:rFonts w:hint="eastAsia" w:ascii="宋体" w:hAnsi="宋体" w:eastAsia="仿宋_GB2312" w:cs="仿宋_GB2312"/>
          <w:color w:val="000000"/>
          <w:spacing w:val="0"/>
          <w:sz w:val="32"/>
          <w:szCs w:val="32"/>
        </w:rPr>
        <w:t>、辩护权</w:t>
      </w:r>
      <w:r>
        <w:rPr>
          <w:rFonts w:hint="eastAsia" w:ascii="宋体" w:hAnsi="宋体" w:eastAsia="仿宋_GB2312" w:cs="仿宋_GB2312"/>
          <w:color w:val="000000"/>
          <w:spacing w:val="0"/>
          <w:sz w:val="32"/>
          <w:szCs w:val="32"/>
          <w:lang w:eastAsia="zh-CN"/>
        </w:rPr>
        <w:t>应当受到尊重，</w:t>
      </w:r>
      <w:r>
        <w:rPr>
          <w:rFonts w:hint="eastAsia" w:ascii="宋体" w:hAnsi="宋体" w:eastAsia="仿宋_GB2312" w:cs="仿宋_GB2312"/>
          <w:color w:val="000000"/>
          <w:spacing w:val="0"/>
          <w:sz w:val="32"/>
          <w:szCs w:val="32"/>
        </w:rPr>
        <w:t>律师按</w:t>
      </w:r>
      <w:r>
        <w:rPr>
          <w:rFonts w:hint="eastAsia" w:ascii="宋体" w:hAnsi="宋体" w:eastAsia="仿宋_GB2312" w:cs="仿宋_GB2312"/>
          <w:color w:val="000000"/>
          <w:spacing w:val="0"/>
          <w:sz w:val="32"/>
          <w:szCs w:val="32"/>
          <w:lang w:eastAsia="zh-CN"/>
        </w:rPr>
        <w:t>照</w:t>
      </w:r>
      <w:r>
        <w:rPr>
          <w:rFonts w:hint="eastAsia" w:ascii="宋体" w:hAnsi="宋体" w:eastAsia="仿宋_GB2312" w:cs="仿宋_GB2312"/>
          <w:color w:val="000000"/>
          <w:spacing w:val="0"/>
          <w:sz w:val="32"/>
          <w:szCs w:val="32"/>
        </w:rPr>
        <w:t>程序进行的发言</w:t>
      </w:r>
      <w:r>
        <w:rPr>
          <w:rFonts w:hint="eastAsia" w:ascii="宋体" w:hAnsi="宋体" w:eastAsia="仿宋_GB2312" w:cs="仿宋_GB2312"/>
          <w:i w:val="0"/>
          <w:iCs w:val="0"/>
          <w:color w:val="000000"/>
          <w:spacing w:val="0"/>
          <w:sz w:val="32"/>
          <w:szCs w:val="32"/>
          <w:u w:val="none" w:color="auto"/>
        </w:rPr>
        <w:t>不得</w:t>
      </w:r>
      <w:r>
        <w:rPr>
          <w:rFonts w:hint="eastAsia" w:ascii="宋体" w:hAnsi="宋体" w:eastAsia="仿宋_GB2312" w:cs="仿宋_GB2312"/>
          <w:i w:val="0"/>
          <w:iCs w:val="0"/>
          <w:color w:val="000000"/>
          <w:spacing w:val="0"/>
          <w:sz w:val="32"/>
          <w:szCs w:val="32"/>
          <w:u w:val="none" w:color="auto"/>
          <w:lang w:eastAsia="zh-CN"/>
        </w:rPr>
        <w:t>被</w:t>
      </w:r>
      <w:r>
        <w:rPr>
          <w:rFonts w:hint="eastAsia" w:ascii="宋体" w:hAnsi="宋体" w:eastAsia="仿宋_GB2312" w:cs="仿宋_GB2312"/>
          <w:i w:val="0"/>
          <w:iCs w:val="0"/>
          <w:color w:val="000000"/>
          <w:spacing w:val="0"/>
          <w:sz w:val="32"/>
          <w:szCs w:val="32"/>
          <w:u w:val="none" w:color="auto"/>
        </w:rPr>
        <w:t>随意打断</w:t>
      </w:r>
      <w:r>
        <w:rPr>
          <w:rFonts w:hint="eastAsia" w:ascii="宋体" w:hAnsi="宋体" w:eastAsia="仿宋_GB2312" w:cs="仿宋_GB2312"/>
          <w:color w:val="000000"/>
          <w:spacing w:val="0"/>
          <w:sz w:val="32"/>
          <w:szCs w:val="32"/>
          <w:lang w:eastAsia="zh-CN"/>
        </w:rPr>
        <w:t>。</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黑体"/>
          <w:color w:val="000000"/>
          <w:spacing w:val="0"/>
          <w:sz w:val="32"/>
          <w:szCs w:val="32"/>
          <w:lang w:eastAsia="zh-CN"/>
        </w:rPr>
      </w:pPr>
      <w:r>
        <w:rPr>
          <w:rFonts w:hint="eastAsia" w:ascii="宋体" w:hAnsi="宋体" w:eastAsia="仿宋_GB2312" w:cs="黑体"/>
          <w:color w:val="000000"/>
          <w:spacing w:val="0"/>
          <w:sz w:val="32"/>
          <w:szCs w:val="32"/>
          <w:lang w:eastAsia="zh-CN"/>
        </w:rPr>
        <w:t>人民法院的裁判文书对于律师提出的代理或者辩护意见未予采纳的，应当说明理由。</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律师助理随同代理律师或者辩护律师办理立案、参加庭前会议和庭审的，人民法院应当予以准许，并提供工作便利。律师助理参加庭前会议和庭审主要从事记录等相关辅助工作，不得发表代理、辩护意见。</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三十七</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人民法院确定案件开庭日期时，应当为律师出庭预留必要的准备时间并书面通知律师。</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律师因正当理由申请变更开庭日期的，</w:t>
      </w:r>
      <w:r>
        <w:rPr>
          <w:rFonts w:hint="eastAsia" w:ascii="宋体" w:hAnsi="宋体" w:eastAsia="仿宋_GB2312" w:cs="仿宋_GB2312"/>
          <w:color w:val="000000"/>
          <w:spacing w:val="0"/>
          <w:sz w:val="32"/>
          <w:szCs w:val="32"/>
          <w:lang w:eastAsia="zh-CN"/>
        </w:rPr>
        <w:t>应当提供相关证据。</w:t>
      </w:r>
      <w:r>
        <w:rPr>
          <w:rFonts w:hint="eastAsia" w:ascii="宋体" w:hAnsi="宋体" w:eastAsia="仿宋_GB2312" w:cs="仿宋_GB2312"/>
          <w:color w:val="000000"/>
          <w:spacing w:val="0"/>
          <w:sz w:val="32"/>
          <w:szCs w:val="32"/>
        </w:rPr>
        <w:t>人民法院应当在不影响案件审理期限的情况下调整</w:t>
      </w:r>
      <w:r>
        <w:rPr>
          <w:rFonts w:hint="eastAsia" w:ascii="宋体" w:hAnsi="宋体" w:eastAsia="仿宋_GB2312" w:cs="仿宋_GB2312"/>
          <w:color w:val="000000"/>
          <w:spacing w:val="0"/>
          <w:sz w:val="32"/>
          <w:szCs w:val="32"/>
          <w:lang w:eastAsia="zh-CN"/>
        </w:rPr>
        <w:t>开庭</w:t>
      </w:r>
      <w:r>
        <w:rPr>
          <w:rFonts w:hint="eastAsia" w:ascii="宋体" w:hAnsi="宋体" w:eastAsia="仿宋_GB2312" w:cs="仿宋_GB2312"/>
          <w:color w:val="000000"/>
          <w:spacing w:val="0"/>
          <w:sz w:val="32"/>
          <w:szCs w:val="32"/>
        </w:rPr>
        <w:t>日期。</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人民法院决定调整</w:t>
      </w:r>
      <w:r>
        <w:rPr>
          <w:rFonts w:hint="eastAsia" w:ascii="宋体" w:hAnsi="宋体" w:eastAsia="仿宋_GB2312" w:cs="仿宋_GB2312"/>
          <w:color w:val="000000"/>
          <w:spacing w:val="0"/>
          <w:sz w:val="32"/>
          <w:szCs w:val="32"/>
          <w:lang w:eastAsia="zh-CN"/>
        </w:rPr>
        <w:t>开庭</w:t>
      </w:r>
      <w:r>
        <w:rPr>
          <w:rFonts w:hint="eastAsia" w:ascii="宋体" w:hAnsi="宋体" w:eastAsia="仿宋_GB2312" w:cs="仿宋_GB2312"/>
          <w:color w:val="000000"/>
          <w:spacing w:val="0"/>
          <w:sz w:val="32"/>
          <w:szCs w:val="32"/>
        </w:rPr>
        <w:t>日期的，应当及时通知律师。</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黑体" w:cs="黑体"/>
          <w:color w:val="000000"/>
          <w:spacing w:val="0"/>
          <w:sz w:val="32"/>
          <w:szCs w:val="32"/>
          <w:lang w:eastAsia="zh-CN"/>
        </w:rPr>
        <w:t>第三十八条</w:t>
      </w:r>
      <w:r>
        <w:rPr>
          <w:rFonts w:hint="eastAsia" w:ascii="宋体" w:hAnsi="宋体" w:eastAsia="仿宋_GB2312" w:cs="仿宋_GB2312"/>
          <w:color w:val="000000"/>
          <w:spacing w:val="0"/>
          <w:sz w:val="32"/>
          <w:szCs w:val="32"/>
          <w:lang w:eastAsia="zh-CN"/>
        </w:rPr>
        <w:t>　人民法院、人民检察院、公安机关、</w:t>
      </w:r>
      <w:r>
        <w:rPr>
          <w:rFonts w:hint="eastAsia" w:ascii="宋体" w:hAnsi="宋体" w:eastAsia="仿宋_GB2312" w:cs="仿宋_GB2312"/>
          <w:color w:val="000000"/>
          <w:spacing w:val="0"/>
          <w:sz w:val="32"/>
          <w:szCs w:val="32"/>
          <w:lang w:eastAsia="zh-CN"/>
        </w:rPr>
        <w:fldChar w:fldCharType="begin"/>
      </w:r>
      <w:r>
        <w:rPr>
          <w:rFonts w:hint="eastAsia" w:ascii="宋体" w:hAnsi="宋体" w:eastAsia="仿宋_GB2312" w:cs="仿宋_GB2312"/>
          <w:color w:val="000000"/>
          <w:spacing w:val="0"/>
          <w:sz w:val="32"/>
          <w:szCs w:val="32"/>
          <w:lang w:eastAsia="zh-CN"/>
        </w:rPr>
        <w:instrText xml:space="preserve">HYPERLINK "http://china.findlaw.cn/info/xingzheng/xingzhengfuyi/xzfyjg/"</w:instrText>
      </w:r>
      <w:r>
        <w:rPr>
          <w:rFonts w:hint="eastAsia" w:ascii="宋体" w:hAnsi="宋体" w:eastAsia="仿宋_GB2312" w:cs="仿宋_GB2312"/>
          <w:color w:val="000000"/>
          <w:spacing w:val="0"/>
          <w:sz w:val="32"/>
          <w:szCs w:val="32"/>
          <w:lang w:eastAsia="zh-CN"/>
        </w:rPr>
        <w:fldChar w:fldCharType="separate"/>
      </w:r>
      <w:r>
        <w:rPr>
          <w:rFonts w:hint="eastAsia" w:ascii="宋体" w:hAnsi="宋体" w:eastAsia="仿宋_GB2312" w:cs="仿宋_GB2312"/>
          <w:color w:val="000000"/>
          <w:spacing w:val="0"/>
          <w:sz w:val="32"/>
          <w:szCs w:val="32"/>
          <w:lang w:eastAsia="zh-CN"/>
        </w:rPr>
        <w:t>行政机关</w:t>
      </w:r>
      <w:r>
        <w:rPr>
          <w:rFonts w:hint="eastAsia" w:ascii="宋体" w:hAnsi="宋体" w:eastAsia="仿宋_GB2312" w:cs="仿宋_GB2312"/>
          <w:color w:val="000000"/>
          <w:spacing w:val="0"/>
          <w:sz w:val="32"/>
          <w:szCs w:val="32"/>
          <w:lang w:eastAsia="zh-CN"/>
        </w:rPr>
        <w:fldChar w:fldCharType="end"/>
      </w:r>
      <w:r>
        <w:rPr>
          <w:rFonts w:hint="eastAsia" w:ascii="宋体" w:hAnsi="宋体" w:eastAsia="仿宋_GB2312" w:cs="仿宋_GB2312"/>
          <w:color w:val="000000"/>
          <w:spacing w:val="0"/>
          <w:sz w:val="32"/>
          <w:szCs w:val="32"/>
          <w:lang w:eastAsia="zh-CN"/>
        </w:rPr>
        <w:t>、</w:t>
      </w:r>
      <w:r>
        <w:rPr>
          <w:rFonts w:hint="eastAsia" w:ascii="宋体" w:hAnsi="宋体" w:eastAsia="仿宋_GB2312" w:cs="仿宋_GB2312"/>
          <w:color w:val="000000"/>
          <w:spacing w:val="0"/>
          <w:sz w:val="32"/>
          <w:szCs w:val="32"/>
          <w:lang w:eastAsia="zh-CN"/>
        </w:rPr>
        <w:fldChar w:fldCharType="begin"/>
      </w:r>
      <w:r>
        <w:rPr>
          <w:rFonts w:hint="eastAsia" w:ascii="宋体" w:hAnsi="宋体" w:eastAsia="仿宋_GB2312" w:cs="仿宋_GB2312"/>
          <w:color w:val="000000"/>
          <w:spacing w:val="0"/>
          <w:sz w:val="32"/>
          <w:szCs w:val="32"/>
          <w:lang w:eastAsia="zh-CN"/>
        </w:rPr>
        <w:instrText xml:space="preserve">HYPERLINK "http://china.findlaw.cn/info/laodong/laodongzhongcai/zhongcaijigou/"</w:instrText>
      </w:r>
      <w:r>
        <w:rPr>
          <w:rFonts w:hint="eastAsia" w:ascii="宋体" w:hAnsi="宋体" w:eastAsia="仿宋_GB2312" w:cs="仿宋_GB2312"/>
          <w:color w:val="000000"/>
          <w:spacing w:val="0"/>
          <w:sz w:val="32"/>
          <w:szCs w:val="32"/>
          <w:lang w:eastAsia="zh-CN"/>
        </w:rPr>
        <w:fldChar w:fldCharType="separate"/>
      </w:r>
      <w:r>
        <w:rPr>
          <w:rFonts w:hint="eastAsia" w:ascii="宋体" w:hAnsi="宋体" w:eastAsia="仿宋_GB2312" w:cs="仿宋_GB2312"/>
          <w:color w:val="000000"/>
          <w:spacing w:val="0"/>
          <w:sz w:val="32"/>
          <w:szCs w:val="32"/>
          <w:lang w:eastAsia="zh-CN"/>
        </w:rPr>
        <w:t>仲裁机构</w:t>
      </w:r>
      <w:r>
        <w:rPr>
          <w:rFonts w:hint="eastAsia" w:ascii="宋体" w:hAnsi="宋体" w:eastAsia="仿宋_GB2312" w:cs="仿宋_GB2312"/>
          <w:color w:val="000000"/>
          <w:spacing w:val="0"/>
          <w:sz w:val="32"/>
          <w:szCs w:val="32"/>
          <w:lang w:eastAsia="zh-CN"/>
        </w:rPr>
        <w:fldChar w:fldCharType="end"/>
      </w:r>
      <w:r>
        <w:rPr>
          <w:rFonts w:hint="eastAsia" w:ascii="宋体" w:hAnsi="宋体" w:eastAsia="仿宋_GB2312" w:cs="黑体"/>
          <w:color w:val="000000"/>
          <w:spacing w:val="0"/>
          <w:sz w:val="32"/>
          <w:szCs w:val="32"/>
          <w:lang w:eastAsia="zh-CN"/>
        </w:rPr>
        <w:t>等单位</w:t>
      </w:r>
      <w:r>
        <w:rPr>
          <w:rFonts w:hint="eastAsia" w:ascii="宋体" w:hAnsi="宋体" w:eastAsia="仿宋_GB2312" w:cs="仿宋_GB2312"/>
          <w:color w:val="000000"/>
          <w:spacing w:val="0"/>
          <w:sz w:val="32"/>
          <w:szCs w:val="32"/>
          <w:lang w:eastAsia="zh-CN"/>
        </w:rPr>
        <w:t>对律师依法提交的证据材料和其他材料，应当签收并出具收件凭证。</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黑体" w:cs="黑体"/>
          <w:i w:val="0"/>
          <w:iCs w:val="0"/>
          <w:color w:val="000000"/>
          <w:spacing w:val="0"/>
          <w:sz w:val="32"/>
          <w:szCs w:val="32"/>
          <w:u w:val="none" w:color="auto"/>
          <w:lang w:eastAsia="zh-CN"/>
        </w:rPr>
        <w:t>第三十九</w:t>
      </w:r>
      <w:r>
        <w:rPr>
          <w:rFonts w:hint="eastAsia" w:ascii="宋体" w:hAnsi="宋体" w:eastAsia="黑体" w:cs="黑体"/>
          <w:color w:val="000000"/>
          <w:spacing w:val="0"/>
          <w:sz w:val="32"/>
          <w:szCs w:val="32"/>
          <w:lang w:eastAsia="zh-CN"/>
        </w:rPr>
        <w:t>条</w:t>
      </w:r>
      <w:r>
        <w:rPr>
          <w:rFonts w:hint="eastAsia" w:ascii="宋体" w:hAnsi="宋体" w:eastAsia="黑体" w:cs="黑体"/>
          <w:color w:val="000000"/>
          <w:spacing w:val="0"/>
          <w:sz w:val="32"/>
          <w:szCs w:val="32"/>
          <w:lang w:val="en-US" w:eastAsia="zh-CN"/>
        </w:rPr>
        <w:t xml:space="preserve">  </w:t>
      </w:r>
      <w:r>
        <w:rPr>
          <w:rFonts w:hint="eastAsia" w:ascii="宋体" w:hAnsi="宋体" w:eastAsia="仿宋_GB2312" w:cs="仿宋_GB2312"/>
          <w:color w:val="000000"/>
          <w:spacing w:val="0"/>
          <w:sz w:val="32"/>
          <w:szCs w:val="32"/>
          <w:lang w:eastAsia="zh-CN"/>
        </w:rPr>
        <w:t>人民法院可以按照律师填写的接收文书传真号码、手机号码</w:t>
      </w:r>
      <w:r>
        <w:rPr>
          <w:rFonts w:hint="eastAsia" w:ascii="宋体" w:hAnsi="宋体" w:eastAsia="仿宋_GB2312" w:cs="仿宋_GB2312"/>
          <w:i w:val="0"/>
          <w:iCs w:val="0"/>
          <w:color w:val="000000"/>
          <w:spacing w:val="0"/>
          <w:sz w:val="32"/>
          <w:szCs w:val="32"/>
          <w:u w:val="none" w:color="auto"/>
          <w:lang w:eastAsia="zh-CN"/>
        </w:rPr>
        <w:t>，</w:t>
      </w:r>
      <w:r>
        <w:rPr>
          <w:rFonts w:hint="eastAsia" w:ascii="宋体" w:hAnsi="宋体" w:eastAsia="仿宋_GB2312" w:cs="仿宋_GB2312"/>
          <w:color w:val="000000"/>
          <w:spacing w:val="0"/>
          <w:sz w:val="32"/>
          <w:szCs w:val="32"/>
          <w:lang w:eastAsia="zh-CN"/>
        </w:rPr>
        <w:t>采取传真、电子邮件、移动通信等即时收悉的特定系统作为送达媒介。</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color w:val="000000"/>
          <w:spacing w:val="0"/>
          <w:sz w:val="32"/>
          <w:szCs w:val="32"/>
          <w:lang w:eastAsia="zh-CN"/>
        </w:rPr>
        <w:t>人民法院向当事人送达法律文书时，当事人已经委托律师的，应当及时向律师提供该文书的副本。对依法不能采用电子送达的诉讼文书，律师因故不能到人民法院直接领取的，人民法院应当采取邮寄等便利方式及时送达。</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四十</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律师为被采取行政强制措施或者受行政处罚的当事人提供法律服务的，可以向行政部门了解案件情况、会见当事人。作出采取行政强制措施或者行政处罚决定的行政部门应予准许，并提供相应的工作便利。</w:t>
      </w:r>
      <w:r>
        <w:rPr>
          <w:rFonts w:hint="eastAsia" w:ascii="宋体" w:hAnsi="宋体" w:eastAsia="仿宋_GB2312" w:cs="仿宋_GB2312"/>
          <w:color w:val="000000"/>
          <w:spacing w:val="0"/>
          <w:sz w:val="32"/>
          <w:szCs w:val="32"/>
          <w:lang w:eastAsia="zh-CN"/>
        </w:rPr>
        <w:t>律师可以向行政部门提出法律意见。</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四十一</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有关单位和个人违反法律、法规或者本办法规定，侵犯律师执业权利的，律师可以通过律师协会或者司法行政部门向有关单位反映，也可以直接向有关单位或者其上一级主管部门投诉。</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黑体"/>
          <w:color w:val="000000"/>
          <w:spacing w:val="0"/>
          <w:sz w:val="32"/>
          <w:szCs w:val="32"/>
          <w:lang w:eastAsia="zh-CN"/>
        </w:rPr>
      </w:pPr>
      <w:r>
        <w:rPr>
          <w:rFonts w:hint="eastAsia" w:ascii="宋体" w:hAnsi="宋体" w:eastAsia="仿宋_GB2312" w:cs="仿宋_GB2312"/>
          <w:color w:val="000000"/>
          <w:spacing w:val="0"/>
          <w:sz w:val="32"/>
          <w:szCs w:val="32"/>
        </w:rPr>
        <w:t>律师向有关单位投诉、申诉或者控告的，该单位应当在受理后十日内进行审查，并将处理情况书面答复提出投诉的律师。</w:t>
      </w:r>
      <w:r>
        <w:rPr>
          <w:rFonts w:hint="eastAsia" w:ascii="宋体" w:hAnsi="宋体" w:eastAsia="仿宋_GB2312" w:cs="黑体"/>
          <w:color w:val="000000"/>
          <w:spacing w:val="0"/>
          <w:sz w:val="32"/>
          <w:szCs w:val="32"/>
        </w:rPr>
        <w:t>情况属实的，应</w:t>
      </w:r>
      <w:r>
        <w:rPr>
          <w:rFonts w:hint="eastAsia" w:ascii="宋体" w:hAnsi="宋体" w:eastAsia="仿宋_GB2312" w:cs="黑体"/>
          <w:color w:val="000000"/>
          <w:spacing w:val="0"/>
          <w:sz w:val="32"/>
          <w:szCs w:val="32"/>
          <w:lang w:eastAsia="zh-CN"/>
        </w:rPr>
        <w:t>当</w:t>
      </w:r>
      <w:r>
        <w:rPr>
          <w:rFonts w:hint="eastAsia" w:ascii="宋体" w:hAnsi="宋体" w:eastAsia="仿宋_GB2312" w:cs="黑体"/>
          <w:color w:val="000000"/>
          <w:spacing w:val="0"/>
          <w:sz w:val="32"/>
          <w:szCs w:val="32"/>
        </w:rPr>
        <w:t>予以纠正</w:t>
      </w:r>
      <w:r>
        <w:rPr>
          <w:rFonts w:hint="eastAsia" w:ascii="宋体" w:hAnsi="宋体" w:eastAsia="仿宋_GB2312" w:cs="黑体"/>
          <w:color w:val="000000"/>
          <w:spacing w:val="0"/>
          <w:sz w:val="32"/>
          <w:szCs w:val="32"/>
          <w:lang w:eastAsia="zh-CN"/>
        </w:rPr>
        <w:t>。</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黑体"/>
          <w:color w:val="000000"/>
          <w:spacing w:val="0"/>
          <w:sz w:val="32"/>
          <w:szCs w:val="32"/>
          <w:lang w:eastAsia="zh-CN"/>
        </w:rPr>
      </w:pPr>
      <w:r>
        <w:rPr>
          <w:rFonts w:hint="eastAsia" w:ascii="宋体" w:hAnsi="宋体" w:eastAsia="仿宋_GB2312" w:cs="黑体"/>
          <w:color w:val="000000"/>
          <w:spacing w:val="0"/>
          <w:sz w:val="32"/>
          <w:szCs w:val="32"/>
          <w:lang w:eastAsia="zh-CN"/>
        </w:rPr>
        <w:t>人民法院、人民检察院、公安机关、国家安全机关、司法行政部门、律师协会等单位应当建立健全维护律师执业权利快速联动处置机制。</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四十二</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司法行政部门、律师协会调查核实律师权益受侵犯或者律师违纪情况的，有关单位或者个人应当予以配合和协助。</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四十三</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律师承办业务，应当由律师事务所统一接受委托，与委托人签订书面委托合同，并服从律师事务所对受委托业务进行的利益冲突审查决定。</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黑体"/>
          <w:color w:val="000000"/>
          <w:spacing w:val="0"/>
          <w:sz w:val="32"/>
          <w:szCs w:val="32"/>
        </w:rPr>
      </w:pPr>
      <w:r>
        <w:rPr>
          <w:rFonts w:hint="eastAsia" w:ascii="宋体" w:hAnsi="宋体" w:eastAsia="仿宋_GB2312" w:cs="黑体"/>
          <w:color w:val="000000"/>
          <w:spacing w:val="0"/>
          <w:sz w:val="32"/>
          <w:szCs w:val="32"/>
        </w:rPr>
        <w:t>律师承办业务，应当按照规定由律师事务所向委托人统一收取律师费和有关办案费用，不得私自收费或者接受委托人的财物和其他利益。</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四十四</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律师接受犯罪嫌疑人、被告人委托</w:t>
      </w:r>
      <w:r>
        <w:rPr>
          <w:rFonts w:hint="eastAsia" w:ascii="宋体" w:hAnsi="宋体" w:eastAsia="仿宋_GB2312" w:cs="仿宋_GB2312"/>
          <w:color w:val="000000"/>
          <w:spacing w:val="0"/>
          <w:sz w:val="32"/>
          <w:szCs w:val="32"/>
          <w:lang w:eastAsia="zh-CN"/>
        </w:rPr>
        <w:t>期间或者解除委托</w:t>
      </w:r>
      <w:r>
        <w:rPr>
          <w:rFonts w:hint="eastAsia" w:ascii="宋体" w:hAnsi="宋体" w:eastAsia="仿宋_GB2312" w:cs="仿宋_GB2312"/>
          <w:color w:val="000000"/>
          <w:spacing w:val="0"/>
          <w:sz w:val="32"/>
          <w:szCs w:val="32"/>
        </w:rPr>
        <w:t>后，不得接受同一案件或者未同案处理但实施的犯罪存在关联的其他犯罪嫌疑人、被告人的委托担任辩护人</w:t>
      </w:r>
      <w:r>
        <w:rPr>
          <w:rFonts w:hint="eastAsia" w:ascii="宋体" w:hAnsi="宋体" w:eastAsia="仿宋_GB2312" w:cs="仿宋_GB2312"/>
          <w:color w:val="000000"/>
          <w:spacing w:val="0"/>
          <w:sz w:val="32"/>
          <w:szCs w:val="32"/>
          <w:lang w:eastAsia="zh-CN"/>
        </w:rPr>
        <w:t>。</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四十五</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律师承办业务，应当告知委托人该委托事项办理可能出现的法律风险，不得用明示或者暗示方式对办理结果向委托人作出不当承诺。</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color w:val="000000"/>
          <w:spacing w:val="0"/>
          <w:sz w:val="32"/>
          <w:szCs w:val="32"/>
        </w:rPr>
        <w:t>律师承办业务，应当及时向委托人通报委托事项办理进展情况；需要变更委托事项、权限的，应当征得委托人的同意和授权。</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四十六</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律师应当维护国家法律正确实施，引导当事人通过合法的途径、方式解决争议，不得采取煽动、教唆和组织当事人或者其他人员到司法机关或者其他国家机关静坐、举牌、打横幅、喊口号、声援等</w:t>
      </w:r>
      <w:r>
        <w:rPr>
          <w:rFonts w:hint="eastAsia" w:ascii="宋体" w:hAnsi="宋体" w:eastAsia="仿宋_GB2312" w:cs="黑体"/>
          <w:color w:val="000000"/>
          <w:spacing w:val="0"/>
          <w:sz w:val="32"/>
          <w:szCs w:val="32"/>
        </w:rPr>
        <w:t>非法手段</w:t>
      </w:r>
      <w:r>
        <w:rPr>
          <w:rFonts w:hint="eastAsia" w:ascii="宋体" w:hAnsi="宋体" w:eastAsia="仿宋_GB2312" w:cs="仿宋_GB2312"/>
          <w:color w:val="000000"/>
          <w:spacing w:val="0"/>
          <w:sz w:val="32"/>
          <w:szCs w:val="32"/>
        </w:rPr>
        <w:t>扰乱公共秩序、危害公共安全，聚众滋事，制造影响，向有关机关施加压力。</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四十七</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w:t>
      </w:r>
      <w:r>
        <w:rPr>
          <w:rFonts w:hint="eastAsia" w:ascii="宋体" w:hAnsi="宋体" w:eastAsia="仿宋_GB2312" w:cs="仿宋_GB2312"/>
          <w:color w:val="000000"/>
          <w:spacing w:val="0"/>
          <w:sz w:val="32"/>
          <w:szCs w:val="32"/>
          <w:lang w:eastAsia="zh-CN"/>
        </w:rPr>
        <w:t>律师</w:t>
      </w:r>
      <w:r>
        <w:rPr>
          <w:rFonts w:hint="eastAsia" w:ascii="宋体" w:hAnsi="宋体" w:eastAsia="仿宋_GB2312" w:cs="仿宋_GB2312"/>
          <w:color w:val="000000"/>
          <w:spacing w:val="0"/>
          <w:sz w:val="32"/>
          <w:szCs w:val="32"/>
        </w:rPr>
        <w:t>公开发表与案件有关的言论，应当依法、客观、公正、审慎</w:t>
      </w:r>
      <w:r>
        <w:rPr>
          <w:rFonts w:hint="eastAsia" w:ascii="宋体" w:hAnsi="宋体" w:cs="仿宋_GB2312"/>
          <w:color w:val="000000"/>
          <w:spacing w:val="0"/>
          <w:sz w:val="32"/>
          <w:szCs w:val="32"/>
          <w:lang w:eastAsia="zh-CN"/>
        </w:rPr>
        <w:t>，</w:t>
      </w:r>
      <w:r>
        <w:rPr>
          <w:rFonts w:hint="eastAsia" w:ascii="宋体" w:hAnsi="宋体" w:eastAsia="仿宋_GB2312" w:cs="黑体"/>
          <w:color w:val="000000"/>
          <w:spacing w:val="0"/>
          <w:sz w:val="32"/>
          <w:szCs w:val="32"/>
          <w:lang w:eastAsia="zh-CN"/>
        </w:rPr>
        <w:t>不得以</w:t>
      </w:r>
      <w:r>
        <w:rPr>
          <w:rFonts w:hint="eastAsia" w:ascii="宋体" w:hAnsi="宋体" w:eastAsia="仿宋_GB2312" w:cs="黑体"/>
          <w:color w:val="000000"/>
          <w:spacing w:val="0"/>
          <w:sz w:val="32"/>
          <w:szCs w:val="32"/>
        </w:rPr>
        <w:t>歪曲事实真相、明显违背社会公序良俗等方式，发表恶意诽谤他人的言论</w:t>
      </w:r>
      <w:r>
        <w:rPr>
          <w:rFonts w:hint="eastAsia" w:ascii="宋体" w:hAnsi="宋体" w:eastAsia="仿宋_GB2312" w:cs="黑体"/>
          <w:color w:val="000000"/>
          <w:spacing w:val="0"/>
          <w:sz w:val="32"/>
          <w:szCs w:val="32"/>
          <w:lang w:eastAsia="zh-CN"/>
        </w:rPr>
        <w:t>，或者</w:t>
      </w:r>
      <w:r>
        <w:rPr>
          <w:rFonts w:hint="eastAsia" w:ascii="宋体" w:hAnsi="宋体" w:eastAsia="仿宋_GB2312" w:cs="黑体"/>
          <w:color w:val="000000"/>
          <w:spacing w:val="0"/>
          <w:sz w:val="32"/>
          <w:szCs w:val="32"/>
        </w:rPr>
        <w:t>发表其他明显违反律师职业伦理、职业道德和执业纪律的言论。</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四十八</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xml:space="preserve">  律师不得发起、参与危害国家安全的组织或者支持、参与、实施危害国家安全的活动。</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四十九</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律师不得以诋毁其他律师事务所、律师，支付介绍费，向当事人明示或者暗示与办案机关、政府部门及其工作人员有特殊关系等不正当手段承揽业务。</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律师和律师事务所不得</w:t>
      </w:r>
      <w:r>
        <w:rPr>
          <w:rFonts w:hint="eastAsia" w:ascii="宋体" w:hAnsi="宋体" w:eastAsia="仿宋_GB2312" w:cs="仿宋_GB2312"/>
          <w:color w:val="000000"/>
          <w:spacing w:val="0"/>
          <w:sz w:val="32"/>
          <w:szCs w:val="32"/>
          <w:lang w:eastAsia="zh-CN"/>
        </w:rPr>
        <w:t>通过</w:t>
      </w:r>
      <w:r>
        <w:rPr>
          <w:rFonts w:hint="eastAsia" w:ascii="宋体" w:hAnsi="宋体" w:eastAsia="仿宋_GB2312" w:cs="仿宋_GB2312"/>
          <w:color w:val="000000"/>
          <w:spacing w:val="0"/>
          <w:sz w:val="32"/>
          <w:szCs w:val="32"/>
        </w:rPr>
        <w:t>在互联网上发布不实宣传等方式承揽业务。</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lang w:eastAsia="zh-CN"/>
        </w:rPr>
        <w:t>第</w:t>
      </w:r>
      <w:r>
        <w:rPr>
          <w:rFonts w:hint="eastAsia" w:ascii="宋体" w:hAnsi="宋体" w:eastAsia="黑体" w:cs="黑体"/>
          <w:i w:val="0"/>
          <w:iCs w:val="0"/>
          <w:color w:val="000000"/>
          <w:spacing w:val="0"/>
          <w:sz w:val="32"/>
          <w:szCs w:val="32"/>
          <w:u w:val="none" w:color="auto"/>
          <w:lang w:val="en-US" w:eastAsia="zh-CN"/>
        </w:rPr>
        <w:t>五十</w:t>
      </w:r>
      <w:r>
        <w:rPr>
          <w:rFonts w:hint="eastAsia" w:ascii="宋体" w:hAnsi="宋体" w:eastAsia="黑体" w:cs="黑体"/>
          <w:color w:val="000000"/>
          <w:spacing w:val="0"/>
          <w:sz w:val="32"/>
          <w:szCs w:val="32"/>
          <w:lang w:eastAsia="zh-CN"/>
        </w:rPr>
        <w:t>条</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rPr>
        <w:t>律师会见在押</w:t>
      </w:r>
      <w:r>
        <w:rPr>
          <w:rFonts w:hint="eastAsia" w:ascii="宋体" w:hAnsi="宋体" w:eastAsia="仿宋_GB2312" w:cs="仿宋_GB2312"/>
          <w:color w:val="000000"/>
          <w:spacing w:val="0"/>
          <w:sz w:val="32"/>
          <w:szCs w:val="32"/>
          <w:lang w:eastAsia="zh-CN"/>
        </w:rPr>
        <w:t>的</w:t>
      </w:r>
      <w:r>
        <w:rPr>
          <w:rFonts w:hint="eastAsia" w:ascii="宋体" w:hAnsi="宋体" w:eastAsia="仿宋_GB2312" w:cs="仿宋_GB2312"/>
          <w:color w:val="000000"/>
          <w:spacing w:val="0"/>
          <w:sz w:val="32"/>
          <w:szCs w:val="32"/>
        </w:rPr>
        <w:t>犯罪嫌疑人、被告人时，应当遵守法律</w:t>
      </w:r>
      <w:r>
        <w:rPr>
          <w:rFonts w:hint="eastAsia" w:ascii="宋体" w:hAnsi="宋体" w:eastAsia="仿宋_GB2312" w:cs="仿宋_GB2312"/>
          <w:color w:val="000000"/>
          <w:spacing w:val="0"/>
          <w:sz w:val="32"/>
          <w:szCs w:val="32"/>
          <w:lang w:eastAsia="zh-CN"/>
        </w:rPr>
        <w:t>、法规和监管场所的</w:t>
      </w:r>
      <w:r>
        <w:rPr>
          <w:rFonts w:hint="eastAsia" w:ascii="宋体" w:hAnsi="宋体" w:eastAsia="仿宋_GB2312" w:cs="仿宋_GB2312"/>
          <w:color w:val="000000"/>
          <w:spacing w:val="0"/>
          <w:sz w:val="32"/>
          <w:szCs w:val="32"/>
        </w:rPr>
        <w:t>规定，不得有下列行为：</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（一）违反有关规定，携带犯罪嫌疑人、被告人的近亲属或者其他利害关系人；</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w:t>
      </w:r>
      <w:r>
        <w:rPr>
          <w:rFonts w:hint="eastAsia" w:ascii="宋体" w:hAnsi="宋体" w:eastAsia="仿宋_GB2312" w:cs="仿宋_GB2312"/>
          <w:color w:val="000000"/>
          <w:spacing w:val="0"/>
          <w:sz w:val="32"/>
          <w:szCs w:val="32"/>
          <w:lang w:eastAsia="zh-CN"/>
        </w:rPr>
        <w:t>二</w:t>
      </w:r>
      <w:r>
        <w:rPr>
          <w:rFonts w:hint="eastAsia" w:ascii="宋体" w:hAnsi="宋体" w:eastAsia="仿宋_GB2312" w:cs="仿宋_GB2312"/>
          <w:color w:val="000000"/>
          <w:spacing w:val="0"/>
          <w:sz w:val="32"/>
          <w:szCs w:val="32"/>
        </w:rPr>
        <w:t>）</w:t>
      </w:r>
      <w:r>
        <w:rPr>
          <w:rFonts w:hint="eastAsia" w:ascii="宋体" w:hAnsi="宋体" w:eastAsia="仿宋_GB2312" w:cs="仿宋_GB2312"/>
          <w:color w:val="000000"/>
          <w:spacing w:val="0"/>
          <w:sz w:val="32"/>
          <w:szCs w:val="32"/>
          <w:lang w:eastAsia="zh-CN"/>
        </w:rPr>
        <w:t>违反有关规定</w:t>
      </w:r>
      <w:r>
        <w:rPr>
          <w:rFonts w:hint="eastAsia" w:ascii="宋体" w:hAnsi="宋体" w:eastAsia="仿宋_GB2312" w:cs="黑体"/>
          <w:color w:val="000000"/>
          <w:spacing w:val="0"/>
          <w:sz w:val="32"/>
          <w:szCs w:val="32"/>
        </w:rPr>
        <w:t>传递物品、文件</w:t>
      </w:r>
      <w:r>
        <w:rPr>
          <w:rFonts w:hint="eastAsia" w:ascii="宋体" w:hAnsi="宋体" w:eastAsia="仿宋_GB2312" w:cs="仿宋_GB2312"/>
          <w:color w:val="000000"/>
          <w:spacing w:val="0"/>
          <w:sz w:val="32"/>
          <w:szCs w:val="32"/>
          <w:lang w:eastAsia="zh-CN"/>
        </w:rPr>
        <w:t>，或者</w:t>
      </w:r>
      <w:r>
        <w:rPr>
          <w:rFonts w:hint="eastAsia" w:ascii="宋体" w:hAnsi="宋体" w:eastAsia="仿宋_GB2312" w:cs="仿宋_GB2312"/>
          <w:color w:val="000000"/>
          <w:spacing w:val="0"/>
          <w:sz w:val="32"/>
          <w:szCs w:val="32"/>
        </w:rPr>
        <w:t>将通讯工具提供给在押</w:t>
      </w:r>
      <w:r>
        <w:rPr>
          <w:rFonts w:hint="eastAsia" w:ascii="宋体" w:hAnsi="宋体" w:eastAsia="仿宋_GB2312" w:cs="仿宋_GB2312"/>
          <w:color w:val="000000"/>
          <w:spacing w:val="0"/>
          <w:sz w:val="32"/>
          <w:szCs w:val="32"/>
          <w:lang w:eastAsia="zh-CN"/>
        </w:rPr>
        <w:t>的</w:t>
      </w:r>
      <w:r>
        <w:rPr>
          <w:rFonts w:hint="eastAsia" w:ascii="宋体" w:hAnsi="宋体" w:eastAsia="仿宋_GB2312" w:cs="仿宋_GB2312"/>
          <w:color w:val="000000"/>
          <w:spacing w:val="0"/>
          <w:sz w:val="32"/>
          <w:szCs w:val="32"/>
        </w:rPr>
        <w:t>犯罪嫌疑人、被告人使用。</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五十一</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律师在第一次会见当事人或</w:t>
      </w:r>
      <w:r>
        <w:rPr>
          <w:rFonts w:hint="eastAsia" w:ascii="宋体" w:hAnsi="宋体" w:eastAsia="仿宋_GB2312" w:cs="仿宋_GB2312"/>
          <w:color w:val="000000"/>
          <w:spacing w:val="0"/>
          <w:sz w:val="32"/>
          <w:szCs w:val="32"/>
          <w:lang w:eastAsia="zh-CN"/>
        </w:rPr>
        <w:t>者</w:t>
      </w:r>
      <w:r>
        <w:rPr>
          <w:rFonts w:hint="eastAsia" w:ascii="宋体" w:hAnsi="宋体" w:eastAsia="仿宋_GB2312" w:cs="仿宋_GB2312"/>
          <w:color w:val="000000"/>
          <w:spacing w:val="0"/>
          <w:sz w:val="32"/>
          <w:szCs w:val="32"/>
        </w:rPr>
        <w:t>签署合同时，应当主动向当事人出示律师执业证件，表明律师身份。</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u w:val="none" w:color="auto"/>
        </w:rPr>
      </w:pPr>
      <w:r>
        <w:rPr>
          <w:rFonts w:hint="eastAsia" w:ascii="宋体" w:hAnsi="宋体" w:eastAsia="仿宋_GB2312" w:cs="仿宋_GB2312"/>
          <w:color w:val="000000"/>
          <w:spacing w:val="0"/>
          <w:sz w:val="32"/>
          <w:szCs w:val="32"/>
          <w:u w:val="none" w:color="auto"/>
        </w:rPr>
        <w:t>律师不得以非律师身份从事有偿法律服务。</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五十二</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律师应当参加律师执业年度考核。</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律师不按</w:t>
      </w:r>
      <w:r>
        <w:rPr>
          <w:rFonts w:hint="eastAsia" w:ascii="宋体" w:hAnsi="宋体" w:eastAsia="仿宋_GB2312" w:cs="仿宋_GB2312"/>
          <w:color w:val="000000"/>
          <w:spacing w:val="0"/>
          <w:sz w:val="32"/>
          <w:szCs w:val="32"/>
          <w:lang w:eastAsia="zh-CN"/>
        </w:rPr>
        <w:t>照</w:t>
      </w:r>
      <w:r>
        <w:rPr>
          <w:rFonts w:hint="eastAsia" w:ascii="宋体" w:hAnsi="宋体" w:eastAsia="仿宋_GB2312" w:cs="仿宋_GB2312"/>
          <w:color w:val="000000"/>
          <w:spacing w:val="0"/>
          <w:sz w:val="32"/>
          <w:szCs w:val="32"/>
        </w:rPr>
        <w:t>规定参加执业年度考核的，由地级以上市律师协会书面责令其在一个月内参加执业年度考核；逾期仍不参加的，由律师协会出具不称职的考核结果。</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五十三</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律师应当依法履行法律援助义务，为受援人提供符合标准的法律服务，不得拖延、懈怠履行</w:t>
      </w:r>
      <w:r>
        <w:rPr>
          <w:rFonts w:hint="eastAsia" w:ascii="宋体" w:hAnsi="宋体" w:cs="仿宋_GB2312"/>
          <w:color w:val="000000"/>
          <w:spacing w:val="0"/>
          <w:sz w:val="32"/>
          <w:szCs w:val="32"/>
          <w:lang w:eastAsia="zh-CN"/>
        </w:rPr>
        <w:t>、</w:t>
      </w:r>
      <w:r>
        <w:rPr>
          <w:rFonts w:hint="eastAsia" w:ascii="宋体" w:hAnsi="宋体" w:eastAsia="仿宋_GB2312" w:cs="仿宋_GB2312"/>
          <w:color w:val="000000"/>
          <w:spacing w:val="0"/>
          <w:sz w:val="32"/>
          <w:szCs w:val="32"/>
        </w:rPr>
        <w:t>停止履行法律援助职责，或者擅自将法律援助案件转交其他</w:t>
      </w:r>
      <w:r>
        <w:rPr>
          <w:rFonts w:hint="eastAsia" w:ascii="宋体" w:hAnsi="宋体" w:eastAsia="仿宋_GB2312" w:cs="仿宋_GB2312"/>
          <w:i w:val="0"/>
          <w:iCs w:val="0"/>
          <w:color w:val="000000"/>
          <w:spacing w:val="0"/>
          <w:sz w:val="32"/>
          <w:szCs w:val="32"/>
          <w:u w:val="none" w:color="auto"/>
        </w:rPr>
        <w:t>人员</w:t>
      </w:r>
      <w:r>
        <w:rPr>
          <w:rFonts w:hint="eastAsia" w:ascii="宋体" w:hAnsi="宋体" w:eastAsia="仿宋_GB2312" w:cs="仿宋_GB2312"/>
          <w:color w:val="000000"/>
          <w:spacing w:val="0"/>
          <w:sz w:val="32"/>
          <w:szCs w:val="32"/>
        </w:rPr>
        <w:t>办理。</w:t>
      </w:r>
    </w:p>
    <w:p>
      <w:pPr>
        <w:widowControl w:val="0"/>
        <w:shd w:val="solid" w:color="FFFFFF" w:fill="auto"/>
        <w:wordWrap/>
        <w:adjustRightInd w:val="0"/>
        <w:spacing w:beforeAutospacing="0" w:afterAutospacing="0" w:line="590" w:lineRule="exact"/>
        <w:ind w:right="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rPr>
        <w:t>律师</w:t>
      </w:r>
      <w:r>
        <w:rPr>
          <w:rFonts w:hint="eastAsia" w:ascii="宋体" w:hAnsi="宋体" w:eastAsia="仿宋_GB2312" w:cs="仿宋_GB2312"/>
          <w:color w:val="000000"/>
          <w:spacing w:val="0"/>
          <w:sz w:val="32"/>
          <w:szCs w:val="32"/>
          <w:lang w:eastAsia="zh-CN"/>
        </w:rPr>
        <w:t>不得</w:t>
      </w:r>
      <w:r>
        <w:rPr>
          <w:rFonts w:hint="eastAsia" w:ascii="宋体" w:hAnsi="宋体" w:eastAsia="仿宋_GB2312" w:cs="仿宋_GB2312"/>
          <w:b w:val="0"/>
          <w:i w:val="0"/>
          <w:color w:val="000000"/>
          <w:spacing w:val="0"/>
          <w:sz w:val="32"/>
          <w:szCs w:val="32"/>
          <w:shd w:val="clear" w:color="auto" w:fill="FFFFFF"/>
        </w:rPr>
        <w:t>向受援人收取财物或者牟取其他不正当利益</w:t>
      </w:r>
      <w:r>
        <w:rPr>
          <w:rFonts w:hint="eastAsia" w:ascii="宋体" w:hAnsi="宋体" w:eastAsia="仿宋_GB2312" w:cs="仿宋_GB2312"/>
          <w:b w:val="0"/>
          <w:i w:val="0"/>
          <w:color w:val="000000"/>
          <w:spacing w:val="0"/>
          <w:sz w:val="32"/>
          <w:szCs w:val="32"/>
          <w:shd w:val="clear" w:color="auto" w:fill="FFFFFF"/>
          <w:lang w:eastAsia="zh-CN"/>
        </w:rPr>
        <w:t>，</w:t>
      </w:r>
      <w:r>
        <w:rPr>
          <w:rFonts w:hint="eastAsia" w:ascii="宋体" w:hAnsi="宋体" w:eastAsia="仿宋_GB2312" w:cs="仿宋_GB2312"/>
          <w:color w:val="000000"/>
          <w:spacing w:val="0"/>
          <w:sz w:val="32"/>
          <w:szCs w:val="32"/>
          <w:lang w:eastAsia="zh-CN"/>
        </w:rPr>
        <w:t>不得</w:t>
      </w:r>
      <w:r>
        <w:rPr>
          <w:rFonts w:hint="eastAsia" w:ascii="宋体" w:hAnsi="宋体" w:eastAsia="仿宋_GB2312" w:cs="仿宋_GB2312"/>
          <w:b w:val="0"/>
          <w:i w:val="0"/>
          <w:color w:val="000000"/>
          <w:spacing w:val="0"/>
          <w:sz w:val="32"/>
          <w:szCs w:val="32"/>
          <w:shd w:val="clear" w:color="auto" w:fill="FFFFFF"/>
        </w:rPr>
        <w:t>与他人恶意串通侵害受援人</w:t>
      </w:r>
      <w:r>
        <w:rPr>
          <w:rFonts w:hint="eastAsia" w:ascii="宋体" w:hAnsi="宋体" w:eastAsia="仿宋_GB2312" w:cs="仿宋_GB2312"/>
          <w:b w:val="0"/>
          <w:i w:val="0"/>
          <w:color w:val="000000"/>
          <w:spacing w:val="0"/>
          <w:sz w:val="32"/>
          <w:szCs w:val="32"/>
          <w:shd w:val="clear" w:color="auto" w:fill="FFFFFF"/>
          <w:lang w:eastAsia="zh-CN"/>
        </w:rPr>
        <w:t>的</w:t>
      </w:r>
      <w:r>
        <w:rPr>
          <w:rFonts w:hint="eastAsia" w:ascii="宋体" w:hAnsi="宋体" w:eastAsia="仿宋_GB2312" w:cs="仿宋_GB2312"/>
          <w:b w:val="0"/>
          <w:i w:val="0"/>
          <w:color w:val="000000"/>
          <w:spacing w:val="0"/>
          <w:sz w:val="32"/>
          <w:szCs w:val="32"/>
          <w:shd w:val="clear" w:color="auto" w:fill="FFFFFF"/>
        </w:rPr>
        <w:t>合法权益。</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黑体"/>
          <w:i w:val="0"/>
          <w:iCs w:val="0"/>
          <w:color w:val="000000"/>
          <w:spacing w:val="0"/>
          <w:sz w:val="32"/>
          <w:szCs w:val="32"/>
          <w:u w:val="none" w:color="auto"/>
          <w:lang w:eastAsia="zh-CN"/>
        </w:rPr>
      </w:pPr>
      <w:r>
        <w:rPr>
          <w:rFonts w:hint="eastAsia" w:ascii="宋体" w:hAnsi="宋体" w:eastAsia="黑体" w:cs="黑体"/>
          <w:i w:val="0"/>
          <w:iCs w:val="0"/>
          <w:color w:val="000000"/>
          <w:spacing w:val="0"/>
          <w:sz w:val="32"/>
          <w:szCs w:val="32"/>
          <w:u w:val="none" w:color="auto"/>
        </w:rPr>
        <w:t>第</w:t>
      </w:r>
      <w:r>
        <w:rPr>
          <w:rFonts w:hint="eastAsia" w:ascii="宋体" w:hAnsi="宋体" w:eastAsia="黑体" w:cs="黑体"/>
          <w:i w:val="0"/>
          <w:iCs w:val="0"/>
          <w:color w:val="000000"/>
          <w:spacing w:val="0"/>
          <w:sz w:val="32"/>
          <w:szCs w:val="32"/>
          <w:u w:val="none" w:color="auto"/>
          <w:lang w:eastAsia="zh-CN"/>
        </w:rPr>
        <w:t>五十四</w:t>
      </w:r>
      <w:r>
        <w:rPr>
          <w:rFonts w:hint="eastAsia" w:ascii="宋体" w:hAnsi="宋体" w:eastAsia="黑体" w:cs="黑体"/>
          <w:i w:val="0"/>
          <w:iCs w:val="0"/>
          <w:color w:val="000000"/>
          <w:spacing w:val="0"/>
          <w:sz w:val="32"/>
          <w:szCs w:val="32"/>
          <w:u w:val="none" w:color="auto"/>
        </w:rPr>
        <w:t>条</w:t>
      </w:r>
      <w:r>
        <w:rPr>
          <w:rFonts w:hint="eastAsia" w:ascii="宋体" w:hAnsi="宋体" w:eastAsia="仿宋_GB2312" w:cs="仿宋_GB2312"/>
          <w:i w:val="0"/>
          <w:iCs w:val="0"/>
          <w:color w:val="000000"/>
          <w:spacing w:val="0"/>
          <w:sz w:val="32"/>
          <w:szCs w:val="32"/>
          <w:u w:val="none" w:color="auto"/>
        </w:rPr>
        <w:t>　律师、律师事务所应当参与</w:t>
      </w:r>
      <w:r>
        <w:rPr>
          <w:rFonts w:hint="eastAsia" w:ascii="宋体" w:hAnsi="宋体" w:eastAsia="仿宋_GB2312" w:cs="黑体"/>
          <w:i w:val="0"/>
          <w:iCs w:val="0"/>
          <w:color w:val="000000"/>
          <w:spacing w:val="0"/>
          <w:sz w:val="32"/>
          <w:szCs w:val="32"/>
          <w:u w:val="none" w:color="auto"/>
          <w:lang w:eastAsia="zh-CN"/>
        </w:rPr>
        <w:t>以下工作和活动</w:t>
      </w:r>
      <w:r>
        <w:rPr>
          <w:rFonts w:hint="eastAsia" w:ascii="宋体" w:hAnsi="宋体" w:eastAsia="仿宋_GB2312" w:cs="仿宋_GB2312"/>
          <w:i w:val="0"/>
          <w:iCs w:val="0"/>
          <w:color w:val="000000"/>
          <w:spacing w:val="0"/>
          <w:sz w:val="32"/>
          <w:szCs w:val="32"/>
          <w:u w:val="none" w:color="auto"/>
          <w:lang w:eastAsia="zh-CN"/>
        </w:rPr>
        <w:t>：</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cs="仿宋_GB2312"/>
          <w:i w:val="0"/>
          <w:iCs w:val="0"/>
          <w:color w:val="000000"/>
          <w:spacing w:val="0"/>
          <w:sz w:val="32"/>
          <w:szCs w:val="32"/>
          <w:u w:val="none" w:color="auto"/>
          <w:lang w:eastAsia="zh-CN"/>
        </w:rPr>
      </w:pPr>
      <w:r>
        <w:rPr>
          <w:rFonts w:hint="eastAsia" w:ascii="宋体" w:hAnsi="宋体" w:eastAsia="仿宋_GB2312" w:cs="黑体"/>
          <w:i w:val="0"/>
          <w:iCs w:val="0"/>
          <w:color w:val="000000"/>
          <w:spacing w:val="0"/>
          <w:sz w:val="32"/>
          <w:szCs w:val="32"/>
          <w:u w:val="none" w:color="auto"/>
          <w:lang w:eastAsia="zh-CN"/>
        </w:rPr>
        <w:t>（一）</w:t>
      </w:r>
      <w:r>
        <w:rPr>
          <w:rFonts w:hint="eastAsia" w:ascii="宋体" w:hAnsi="宋体" w:eastAsia="仿宋_GB2312" w:cs="黑体"/>
          <w:i w:val="0"/>
          <w:iCs w:val="0"/>
          <w:color w:val="000000"/>
          <w:spacing w:val="0"/>
          <w:sz w:val="32"/>
          <w:szCs w:val="32"/>
          <w:u w:val="none" w:color="auto"/>
        </w:rPr>
        <w:t>参与村（社区）法律顾问工作，通过提供法律咨询、举办普法讲座、参与矛盾纠纷调处、代理案件等方式，引导群众通过合法途径表达诉求，维护群众的合法权益，服务基层社会治理</w:t>
      </w:r>
      <w:r>
        <w:rPr>
          <w:rFonts w:hint="eastAsia" w:ascii="宋体" w:hAnsi="宋体" w:eastAsia="仿宋_GB2312" w:cs="黑体"/>
          <w:i w:val="0"/>
          <w:iCs w:val="0"/>
          <w:color w:val="000000"/>
          <w:spacing w:val="0"/>
          <w:sz w:val="32"/>
          <w:szCs w:val="32"/>
          <w:u w:val="none" w:color="auto"/>
          <w:lang w:eastAsia="zh-CN"/>
        </w:rPr>
        <w:t>；</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cs="仿宋_GB2312"/>
          <w:i w:val="0"/>
          <w:iCs w:val="0"/>
          <w:color w:val="000000"/>
          <w:spacing w:val="0"/>
          <w:sz w:val="32"/>
          <w:szCs w:val="32"/>
          <w:u w:val="none" w:color="auto"/>
          <w:lang w:eastAsia="zh-CN"/>
        </w:rPr>
      </w:pPr>
      <w:r>
        <w:rPr>
          <w:rFonts w:hint="eastAsia" w:ascii="宋体" w:hAnsi="宋体" w:eastAsia="仿宋_GB2312" w:cs="黑体"/>
          <w:i w:val="0"/>
          <w:iCs w:val="0"/>
          <w:color w:val="000000"/>
          <w:spacing w:val="0"/>
          <w:sz w:val="32"/>
          <w:szCs w:val="32"/>
          <w:u w:val="none" w:color="auto"/>
          <w:lang w:eastAsia="zh-CN"/>
        </w:rPr>
        <w:t>（二）</w:t>
      </w:r>
      <w:r>
        <w:rPr>
          <w:rFonts w:hint="eastAsia" w:ascii="宋体" w:hAnsi="宋体" w:eastAsia="仿宋_GB2312" w:cs="黑体"/>
          <w:i w:val="0"/>
          <w:iCs w:val="0"/>
          <w:color w:val="000000"/>
          <w:spacing w:val="0"/>
          <w:sz w:val="32"/>
          <w:szCs w:val="32"/>
          <w:u w:val="none" w:color="auto"/>
        </w:rPr>
        <w:t>参与化解和代理涉法涉诉信访案件工作，采取释法析理、提出处理建议、引导申诉、代理案件等方式，化解矛盾，推动涉法涉诉信访法治化</w:t>
      </w:r>
      <w:r>
        <w:rPr>
          <w:rFonts w:hint="eastAsia" w:ascii="宋体" w:hAnsi="宋体" w:eastAsia="仿宋_GB2312" w:cs="黑体"/>
          <w:i w:val="0"/>
          <w:iCs w:val="0"/>
          <w:color w:val="000000"/>
          <w:spacing w:val="0"/>
          <w:sz w:val="32"/>
          <w:szCs w:val="32"/>
          <w:u w:val="none" w:color="auto"/>
          <w:lang w:eastAsia="zh-CN"/>
        </w:rPr>
        <w:t>；</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黑体"/>
          <w:i w:val="0"/>
          <w:iCs w:val="0"/>
          <w:color w:val="000000"/>
          <w:spacing w:val="0"/>
          <w:sz w:val="32"/>
          <w:szCs w:val="32"/>
          <w:u w:val="none" w:color="auto"/>
          <w:lang w:eastAsia="zh-CN"/>
        </w:rPr>
      </w:pPr>
      <w:r>
        <w:rPr>
          <w:rFonts w:hint="eastAsia" w:ascii="宋体" w:hAnsi="宋体" w:eastAsia="仿宋_GB2312" w:cs="黑体"/>
          <w:i w:val="0"/>
          <w:iCs w:val="0"/>
          <w:color w:val="000000"/>
          <w:spacing w:val="0"/>
          <w:sz w:val="32"/>
          <w:szCs w:val="32"/>
          <w:u w:val="none" w:color="auto"/>
          <w:lang w:eastAsia="zh-CN"/>
        </w:rPr>
        <w:t>（三）</w:t>
      </w:r>
      <w:r>
        <w:rPr>
          <w:rFonts w:hint="eastAsia" w:ascii="宋体" w:hAnsi="宋体" w:eastAsia="仿宋_GB2312" w:cs="黑体"/>
          <w:i w:val="0"/>
          <w:iCs w:val="0"/>
          <w:color w:val="000000"/>
          <w:spacing w:val="0"/>
          <w:sz w:val="32"/>
          <w:szCs w:val="32"/>
          <w:u w:val="none" w:color="auto"/>
        </w:rPr>
        <w:t>参与法治宣传，通过以案释法、巡回宣讲、法律咨询等方式，</w:t>
      </w:r>
      <w:r>
        <w:rPr>
          <w:rFonts w:hint="eastAsia" w:ascii="宋体" w:hAnsi="宋体" w:eastAsia="仿宋_GB2312" w:cs="黑体"/>
          <w:i w:val="0"/>
          <w:iCs w:val="0"/>
          <w:color w:val="000000"/>
          <w:spacing w:val="0"/>
          <w:sz w:val="32"/>
          <w:szCs w:val="32"/>
          <w:u w:val="none" w:color="auto"/>
          <w:lang w:eastAsia="zh-CN"/>
        </w:rPr>
        <w:t>普及法律知识，</w:t>
      </w:r>
      <w:r>
        <w:rPr>
          <w:rFonts w:hint="eastAsia" w:ascii="宋体" w:hAnsi="宋体" w:eastAsia="仿宋_GB2312" w:cs="黑体"/>
          <w:i w:val="0"/>
          <w:iCs w:val="0"/>
          <w:color w:val="000000"/>
          <w:spacing w:val="0"/>
          <w:sz w:val="32"/>
          <w:szCs w:val="32"/>
          <w:u w:val="none" w:color="auto"/>
        </w:rPr>
        <w:t>提高领导干部和群众的法律意识</w:t>
      </w:r>
      <w:r>
        <w:rPr>
          <w:rFonts w:hint="eastAsia" w:ascii="宋体" w:hAnsi="宋体" w:eastAsia="仿宋_GB2312" w:cs="黑体"/>
          <w:i w:val="0"/>
          <w:iCs w:val="0"/>
          <w:color w:val="000000"/>
          <w:spacing w:val="0"/>
          <w:sz w:val="32"/>
          <w:szCs w:val="32"/>
          <w:u w:val="none" w:color="auto"/>
          <w:lang w:eastAsia="zh-CN"/>
        </w:rPr>
        <w:t>；</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黑体"/>
          <w:i w:val="0"/>
          <w:iCs w:val="0"/>
          <w:color w:val="000000"/>
          <w:spacing w:val="0"/>
          <w:sz w:val="32"/>
          <w:szCs w:val="32"/>
          <w:u w:val="none" w:color="auto"/>
        </w:rPr>
      </w:pPr>
      <w:r>
        <w:rPr>
          <w:rFonts w:hint="eastAsia" w:ascii="宋体" w:hAnsi="宋体" w:eastAsia="仿宋_GB2312" w:cs="黑体"/>
          <w:i w:val="0"/>
          <w:iCs w:val="0"/>
          <w:color w:val="000000"/>
          <w:spacing w:val="0"/>
          <w:sz w:val="32"/>
          <w:szCs w:val="32"/>
          <w:u w:val="none" w:color="auto"/>
          <w:lang w:eastAsia="zh-CN"/>
        </w:rPr>
        <w:t>（四）</w:t>
      </w:r>
      <w:r>
        <w:rPr>
          <w:rFonts w:hint="eastAsia" w:ascii="宋体" w:hAnsi="宋体" w:eastAsia="仿宋_GB2312" w:cs="黑体"/>
          <w:i w:val="0"/>
          <w:iCs w:val="0"/>
          <w:color w:val="000000"/>
          <w:spacing w:val="0"/>
          <w:sz w:val="32"/>
          <w:szCs w:val="32"/>
          <w:u w:val="none" w:color="auto"/>
        </w:rPr>
        <w:t>参与法律援助志愿者行动、公益诉讼、未成年人保护法律行动等公益性法律服务。</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黑体"/>
          <w:i w:val="0"/>
          <w:iCs w:val="0"/>
          <w:color w:val="000000"/>
          <w:spacing w:val="0"/>
          <w:sz w:val="32"/>
          <w:szCs w:val="32"/>
          <w:u w:val="none" w:color="auto"/>
          <w:lang w:eastAsia="zh-CN"/>
        </w:rPr>
      </w:pPr>
      <w:r>
        <w:rPr>
          <w:rFonts w:hint="eastAsia" w:ascii="宋体" w:hAnsi="宋体" w:eastAsia="仿宋_GB2312" w:cs="黑体"/>
          <w:i w:val="0"/>
          <w:iCs w:val="0"/>
          <w:color w:val="000000"/>
          <w:spacing w:val="0"/>
          <w:sz w:val="32"/>
          <w:szCs w:val="32"/>
          <w:u w:val="none" w:color="auto"/>
          <w:lang w:eastAsia="zh-CN"/>
        </w:rPr>
        <w:t>各级人民政府及其有关部门应当为律师、律师事务所参与上述工作和活动提供必要的条件和便利。</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黑体"/>
          <w:i w:val="0"/>
          <w:iCs w:val="0"/>
          <w:color w:val="000000"/>
          <w:spacing w:val="0"/>
          <w:sz w:val="32"/>
          <w:szCs w:val="32"/>
          <w:u w:val="none" w:color="auto"/>
          <w:lang w:eastAsia="zh-CN"/>
        </w:rPr>
      </w:pPr>
    </w:p>
    <w:p>
      <w:pPr>
        <w:widowControl w:val="0"/>
        <w:wordWrap/>
        <w:adjustRightInd w:val="0"/>
        <w:snapToGrid/>
        <w:spacing w:beforeAutospacing="0" w:afterAutospacing="0" w:line="590" w:lineRule="exact"/>
        <w:ind w:left="0" w:leftChars="0" w:right="0" w:firstLine="0" w:firstLineChars="0"/>
        <w:jc w:val="center"/>
        <w:textAlignment w:val="auto"/>
        <w:outlineLvl w:val="9"/>
        <w:rPr>
          <w:rFonts w:hint="eastAsia" w:ascii="宋体" w:hAnsi="宋体" w:eastAsia="黑体" w:cs="黑体"/>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i w:val="0"/>
          <w:iCs w:val="0"/>
          <w:color w:val="000000"/>
          <w:spacing w:val="0"/>
          <w:sz w:val="32"/>
          <w:szCs w:val="32"/>
          <w:u w:val="none" w:color="auto"/>
        </w:rPr>
        <w:t>五</w:t>
      </w:r>
      <w:r>
        <w:rPr>
          <w:rFonts w:hint="eastAsia" w:ascii="宋体" w:hAnsi="宋体" w:eastAsia="黑体" w:cs="黑体"/>
          <w:color w:val="000000"/>
          <w:spacing w:val="0"/>
          <w:sz w:val="32"/>
          <w:szCs w:val="32"/>
        </w:rPr>
        <w:t>章　律师协会</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五十五</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律师协会依照法律、法规、律师协会章程和行业规范对律师行业进行自律管理、提供服务。</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省设立省律师协会，地级以上市设立市律师协会。地级以上市律师协会可以根据需要在县（区）设立律师协会工作站或者联络点。</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五十六</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律师协会章程由</w:t>
      </w:r>
      <w:r>
        <w:rPr>
          <w:rFonts w:hint="eastAsia" w:ascii="宋体" w:hAnsi="宋体" w:eastAsia="仿宋_GB2312" w:cs="黑体"/>
          <w:color w:val="000000"/>
          <w:spacing w:val="0"/>
          <w:sz w:val="32"/>
          <w:szCs w:val="32"/>
          <w:lang w:eastAsia="zh-CN"/>
        </w:rPr>
        <w:t>律师大会或者</w:t>
      </w:r>
      <w:r>
        <w:rPr>
          <w:rFonts w:hint="eastAsia" w:ascii="宋体" w:hAnsi="宋体" w:eastAsia="仿宋_GB2312" w:cs="仿宋_GB2312"/>
          <w:color w:val="000000"/>
          <w:spacing w:val="0"/>
          <w:sz w:val="32"/>
          <w:szCs w:val="32"/>
        </w:rPr>
        <w:t>律师代表大会制定，报同级司法行政部门备案。</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五十七</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律师协会</w:t>
      </w:r>
      <w:r>
        <w:rPr>
          <w:rFonts w:hint="eastAsia" w:ascii="宋体" w:hAnsi="宋体" w:eastAsia="仿宋_GB2312" w:cs="黑体"/>
          <w:color w:val="000000"/>
          <w:spacing w:val="0"/>
          <w:sz w:val="32"/>
          <w:szCs w:val="32"/>
          <w:lang w:eastAsia="zh-CN"/>
        </w:rPr>
        <w:t>应当</w:t>
      </w:r>
      <w:r>
        <w:rPr>
          <w:rFonts w:hint="eastAsia" w:ascii="宋体" w:hAnsi="宋体" w:eastAsia="仿宋_GB2312" w:cs="黑体"/>
          <w:color w:val="000000"/>
          <w:spacing w:val="0"/>
          <w:sz w:val="32"/>
          <w:szCs w:val="32"/>
        </w:rPr>
        <w:t>指导律师参与立法、政府决策、涉法涉诉信访、村（社区）法律顾问、法律援助、人民调解、纠纷化解、基层治理等工作</w:t>
      </w:r>
      <w:r>
        <w:rPr>
          <w:rFonts w:hint="eastAsia" w:ascii="宋体" w:hAnsi="宋体" w:eastAsia="仿宋_GB2312" w:cs="黑体"/>
          <w:color w:val="000000"/>
          <w:spacing w:val="0"/>
          <w:sz w:val="32"/>
          <w:szCs w:val="32"/>
          <w:lang w:eastAsia="zh-CN"/>
        </w:rPr>
        <w:t>，</w:t>
      </w:r>
      <w:r>
        <w:rPr>
          <w:rFonts w:hint="eastAsia" w:ascii="宋体" w:hAnsi="宋体" w:eastAsia="仿宋_GB2312" w:cs="黑体"/>
          <w:color w:val="000000"/>
          <w:spacing w:val="0"/>
          <w:sz w:val="32"/>
          <w:szCs w:val="32"/>
        </w:rPr>
        <w:t>组织律师开展公益法律服务</w:t>
      </w:r>
      <w:r>
        <w:rPr>
          <w:rFonts w:hint="eastAsia" w:ascii="宋体" w:hAnsi="宋体" w:eastAsia="仿宋_GB2312" w:cs="黑体"/>
          <w:color w:val="000000"/>
          <w:spacing w:val="0"/>
          <w:sz w:val="32"/>
          <w:szCs w:val="32"/>
          <w:lang w:eastAsia="zh-CN"/>
        </w:rPr>
        <w:t>。</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五十八</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律师协会应当</w:t>
      </w:r>
      <w:r>
        <w:rPr>
          <w:rFonts w:hint="eastAsia" w:ascii="宋体" w:hAnsi="宋体" w:eastAsia="仿宋_GB2312" w:cs="黑体"/>
          <w:color w:val="000000"/>
          <w:spacing w:val="0"/>
          <w:sz w:val="32"/>
          <w:szCs w:val="32"/>
        </w:rPr>
        <w:t>建立</w:t>
      </w:r>
      <w:r>
        <w:rPr>
          <w:rFonts w:hint="eastAsia" w:ascii="宋体" w:hAnsi="宋体" w:eastAsia="仿宋_GB2312" w:cs="黑体"/>
          <w:color w:val="000000"/>
          <w:spacing w:val="0"/>
          <w:sz w:val="32"/>
          <w:szCs w:val="32"/>
          <w:lang w:eastAsia="zh-CN"/>
        </w:rPr>
        <w:t>和完善内部治理结构，建立健全</w:t>
      </w:r>
      <w:r>
        <w:rPr>
          <w:rFonts w:hint="eastAsia" w:ascii="宋体" w:hAnsi="宋体" w:eastAsia="仿宋_GB2312" w:cs="仿宋_GB2312"/>
          <w:color w:val="000000"/>
          <w:spacing w:val="0"/>
          <w:sz w:val="32"/>
          <w:szCs w:val="32"/>
        </w:rPr>
        <w:t>议事、决策、执行和监督机制。</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五十九</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律师协会制定</w:t>
      </w:r>
      <w:r>
        <w:rPr>
          <w:rFonts w:hint="eastAsia" w:ascii="宋体" w:hAnsi="宋体" w:eastAsia="仿宋_GB2312" w:cs="黑体"/>
          <w:color w:val="000000"/>
          <w:spacing w:val="0"/>
          <w:sz w:val="32"/>
          <w:szCs w:val="32"/>
          <w:lang w:eastAsia="zh-CN"/>
        </w:rPr>
        <w:t>的</w:t>
      </w:r>
      <w:r>
        <w:rPr>
          <w:rFonts w:hint="eastAsia" w:ascii="宋体" w:hAnsi="宋体" w:eastAsia="仿宋_GB2312" w:cs="仿宋_GB2312"/>
          <w:color w:val="000000"/>
          <w:spacing w:val="0"/>
          <w:sz w:val="32"/>
          <w:szCs w:val="32"/>
        </w:rPr>
        <w:t>行业规则或者作出的决议违反法律法规或者损害国家利益、公共利益的，司法行政部门可以提出监督意见或者责令改正。</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律师协会处理会员违法违纪行为明显不当的，司法行政部门可以提出监督意见或者责令改正。</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p>
    <w:p>
      <w:pPr>
        <w:widowControl w:val="0"/>
        <w:wordWrap/>
        <w:adjustRightInd w:val="0"/>
        <w:snapToGrid/>
        <w:spacing w:beforeAutospacing="0" w:afterAutospacing="0" w:line="590" w:lineRule="exact"/>
        <w:ind w:left="0" w:leftChars="0" w:right="0"/>
        <w:jc w:val="center"/>
        <w:textAlignment w:val="auto"/>
        <w:outlineLvl w:val="9"/>
        <w:rPr>
          <w:rFonts w:hint="eastAsia" w:ascii="宋体" w:hAnsi="宋体" w:eastAsia="黑体" w:cs="黑体"/>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i w:val="0"/>
          <w:iCs w:val="0"/>
          <w:color w:val="000000"/>
          <w:spacing w:val="0"/>
          <w:sz w:val="32"/>
          <w:szCs w:val="32"/>
          <w:u w:val="none" w:color="auto"/>
        </w:rPr>
        <w:t>六</w:t>
      </w:r>
      <w:r>
        <w:rPr>
          <w:rFonts w:hint="eastAsia" w:ascii="宋体" w:hAnsi="宋体" w:eastAsia="黑体" w:cs="黑体"/>
          <w:color w:val="000000"/>
          <w:spacing w:val="0"/>
          <w:sz w:val="32"/>
          <w:szCs w:val="32"/>
        </w:rPr>
        <w:t>章　法律责任</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六十</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律师有下列行为之一的，由地级以上市人民政府司法行政部门给予警告，可以处五千元以下的罚款；有违法所得的，没收违法所得；情节严重的，给予停止执业三个月以下的处罚：</w:t>
      </w:r>
    </w:p>
    <w:p>
      <w:pPr>
        <w:widowControl w:val="0"/>
        <w:wordWrap/>
        <w:adjustRightInd w:val="0"/>
        <w:snapToGrid/>
        <w:spacing w:beforeAutospacing="0" w:afterAutospacing="0" w:line="590" w:lineRule="exact"/>
        <w:ind w:left="0" w:leftChars="0" w:right="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color w:val="000000"/>
          <w:spacing w:val="0"/>
          <w:sz w:val="32"/>
          <w:szCs w:val="32"/>
          <w:lang w:eastAsia="zh-CN"/>
        </w:rPr>
        <w:t>（一）</w:t>
      </w:r>
      <w:r>
        <w:rPr>
          <w:rFonts w:hint="eastAsia" w:ascii="宋体" w:hAnsi="宋体" w:eastAsia="仿宋_GB2312" w:cs="仿宋_GB2312"/>
          <w:color w:val="000000"/>
          <w:spacing w:val="0"/>
          <w:sz w:val="32"/>
          <w:szCs w:val="32"/>
        </w:rPr>
        <w:t>律师接受犯罪嫌疑人、被告人委托</w:t>
      </w:r>
      <w:r>
        <w:rPr>
          <w:rFonts w:hint="eastAsia" w:ascii="宋体" w:hAnsi="宋体" w:eastAsia="仿宋_GB2312" w:cs="仿宋_GB2312"/>
          <w:color w:val="000000"/>
          <w:spacing w:val="0"/>
          <w:sz w:val="32"/>
          <w:szCs w:val="32"/>
          <w:lang w:eastAsia="zh-CN"/>
        </w:rPr>
        <w:t>期间或者解除委托</w:t>
      </w:r>
      <w:r>
        <w:rPr>
          <w:rFonts w:hint="eastAsia" w:ascii="宋体" w:hAnsi="宋体" w:eastAsia="仿宋_GB2312" w:cs="仿宋_GB2312"/>
          <w:color w:val="000000"/>
          <w:spacing w:val="0"/>
          <w:sz w:val="32"/>
          <w:szCs w:val="32"/>
        </w:rPr>
        <w:t>后，又接受同一案件或者未同案处理但实施的犯罪存在关联的其他犯罪嫌疑人、被告人的委托担任辩护人的；</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w:t>
      </w:r>
      <w:r>
        <w:rPr>
          <w:rFonts w:hint="eastAsia" w:ascii="宋体" w:hAnsi="宋体" w:eastAsia="仿宋_GB2312" w:cs="仿宋_GB2312"/>
          <w:color w:val="000000"/>
          <w:spacing w:val="0"/>
          <w:sz w:val="32"/>
          <w:szCs w:val="32"/>
          <w:lang w:eastAsia="zh-CN"/>
        </w:rPr>
        <w:t>二</w:t>
      </w:r>
      <w:r>
        <w:rPr>
          <w:rFonts w:hint="eastAsia" w:ascii="宋体" w:hAnsi="宋体" w:eastAsia="仿宋_GB2312" w:cs="仿宋_GB2312"/>
          <w:color w:val="000000"/>
          <w:spacing w:val="0"/>
          <w:sz w:val="32"/>
          <w:szCs w:val="32"/>
        </w:rPr>
        <w:t>）承办业务过程中，用明示或者暗示方式对办理结果向委托人作出不当承诺的；</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color w:val="000000"/>
          <w:spacing w:val="0"/>
          <w:sz w:val="32"/>
          <w:szCs w:val="32"/>
        </w:rPr>
        <w:t>（</w:t>
      </w:r>
      <w:r>
        <w:rPr>
          <w:rFonts w:hint="eastAsia" w:ascii="宋体" w:hAnsi="宋体" w:eastAsia="仿宋_GB2312" w:cs="仿宋_GB2312"/>
          <w:color w:val="000000"/>
          <w:spacing w:val="0"/>
          <w:sz w:val="32"/>
          <w:szCs w:val="32"/>
          <w:lang w:eastAsia="zh-CN"/>
        </w:rPr>
        <w:t>三</w:t>
      </w:r>
      <w:r>
        <w:rPr>
          <w:rFonts w:hint="eastAsia" w:ascii="宋体" w:hAnsi="宋体" w:eastAsia="仿宋_GB2312" w:cs="仿宋_GB2312"/>
          <w:color w:val="000000"/>
          <w:spacing w:val="0"/>
          <w:sz w:val="32"/>
          <w:szCs w:val="32"/>
        </w:rPr>
        <w:t>）</w:t>
      </w:r>
      <w:r>
        <w:rPr>
          <w:rFonts w:hint="eastAsia" w:ascii="宋体" w:hAnsi="宋体" w:eastAsia="仿宋_GB2312" w:cs="仿宋_GB2312"/>
          <w:color w:val="000000"/>
          <w:spacing w:val="0"/>
          <w:sz w:val="32"/>
          <w:szCs w:val="32"/>
          <w:lang w:eastAsia="zh-CN"/>
        </w:rPr>
        <w:t>以</w:t>
      </w:r>
      <w:r>
        <w:rPr>
          <w:rFonts w:hint="eastAsia" w:ascii="宋体" w:hAnsi="宋体" w:eastAsia="仿宋_GB2312" w:cs="仿宋_GB2312"/>
          <w:color w:val="000000"/>
          <w:spacing w:val="0"/>
          <w:sz w:val="32"/>
          <w:szCs w:val="32"/>
        </w:rPr>
        <w:t>诋毁其他律师事务所、律师</w:t>
      </w:r>
      <w:r>
        <w:rPr>
          <w:rFonts w:hint="eastAsia" w:ascii="宋体" w:hAnsi="宋体" w:eastAsia="仿宋_GB2312" w:cs="仿宋_GB2312"/>
          <w:color w:val="000000"/>
          <w:spacing w:val="0"/>
          <w:sz w:val="32"/>
          <w:szCs w:val="32"/>
          <w:lang w:eastAsia="zh-CN"/>
        </w:rPr>
        <w:t>或者</w:t>
      </w:r>
      <w:r>
        <w:rPr>
          <w:rFonts w:hint="eastAsia" w:ascii="宋体" w:hAnsi="宋体" w:eastAsia="仿宋_GB2312" w:cs="仿宋_GB2312"/>
          <w:color w:val="000000"/>
          <w:spacing w:val="0"/>
          <w:sz w:val="32"/>
          <w:szCs w:val="32"/>
        </w:rPr>
        <w:t>支付介绍费</w:t>
      </w:r>
      <w:r>
        <w:rPr>
          <w:rFonts w:hint="eastAsia" w:ascii="宋体" w:hAnsi="宋体" w:eastAsia="仿宋_GB2312" w:cs="仿宋_GB2312"/>
          <w:color w:val="000000"/>
          <w:spacing w:val="0"/>
          <w:sz w:val="32"/>
          <w:szCs w:val="32"/>
          <w:lang w:eastAsia="zh-CN"/>
        </w:rPr>
        <w:t>等不正当手段承揽业务</w:t>
      </w:r>
      <w:r>
        <w:rPr>
          <w:rFonts w:hint="eastAsia" w:ascii="宋体" w:hAnsi="宋体" w:eastAsia="仿宋_GB2312" w:cs="仿宋_GB2312"/>
          <w:color w:val="000000"/>
          <w:spacing w:val="0"/>
          <w:sz w:val="32"/>
          <w:szCs w:val="32"/>
        </w:rPr>
        <w:t>的；</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color w:val="000000"/>
          <w:spacing w:val="0"/>
          <w:sz w:val="32"/>
          <w:szCs w:val="32"/>
        </w:rPr>
        <w:t>（</w:t>
      </w:r>
      <w:r>
        <w:rPr>
          <w:rFonts w:hint="eastAsia" w:ascii="宋体" w:hAnsi="宋体" w:eastAsia="仿宋_GB2312" w:cs="仿宋_GB2312"/>
          <w:color w:val="000000"/>
          <w:spacing w:val="0"/>
          <w:sz w:val="32"/>
          <w:szCs w:val="32"/>
          <w:lang w:eastAsia="zh-CN"/>
        </w:rPr>
        <w:t>四</w:t>
      </w:r>
      <w:r>
        <w:rPr>
          <w:rFonts w:hint="eastAsia" w:ascii="宋体" w:hAnsi="宋体" w:eastAsia="仿宋_GB2312" w:cs="仿宋_GB2312"/>
          <w:color w:val="000000"/>
          <w:spacing w:val="0"/>
          <w:sz w:val="32"/>
          <w:szCs w:val="32"/>
        </w:rPr>
        <w:t>）</w:t>
      </w:r>
      <w:r>
        <w:rPr>
          <w:rFonts w:hint="eastAsia" w:ascii="宋体" w:hAnsi="宋体" w:eastAsia="仿宋_GB2312" w:cs="仿宋_GB2312"/>
          <w:color w:val="000000"/>
          <w:spacing w:val="0"/>
          <w:sz w:val="32"/>
          <w:szCs w:val="32"/>
          <w:lang w:eastAsia="zh-CN"/>
        </w:rPr>
        <w:t>违反规定会见犯罪嫌疑人、被告人的</w:t>
      </w:r>
      <w:r>
        <w:rPr>
          <w:rFonts w:hint="eastAsia" w:ascii="宋体" w:hAnsi="宋体" w:eastAsia="仿宋_GB2312" w:cs="仿宋_GB2312"/>
          <w:color w:val="000000"/>
          <w:spacing w:val="0"/>
          <w:sz w:val="32"/>
          <w:szCs w:val="32"/>
        </w:rPr>
        <w:t>；</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lang w:eastAsia="zh-CN"/>
        </w:rPr>
        <w:t>（</w:t>
      </w:r>
      <w:r>
        <w:rPr>
          <w:rFonts w:hint="eastAsia" w:ascii="宋体" w:hAnsi="宋体" w:eastAsia="仿宋_GB2312" w:cs="黑体"/>
          <w:color w:val="000000"/>
          <w:spacing w:val="0"/>
          <w:sz w:val="32"/>
          <w:szCs w:val="32"/>
          <w:lang w:eastAsia="zh-CN"/>
        </w:rPr>
        <w:t>五</w:t>
      </w:r>
      <w:r>
        <w:rPr>
          <w:rFonts w:hint="eastAsia" w:ascii="宋体" w:hAnsi="宋体" w:eastAsia="仿宋_GB2312" w:cs="仿宋_GB2312"/>
          <w:color w:val="000000"/>
          <w:spacing w:val="0"/>
          <w:sz w:val="32"/>
          <w:szCs w:val="32"/>
          <w:lang w:eastAsia="zh-CN"/>
        </w:rPr>
        <w:t>）拖</w:t>
      </w:r>
      <w:r>
        <w:rPr>
          <w:rFonts w:hint="eastAsia" w:ascii="宋体" w:hAnsi="宋体" w:eastAsia="仿宋_GB2312" w:cs="仿宋_GB2312"/>
          <w:color w:val="000000"/>
          <w:spacing w:val="0"/>
          <w:sz w:val="32"/>
          <w:szCs w:val="32"/>
        </w:rPr>
        <w:t>延、懈怠履行、擅自停止履行法律援助职责，或者擅自将法律援助案件转交其他人员办理，造成严重后果的。</w:t>
      </w:r>
    </w:p>
    <w:p>
      <w:pPr>
        <w:widowControl w:val="0"/>
        <w:wordWrap/>
        <w:adjustRightInd w:val="0"/>
        <w:spacing w:beforeAutospacing="0" w:afterAutospacing="0" w:line="590" w:lineRule="exact"/>
        <w:ind w:right="0" w:firstLine="0"/>
        <w:jc w:val="both"/>
        <w:textAlignment w:val="auto"/>
        <w:outlineLvl w:val="9"/>
        <w:rPr>
          <w:rFonts w:hint="eastAsia" w:ascii="宋体" w:hAnsi="宋体" w:eastAsia="仿宋_GB2312" w:cs="仿宋_GB2312"/>
          <w:b w:val="0"/>
          <w:i w:val="0"/>
          <w:color w:val="000000"/>
          <w:spacing w:val="0"/>
          <w:sz w:val="32"/>
          <w:szCs w:val="32"/>
          <w:lang w:eastAsia="zh-CN"/>
        </w:rPr>
      </w:pP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黑体" w:cs="黑体"/>
          <w:color w:val="000000"/>
          <w:spacing w:val="0"/>
          <w:sz w:val="32"/>
          <w:szCs w:val="32"/>
          <w:lang w:val="en-US" w:eastAsia="zh-CN"/>
        </w:rPr>
        <w:t xml:space="preserve"> </w:t>
      </w: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六十一</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lang w:val="en-US" w:eastAsia="zh-CN"/>
        </w:rPr>
        <w:t xml:space="preserve">  </w:t>
      </w:r>
      <w:r>
        <w:rPr>
          <w:rFonts w:hint="eastAsia" w:ascii="宋体" w:hAnsi="宋体" w:eastAsia="仿宋_GB2312" w:cs="仿宋_GB2312"/>
          <w:b w:val="0"/>
          <w:i w:val="0"/>
          <w:color w:val="000000"/>
          <w:spacing w:val="0"/>
          <w:sz w:val="32"/>
          <w:szCs w:val="32"/>
          <w:lang w:eastAsia="zh-CN"/>
        </w:rPr>
        <w:t>律师有下列情形之一的，由地级以上市人民政府司法行政部门给予警告、责令改正；情节严重的，给予一个月以上三个月以下停止执业的处罚：</w:t>
      </w:r>
    </w:p>
    <w:p>
      <w:pPr>
        <w:widowControl w:val="0"/>
        <w:wordWrap/>
        <w:adjustRightInd w:val="0"/>
        <w:spacing w:beforeAutospacing="0" w:afterAutospacing="0" w:line="590" w:lineRule="exact"/>
        <w:ind w:right="0" w:firstLine="0"/>
        <w:jc w:val="both"/>
        <w:textAlignment w:val="auto"/>
        <w:outlineLvl w:val="9"/>
        <w:rPr>
          <w:rFonts w:hint="eastAsia" w:ascii="宋体" w:hAnsi="宋体" w:eastAsia="仿宋_GB2312" w:cs="仿宋_GB2312"/>
          <w:b w:val="0"/>
          <w:i w:val="0"/>
          <w:color w:val="000000"/>
          <w:spacing w:val="0"/>
          <w:sz w:val="32"/>
          <w:szCs w:val="32"/>
          <w:lang w:eastAsia="zh-CN"/>
        </w:rPr>
      </w:pPr>
      <w:r>
        <w:rPr>
          <w:rFonts w:hint="eastAsia" w:ascii="宋体" w:hAnsi="宋体" w:eastAsia="仿宋_GB2312" w:cs="仿宋_GB2312"/>
          <w:b w:val="0"/>
          <w:i w:val="0"/>
          <w:color w:val="000000"/>
          <w:spacing w:val="0"/>
          <w:sz w:val="32"/>
          <w:szCs w:val="32"/>
          <w:lang w:val="en-US" w:eastAsia="zh-CN"/>
        </w:rPr>
        <w:t xml:space="preserve">    </w:t>
      </w:r>
      <w:r>
        <w:rPr>
          <w:rFonts w:hint="eastAsia" w:ascii="宋体" w:hAnsi="宋体" w:eastAsia="仿宋_GB2312" w:cs="仿宋_GB2312"/>
          <w:b w:val="0"/>
          <w:i w:val="0"/>
          <w:color w:val="000000"/>
          <w:spacing w:val="0"/>
          <w:sz w:val="32"/>
          <w:szCs w:val="32"/>
          <w:lang w:eastAsia="zh-CN"/>
        </w:rPr>
        <w:t>（一）</w:t>
      </w:r>
      <w:r>
        <w:rPr>
          <w:rFonts w:hint="eastAsia" w:ascii="宋体" w:hAnsi="宋体" w:eastAsia="仿宋_GB2312" w:cs="仿宋_GB2312"/>
          <w:b w:val="0"/>
          <w:i w:val="0"/>
          <w:color w:val="000000"/>
          <w:spacing w:val="0"/>
          <w:sz w:val="32"/>
          <w:szCs w:val="32"/>
          <w:shd w:val="clear" w:color="auto" w:fill="FFFFFF"/>
        </w:rPr>
        <w:t>向受援人收取财物或者牟取其他不正当利益</w:t>
      </w:r>
      <w:r>
        <w:rPr>
          <w:rFonts w:hint="eastAsia" w:ascii="宋体" w:hAnsi="宋体" w:eastAsia="仿宋_GB2312" w:cs="仿宋_GB2312"/>
          <w:b w:val="0"/>
          <w:i w:val="0"/>
          <w:color w:val="000000"/>
          <w:spacing w:val="0"/>
          <w:sz w:val="32"/>
          <w:szCs w:val="32"/>
          <w:shd w:val="clear" w:color="auto" w:fill="FFFFFF"/>
          <w:lang w:eastAsia="zh-CN"/>
        </w:rPr>
        <w:t>的；</w:t>
      </w:r>
    </w:p>
    <w:p>
      <w:pPr>
        <w:widowControl w:val="0"/>
        <w:wordWrap/>
        <w:adjustRightInd w:val="0"/>
        <w:spacing w:beforeAutospacing="0" w:afterAutospacing="0" w:line="590" w:lineRule="exact"/>
        <w:ind w:right="0" w:firstLine="0"/>
        <w:jc w:val="both"/>
        <w:textAlignment w:val="auto"/>
        <w:outlineLvl w:val="9"/>
        <w:rPr>
          <w:rFonts w:hint="eastAsia" w:ascii="宋体" w:hAnsi="宋体" w:eastAsia="仿宋_GB2312" w:cs="仿宋_GB2312"/>
          <w:b w:val="0"/>
          <w:i w:val="0"/>
          <w:color w:val="000000"/>
          <w:spacing w:val="0"/>
          <w:sz w:val="32"/>
          <w:szCs w:val="32"/>
          <w:lang w:eastAsia="zh-CN"/>
        </w:rPr>
      </w:pPr>
      <w:r>
        <w:rPr>
          <w:rFonts w:hint="eastAsia" w:ascii="宋体" w:hAnsi="宋体" w:eastAsia="仿宋_GB2312" w:cs="仿宋_GB2312"/>
          <w:b w:val="0"/>
          <w:i w:val="0"/>
          <w:color w:val="000000"/>
          <w:spacing w:val="0"/>
          <w:sz w:val="32"/>
          <w:szCs w:val="32"/>
          <w:lang w:val="en-US" w:eastAsia="zh-CN"/>
        </w:rPr>
        <w:t xml:space="preserve">    </w:t>
      </w:r>
      <w:r>
        <w:rPr>
          <w:rFonts w:hint="eastAsia" w:ascii="宋体" w:hAnsi="宋体" w:eastAsia="仿宋_GB2312" w:cs="仿宋_GB2312"/>
          <w:b w:val="0"/>
          <w:i w:val="0"/>
          <w:color w:val="000000"/>
          <w:spacing w:val="0"/>
          <w:sz w:val="32"/>
          <w:szCs w:val="32"/>
          <w:lang w:eastAsia="zh-CN"/>
        </w:rPr>
        <w:t>（二）</w:t>
      </w:r>
      <w:r>
        <w:rPr>
          <w:rFonts w:hint="eastAsia" w:ascii="宋体" w:hAnsi="宋体" w:eastAsia="仿宋_GB2312" w:cs="仿宋_GB2312"/>
          <w:b w:val="0"/>
          <w:i w:val="0"/>
          <w:color w:val="000000"/>
          <w:spacing w:val="0"/>
          <w:sz w:val="32"/>
          <w:szCs w:val="32"/>
          <w:shd w:val="clear" w:color="auto" w:fill="FFFFFF"/>
        </w:rPr>
        <w:t>与他人恶意串通侵害受援人</w:t>
      </w:r>
      <w:r>
        <w:rPr>
          <w:rFonts w:hint="eastAsia" w:ascii="宋体" w:hAnsi="宋体" w:eastAsia="仿宋_GB2312" w:cs="仿宋_GB2312"/>
          <w:b w:val="0"/>
          <w:i w:val="0"/>
          <w:color w:val="000000"/>
          <w:spacing w:val="0"/>
          <w:sz w:val="32"/>
          <w:szCs w:val="32"/>
          <w:shd w:val="clear" w:color="auto" w:fill="FFFFFF"/>
          <w:lang w:eastAsia="zh-CN"/>
        </w:rPr>
        <w:t>的</w:t>
      </w:r>
      <w:r>
        <w:rPr>
          <w:rFonts w:hint="eastAsia" w:ascii="宋体" w:hAnsi="宋体" w:eastAsia="仿宋_GB2312" w:cs="仿宋_GB2312"/>
          <w:b w:val="0"/>
          <w:i w:val="0"/>
          <w:color w:val="000000"/>
          <w:spacing w:val="0"/>
          <w:sz w:val="32"/>
          <w:szCs w:val="32"/>
          <w:shd w:val="clear" w:color="auto" w:fill="FFFFFF"/>
        </w:rPr>
        <w:t>合法权益</w:t>
      </w:r>
      <w:r>
        <w:rPr>
          <w:rFonts w:hint="eastAsia" w:ascii="宋体" w:hAnsi="宋体" w:eastAsia="仿宋_GB2312" w:cs="仿宋_GB2312"/>
          <w:b w:val="0"/>
          <w:i w:val="0"/>
          <w:color w:val="000000"/>
          <w:spacing w:val="0"/>
          <w:sz w:val="32"/>
          <w:szCs w:val="32"/>
          <w:shd w:val="clear" w:color="auto" w:fill="FFFFFF"/>
          <w:lang w:eastAsia="zh-CN"/>
        </w:rPr>
        <w:t>的</w:t>
      </w:r>
      <w:r>
        <w:rPr>
          <w:rFonts w:hint="eastAsia" w:ascii="宋体" w:hAnsi="宋体" w:eastAsia="仿宋_GB2312" w:cs="仿宋_GB2312"/>
          <w:b w:val="0"/>
          <w:i w:val="0"/>
          <w:color w:val="000000"/>
          <w:spacing w:val="0"/>
          <w:sz w:val="32"/>
          <w:szCs w:val="32"/>
          <w:lang w:eastAsia="zh-CN"/>
        </w:rPr>
        <w:t>。</w:t>
      </w:r>
    </w:p>
    <w:p>
      <w:pPr>
        <w:widowControl w:val="0"/>
        <w:shd w:val="solid" w:color="FFFFFF" w:fill="auto"/>
        <w:wordWrap/>
        <w:adjustRightInd w:val="0"/>
        <w:spacing w:beforeAutospacing="0" w:afterAutospacing="0" w:line="590" w:lineRule="exact"/>
        <w:ind w:right="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b w:val="0"/>
          <w:i w:val="0"/>
          <w:color w:val="000000"/>
          <w:spacing w:val="0"/>
          <w:sz w:val="32"/>
          <w:szCs w:val="32"/>
          <w:lang w:val="en-US" w:eastAsia="zh-CN"/>
        </w:rPr>
        <w:t xml:space="preserve">    </w:t>
      </w:r>
      <w:r>
        <w:rPr>
          <w:rFonts w:hint="eastAsia" w:ascii="宋体" w:hAnsi="宋体" w:eastAsia="仿宋_GB2312" w:cs="仿宋_GB2312"/>
          <w:b w:val="0"/>
          <w:i w:val="0"/>
          <w:color w:val="000000"/>
          <w:spacing w:val="0"/>
          <w:sz w:val="32"/>
          <w:szCs w:val="32"/>
          <w:lang w:eastAsia="zh-CN"/>
        </w:rPr>
        <w:t>有前款第（一）项违法行为的，由地级以上市人民政府司法行政部门责令退还违法所得的财物，可以并处所收财物价值一倍以上三倍以下的罚款。</w:t>
      </w:r>
      <w:r>
        <w:rPr>
          <w:rFonts w:hint="eastAsia" w:ascii="宋体" w:hAnsi="宋体" w:eastAsia="仿宋_GB2312" w:cs="仿宋_GB2312"/>
          <w:b w:val="0"/>
          <w:i w:val="0"/>
          <w:color w:val="000000"/>
          <w:spacing w:val="0"/>
          <w:sz w:val="32"/>
          <w:szCs w:val="32"/>
          <w:shd w:val="clear" w:color="auto" w:fill="FFFFFF"/>
        </w:rPr>
        <w:t>违法所得的其他不正当利益，由</w:t>
      </w:r>
      <w:r>
        <w:rPr>
          <w:rFonts w:hint="eastAsia" w:ascii="宋体" w:hAnsi="宋体" w:eastAsia="仿宋_GB2312" w:cs="仿宋_GB2312"/>
          <w:b w:val="0"/>
          <w:i w:val="0"/>
          <w:color w:val="000000"/>
          <w:spacing w:val="0"/>
          <w:sz w:val="32"/>
          <w:szCs w:val="32"/>
          <w:lang w:eastAsia="zh-CN"/>
        </w:rPr>
        <w:t>地级以上市人民政府</w:t>
      </w:r>
      <w:r>
        <w:rPr>
          <w:rFonts w:hint="eastAsia" w:ascii="宋体" w:hAnsi="宋体" w:eastAsia="仿宋_GB2312" w:cs="仿宋_GB2312"/>
          <w:b w:val="0"/>
          <w:i w:val="0"/>
          <w:color w:val="000000"/>
          <w:spacing w:val="0"/>
          <w:sz w:val="32"/>
          <w:szCs w:val="32"/>
          <w:shd w:val="clear" w:color="auto" w:fill="FFFFFF"/>
        </w:rPr>
        <w:t>司法行政部门予以没收。</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六十二</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律师有下列行为之一的，由地级以上市人民政府司法行政部门给予警告，可以处一万元以下的罚款；有违法所得的，没收违法所得；情节严重的，给予停止执业三个月以上六个月以下的处罚：</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color w:val="000000"/>
          <w:spacing w:val="0"/>
          <w:sz w:val="32"/>
          <w:szCs w:val="32"/>
          <w:lang w:eastAsia="zh-CN"/>
        </w:rPr>
        <w:t>（一）律师事务所审查认定存在利益冲突后仍然接受委托，承办法律事务的</w:t>
      </w:r>
      <w:r>
        <w:rPr>
          <w:rFonts w:hint="eastAsia" w:ascii="宋体" w:hAnsi="宋体" w:eastAsia="仿宋_GB2312" w:cs="仿宋_GB2312"/>
          <w:color w:val="000000"/>
          <w:spacing w:val="0"/>
          <w:sz w:val="32"/>
          <w:szCs w:val="32"/>
        </w:rPr>
        <w:t>；</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w:t>
      </w:r>
      <w:r>
        <w:rPr>
          <w:rFonts w:hint="eastAsia" w:ascii="宋体" w:hAnsi="宋体" w:eastAsia="仿宋_GB2312" w:cs="黑体"/>
          <w:color w:val="000000"/>
          <w:spacing w:val="0"/>
          <w:sz w:val="32"/>
          <w:szCs w:val="32"/>
          <w:lang w:eastAsia="zh-CN"/>
        </w:rPr>
        <w:t>二</w:t>
      </w:r>
      <w:r>
        <w:rPr>
          <w:rFonts w:hint="eastAsia" w:ascii="宋体" w:hAnsi="宋体" w:eastAsia="仿宋_GB2312" w:cs="仿宋_GB2312"/>
          <w:color w:val="000000"/>
          <w:spacing w:val="0"/>
          <w:sz w:val="32"/>
          <w:szCs w:val="32"/>
        </w:rPr>
        <w:t>）未经委托人的同意和授权变更委托事项、权限的；</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u w:val="none" w:color="auto"/>
        </w:rPr>
      </w:pPr>
      <w:r>
        <w:rPr>
          <w:rFonts w:hint="eastAsia" w:ascii="宋体" w:hAnsi="宋体" w:eastAsia="仿宋_GB2312" w:cs="仿宋_GB2312"/>
          <w:color w:val="000000"/>
          <w:spacing w:val="0"/>
          <w:sz w:val="32"/>
          <w:szCs w:val="32"/>
          <w:u w:val="none" w:color="auto"/>
          <w:lang w:val="en-US" w:eastAsia="zh-CN"/>
        </w:rPr>
        <w:t>（</w:t>
      </w:r>
      <w:r>
        <w:rPr>
          <w:rFonts w:hint="eastAsia" w:ascii="宋体" w:hAnsi="宋体" w:eastAsia="仿宋_GB2312" w:cs="黑体"/>
          <w:color w:val="000000"/>
          <w:spacing w:val="0"/>
          <w:sz w:val="32"/>
          <w:szCs w:val="32"/>
          <w:u w:val="none" w:color="auto"/>
          <w:lang w:val="en-US" w:eastAsia="zh-CN"/>
        </w:rPr>
        <w:t>三</w:t>
      </w:r>
      <w:r>
        <w:rPr>
          <w:rFonts w:hint="eastAsia" w:ascii="宋体" w:hAnsi="宋体" w:eastAsia="仿宋_GB2312" w:cs="仿宋_GB2312"/>
          <w:color w:val="000000"/>
          <w:spacing w:val="0"/>
          <w:sz w:val="32"/>
          <w:szCs w:val="32"/>
          <w:u w:val="none" w:color="auto"/>
          <w:lang w:val="en-US" w:eastAsia="zh-CN"/>
        </w:rPr>
        <w:t>）</w:t>
      </w:r>
      <w:r>
        <w:rPr>
          <w:rFonts w:hint="eastAsia" w:ascii="宋体" w:hAnsi="宋体" w:eastAsia="仿宋_GB2312" w:cs="仿宋_GB2312"/>
          <w:color w:val="000000"/>
          <w:spacing w:val="0"/>
          <w:sz w:val="32"/>
          <w:szCs w:val="32"/>
          <w:u w:val="none" w:color="auto"/>
        </w:rPr>
        <w:t>执业期间以非律师身份从事有偿法律服务的</w:t>
      </w:r>
      <w:r>
        <w:rPr>
          <w:rFonts w:hint="eastAsia" w:ascii="宋体" w:hAnsi="宋体" w:cs="仿宋_GB2312"/>
          <w:color w:val="000000"/>
          <w:spacing w:val="0"/>
          <w:sz w:val="32"/>
          <w:szCs w:val="32"/>
          <w:u w:val="none" w:color="auto"/>
          <w:lang w:eastAsia="zh-CN"/>
        </w:rPr>
        <w:t>。</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六十三</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律师违</w:t>
      </w:r>
      <w:r>
        <w:rPr>
          <w:rFonts w:hint="eastAsia" w:ascii="宋体" w:hAnsi="宋体" w:eastAsia="仿宋_GB2312" w:cs="仿宋_GB2312"/>
          <w:color w:val="000000"/>
          <w:spacing w:val="0"/>
          <w:sz w:val="32"/>
          <w:szCs w:val="32"/>
          <w:lang w:val="en-US" w:eastAsia="zh-CN"/>
        </w:rPr>
        <w:t>反本办法第</w:t>
      </w:r>
      <w:r>
        <w:rPr>
          <w:rFonts w:hint="eastAsia" w:ascii="宋体" w:hAnsi="宋体" w:eastAsia="仿宋_GB2312" w:cs="黑体"/>
          <w:color w:val="000000"/>
          <w:spacing w:val="0"/>
          <w:sz w:val="32"/>
          <w:szCs w:val="32"/>
          <w:lang w:val="en-US" w:eastAsia="zh-CN"/>
        </w:rPr>
        <w:t>四十六条、第四十七条、第四十八条</w:t>
      </w:r>
      <w:r>
        <w:rPr>
          <w:rFonts w:hint="eastAsia" w:ascii="宋体" w:hAnsi="宋体" w:eastAsia="仿宋_GB2312" w:cs="仿宋_GB2312"/>
          <w:color w:val="000000"/>
          <w:spacing w:val="0"/>
          <w:sz w:val="32"/>
          <w:szCs w:val="32"/>
          <w:lang w:val="en-US" w:eastAsia="zh-CN"/>
        </w:rPr>
        <w:t>规定的，由地级以上市人民政府司法行政部门给予停止执业六个月以上一年以下的处罚，可以处五万元以下</w:t>
      </w:r>
      <w:r>
        <w:rPr>
          <w:rFonts w:hint="eastAsia" w:ascii="宋体" w:hAnsi="宋体" w:eastAsia="仿宋_GB2312" w:cs="仿宋_GB2312"/>
          <w:color w:val="000000"/>
          <w:spacing w:val="0"/>
          <w:sz w:val="32"/>
          <w:szCs w:val="32"/>
        </w:rPr>
        <w:t>的罚款；有违法所得的，没收违法所得；构成犯罪的，依法追究刑事责任。</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lang w:val="en-US" w:eastAsia="zh-CN"/>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六十四</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律师事务所有下列情形之一的，由地级以上市人民政府司法行政部门视其情节给予警告、停业整顿一个月以上六个月以下的处罚，可以处十万元以下的罚款；有违法所得的，没收违法所得：</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lang w:val="en-US" w:eastAsia="zh-CN"/>
        </w:rPr>
      </w:pPr>
      <w:r>
        <w:rPr>
          <w:rFonts w:hint="eastAsia" w:ascii="宋体" w:hAnsi="宋体" w:eastAsia="仿宋_GB2312" w:cs="仿宋_GB2312"/>
          <w:color w:val="000000"/>
          <w:spacing w:val="0"/>
          <w:sz w:val="32"/>
          <w:szCs w:val="32"/>
          <w:lang w:val="en-US" w:eastAsia="zh-CN"/>
        </w:rPr>
        <w:t>（</w:t>
      </w:r>
      <w:r>
        <w:rPr>
          <w:rFonts w:hint="eastAsia" w:ascii="宋体" w:hAnsi="宋体" w:eastAsia="仿宋_GB2312" w:cs="黑体"/>
          <w:color w:val="000000"/>
          <w:spacing w:val="0"/>
          <w:sz w:val="32"/>
          <w:szCs w:val="32"/>
          <w:lang w:val="en-US" w:eastAsia="zh-CN"/>
        </w:rPr>
        <w:t>一</w:t>
      </w:r>
      <w:r>
        <w:rPr>
          <w:rFonts w:hint="eastAsia" w:ascii="宋体" w:hAnsi="宋体" w:eastAsia="仿宋_GB2312" w:cs="仿宋_GB2312"/>
          <w:color w:val="000000"/>
          <w:spacing w:val="0"/>
          <w:sz w:val="32"/>
          <w:szCs w:val="32"/>
          <w:lang w:val="en-US" w:eastAsia="zh-CN"/>
        </w:rPr>
        <w:t>）对重大疑难和群体性案件指导监督不力，导致律师办理案件出现过错的；</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lang w:val="en-US" w:eastAsia="zh-CN"/>
        </w:rPr>
        <w:t>（</w:t>
      </w:r>
      <w:r>
        <w:rPr>
          <w:rFonts w:hint="eastAsia" w:ascii="宋体" w:hAnsi="宋体" w:eastAsia="仿宋_GB2312" w:cs="黑体"/>
          <w:color w:val="000000"/>
          <w:spacing w:val="0"/>
          <w:sz w:val="32"/>
          <w:szCs w:val="32"/>
          <w:lang w:val="en-US" w:eastAsia="zh-CN"/>
        </w:rPr>
        <w:t>二</w:t>
      </w:r>
      <w:r>
        <w:rPr>
          <w:rFonts w:hint="eastAsia" w:ascii="宋体" w:hAnsi="宋体" w:eastAsia="仿宋_GB2312" w:cs="仿宋_GB2312"/>
          <w:color w:val="000000"/>
          <w:spacing w:val="0"/>
          <w:sz w:val="32"/>
          <w:szCs w:val="32"/>
          <w:lang w:val="en-US" w:eastAsia="zh-CN"/>
        </w:rPr>
        <w:t>）为本律</w:t>
      </w:r>
      <w:r>
        <w:rPr>
          <w:rFonts w:hint="eastAsia" w:ascii="宋体" w:hAnsi="宋体" w:eastAsia="仿宋_GB2312" w:cs="仿宋_GB2312"/>
          <w:color w:val="000000"/>
          <w:spacing w:val="0"/>
          <w:sz w:val="32"/>
          <w:szCs w:val="32"/>
        </w:rPr>
        <w:t>师事务所律师、申请律师执业人员和辅助人员违法开展法律服务提供便利</w:t>
      </w:r>
      <w:r>
        <w:rPr>
          <w:rFonts w:hint="eastAsia" w:ascii="宋体" w:hAnsi="宋体" w:eastAsia="仿宋_GB2312" w:cs="仿宋_GB2312"/>
          <w:color w:val="000000"/>
          <w:spacing w:val="0"/>
          <w:sz w:val="32"/>
          <w:szCs w:val="32"/>
          <w:lang w:eastAsia="zh-CN"/>
        </w:rPr>
        <w:t>的</w:t>
      </w:r>
      <w:r>
        <w:rPr>
          <w:rFonts w:hint="eastAsia" w:ascii="宋体" w:hAnsi="宋体" w:cs="仿宋_GB2312"/>
          <w:color w:val="000000"/>
          <w:spacing w:val="0"/>
          <w:sz w:val="32"/>
          <w:szCs w:val="32"/>
          <w:lang w:eastAsia="zh-CN"/>
        </w:rPr>
        <w:t>。</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律师事务所因前款违法行为受到处罚的，对其负责人视情节轻重，给予警告或者处二万元以下的罚款。</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黑体"/>
          <w:i w:val="0"/>
          <w:iCs w:val="0"/>
          <w:color w:val="000000"/>
          <w:spacing w:val="0"/>
          <w:sz w:val="32"/>
          <w:szCs w:val="32"/>
          <w:u w:val="none" w:color="auto"/>
          <w:lang w:val="en-US" w:eastAsia="zh-CN"/>
        </w:rPr>
      </w:pPr>
      <w:r>
        <w:rPr>
          <w:rFonts w:hint="eastAsia" w:ascii="宋体" w:hAnsi="宋体" w:eastAsia="仿宋_GB2312" w:cs="黑体"/>
          <w:i w:val="0"/>
          <w:iCs w:val="0"/>
          <w:color w:val="000000"/>
          <w:spacing w:val="0"/>
          <w:sz w:val="32"/>
          <w:szCs w:val="32"/>
          <w:u w:val="none" w:color="auto"/>
          <w:lang w:val="en-US" w:eastAsia="zh-CN"/>
        </w:rPr>
        <w:t>律师事务所因违反本办法规定，在受到罚款处罚后一年内又发生应当给予罚款处罚情形的，由地级以上市人民政府司法行政部门给予</w:t>
      </w:r>
      <w:r>
        <w:rPr>
          <w:rFonts w:hint="eastAsia" w:ascii="宋体" w:hAnsi="宋体" w:eastAsia="仿宋_GB2312" w:cs="黑体"/>
          <w:i w:val="0"/>
          <w:iCs w:val="0"/>
          <w:color w:val="000000"/>
          <w:spacing w:val="0"/>
          <w:sz w:val="32"/>
          <w:szCs w:val="32"/>
          <w:u w:val="none" w:color="auto"/>
        </w:rPr>
        <w:t>停业整顿一个月以上六个月以下</w:t>
      </w:r>
      <w:r>
        <w:rPr>
          <w:rFonts w:hint="eastAsia" w:ascii="宋体" w:hAnsi="宋体" w:eastAsia="仿宋_GB2312" w:cs="黑体"/>
          <w:i w:val="0"/>
          <w:iCs w:val="0"/>
          <w:color w:val="000000"/>
          <w:spacing w:val="0"/>
          <w:sz w:val="32"/>
          <w:szCs w:val="32"/>
          <w:u w:val="none" w:color="auto"/>
          <w:lang w:val="en-US" w:eastAsia="zh-CN"/>
        </w:rPr>
        <w:t>的处罚。</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i w:val="0"/>
          <w:iCs w:val="0"/>
          <w:color w:val="000000"/>
          <w:spacing w:val="0"/>
          <w:sz w:val="32"/>
          <w:szCs w:val="32"/>
          <w:u w:val="none" w:color="auto"/>
        </w:rPr>
      </w:pPr>
      <w:r>
        <w:rPr>
          <w:rFonts w:hint="eastAsia" w:ascii="宋体" w:hAnsi="宋体" w:eastAsia="黑体" w:cs="黑体"/>
          <w:i w:val="0"/>
          <w:iCs w:val="0"/>
          <w:color w:val="000000"/>
          <w:spacing w:val="0"/>
          <w:sz w:val="32"/>
          <w:szCs w:val="32"/>
          <w:u w:val="none" w:color="auto"/>
        </w:rPr>
        <w:t>第</w:t>
      </w:r>
      <w:r>
        <w:rPr>
          <w:rFonts w:hint="eastAsia" w:ascii="宋体" w:hAnsi="宋体" w:eastAsia="黑体" w:cs="黑体"/>
          <w:i w:val="0"/>
          <w:iCs w:val="0"/>
          <w:color w:val="000000"/>
          <w:spacing w:val="0"/>
          <w:sz w:val="32"/>
          <w:szCs w:val="32"/>
          <w:u w:val="none" w:color="auto"/>
          <w:lang w:eastAsia="zh-CN"/>
        </w:rPr>
        <w:t>六十五</w:t>
      </w:r>
      <w:r>
        <w:rPr>
          <w:rFonts w:hint="eastAsia" w:ascii="宋体" w:hAnsi="宋体" w:eastAsia="黑体" w:cs="黑体"/>
          <w:i w:val="0"/>
          <w:iCs w:val="0"/>
          <w:color w:val="000000"/>
          <w:spacing w:val="0"/>
          <w:sz w:val="32"/>
          <w:szCs w:val="32"/>
          <w:u w:val="none" w:color="auto"/>
        </w:rPr>
        <w:t>条</w:t>
      </w:r>
      <w:r>
        <w:rPr>
          <w:rFonts w:hint="eastAsia" w:ascii="宋体" w:hAnsi="宋体" w:eastAsia="仿宋_GB2312" w:cs="仿宋_GB2312"/>
          <w:i/>
          <w:iCs/>
          <w:color w:val="000000"/>
          <w:spacing w:val="0"/>
          <w:sz w:val="32"/>
          <w:szCs w:val="32"/>
          <w:u w:val="none" w:color="auto"/>
        </w:rPr>
        <w:t>　</w:t>
      </w:r>
      <w:r>
        <w:rPr>
          <w:rFonts w:hint="eastAsia" w:ascii="宋体" w:hAnsi="宋体" w:eastAsia="仿宋_GB2312" w:cs="仿宋_GB2312"/>
          <w:i w:val="0"/>
          <w:iCs w:val="0"/>
          <w:color w:val="000000"/>
          <w:spacing w:val="0"/>
          <w:sz w:val="32"/>
          <w:szCs w:val="32"/>
          <w:u w:val="none" w:color="auto"/>
        </w:rPr>
        <w:t>国家机关及其工作人员违反本办法规定</w:t>
      </w:r>
      <w:r>
        <w:rPr>
          <w:rFonts w:hint="eastAsia" w:ascii="宋体" w:hAnsi="宋体" w:eastAsia="仿宋_GB2312" w:cs="仿宋_GB2312"/>
          <w:i w:val="0"/>
          <w:iCs w:val="0"/>
          <w:color w:val="000000"/>
          <w:spacing w:val="0"/>
          <w:sz w:val="32"/>
          <w:szCs w:val="32"/>
          <w:u w:val="none" w:color="auto"/>
          <w:lang w:eastAsia="zh-CN"/>
        </w:rPr>
        <w:t>，</w:t>
      </w:r>
      <w:r>
        <w:rPr>
          <w:rFonts w:hint="eastAsia" w:ascii="宋体" w:hAnsi="宋体" w:eastAsia="仿宋_GB2312" w:cs="仿宋_GB2312"/>
          <w:color w:val="000000"/>
          <w:spacing w:val="0"/>
          <w:sz w:val="32"/>
          <w:szCs w:val="32"/>
          <w:lang w:val="en-US" w:eastAsia="zh-CN"/>
        </w:rPr>
        <w:t>侵犯律师执业权利的，根</w:t>
      </w:r>
      <w:r>
        <w:rPr>
          <w:rFonts w:hint="eastAsia" w:ascii="宋体" w:hAnsi="宋体" w:eastAsia="仿宋_GB2312" w:cs="仿宋_GB2312"/>
          <w:i w:val="0"/>
          <w:iCs w:val="0"/>
          <w:color w:val="000000"/>
          <w:spacing w:val="0"/>
          <w:sz w:val="32"/>
          <w:szCs w:val="32"/>
          <w:u w:val="none" w:color="auto"/>
        </w:rPr>
        <w:t>据国家机关的管理权限，由所在的管理机关责令改正；情节严重的，对直接负责的主管人员和其他直接责任人员依法给予处分。</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p>
    <w:p>
      <w:pPr>
        <w:widowControl w:val="0"/>
        <w:wordWrap/>
        <w:adjustRightInd w:val="0"/>
        <w:snapToGrid/>
        <w:spacing w:beforeAutospacing="0" w:afterAutospacing="0" w:line="590" w:lineRule="exact"/>
        <w:ind w:left="0" w:leftChars="0" w:right="0"/>
        <w:jc w:val="center"/>
        <w:textAlignment w:val="auto"/>
        <w:outlineLvl w:val="9"/>
        <w:rPr>
          <w:rFonts w:hint="eastAsia" w:ascii="宋体" w:hAnsi="宋体" w:eastAsia="黑体" w:cs="黑体"/>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i w:val="0"/>
          <w:iCs w:val="0"/>
          <w:color w:val="000000"/>
          <w:spacing w:val="0"/>
          <w:sz w:val="32"/>
          <w:szCs w:val="32"/>
          <w:u w:val="none" w:color="auto"/>
        </w:rPr>
        <w:t>七</w:t>
      </w:r>
      <w:r>
        <w:rPr>
          <w:rFonts w:hint="eastAsia" w:ascii="宋体" w:hAnsi="宋体" w:eastAsia="黑体" w:cs="黑体"/>
          <w:color w:val="000000"/>
          <w:spacing w:val="0"/>
          <w:sz w:val="32"/>
          <w:szCs w:val="32"/>
        </w:rPr>
        <w:t>章　附则</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lang w:val="en-US" w:eastAsia="zh-CN"/>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六十六</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本办法所称律师助理</w:t>
      </w:r>
      <w:r>
        <w:rPr>
          <w:rFonts w:hint="eastAsia" w:ascii="宋体" w:hAnsi="宋体" w:eastAsia="仿宋_GB2312" w:cs="仿宋_GB2312"/>
          <w:color w:val="000000"/>
          <w:spacing w:val="0"/>
          <w:sz w:val="32"/>
          <w:szCs w:val="32"/>
          <w:lang w:val="en-US" w:eastAsia="zh-CN"/>
        </w:rPr>
        <w:t>，是指辩护、代理律师所在律师事务所的其他律师和申请律师执业人员。</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仿宋_GB2312" w:cs="仿宋_GB2312"/>
          <w:color w:val="000000"/>
          <w:spacing w:val="0"/>
          <w:sz w:val="32"/>
          <w:szCs w:val="32"/>
        </w:rPr>
        <w:t>本办法所称辅助人员，是指受聘于律师事务所，专门从事行政管理、财务管理或者辅助律师等工作的人员，不包括执业律师、申请律师执业人员。</w:t>
      </w:r>
    </w:p>
    <w:p>
      <w:pPr>
        <w:widowControl w:val="0"/>
        <w:wordWrap/>
        <w:adjustRightInd w:val="0"/>
        <w:snapToGrid/>
        <w:spacing w:beforeAutospacing="0" w:afterAutospacing="0" w:line="590" w:lineRule="exact"/>
        <w:ind w:left="0" w:leftChars="0" w:right="0" w:firstLine="640" w:firstLineChars="200"/>
        <w:jc w:val="both"/>
        <w:textAlignment w:val="auto"/>
        <w:outlineLvl w:val="9"/>
        <w:rPr>
          <w:rFonts w:hint="eastAsia" w:ascii="宋体" w:hAnsi="宋体" w:eastAsia="仿宋_GB2312" w:cs="仿宋_GB2312"/>
          <w:color w:val="000000"/>
          <w:spacing w:val="0"/>
          <w:sz w:val="32"/>
          <w:szCs w:val="32"/>
        </w:rPr>
      </w:pPr>
      <w:r>
        <w:rPr>
          <w:rFonts w:hint="eastAsia" w:ascii="宋体" w:hAnsi="宋体" w:eastAsia="黑体" w:cs="黑体"/>
          <w:color w:val="000000"/>
          <w:spacing w:val="0"/>
          <w:sz w:val="32"/>
          <w:szCs w:val="32"/>
        </w:rPr>
        <w:t>第</w:t>
      </w:r>
      <w:r>
        <w:rPr>
          <w:rFonts w:hint="eastAsia" w:ascii="宋体" w:hAnsi="宋体" w:eastAsia="黑体" w:cs="黑体"/>
          <w:color w:val="000000"/>
          <w:spacing w:val="0"/>
          <w:sz w:val="32"/>
          <w:szCs w:val="32"/>
          <w:lang w:eastAsia="zh-CN"/>
        </w:rPr>
        <w:t>六十七</w:t>
      </w:r>
      <w:r>
        <w:rPr>
          <w:rFonts w:hint="eastAsia" w:ascii="宋体" w:hAnsi="宋体" w:eastAsia="黑体" w:cs="黑体"/>
          <w:color w:val="000000"/>
          <w:spacing w:val="0"/>
          <w:sz w:val="32"/>
          <w:szCs w:val="32"/>
        </w:rPr>
        <w:t>条</w:t>
      </w:r>
      <w:r>
        <w:rPr>
          <w:rFonts w:hint="eastAsia" w:ascii="宋体" w:hAnsi="宋体" w:eastAsia="仿宋_GB2312" w:cs="仿宋_GB2312"/>
          <w:color w:val="000000"/>
          <w:spacing w:val="0"/>
          <w:sz w:val="32"/>
          <w:szCs w:val="32"/>
        </w:rPr>
        <w:t>　本办法自</w:t>
      </w:r>
      <w:r>
        <w:rPr>
          <w:rFonts w:hint="eastAsia" w:ascii="宋体" w:hAnsi="宋体" w:eastAsia="黑体" w:cs="黑体"/>
          <w:color w:val="000000"/>
          <w:spacing w:val="0"/>
          <w:sz w:val="32"/>
          <w:szCs w:val="32"/>
          <w:lang w:val="en-US" w:eastAsia="zh-CN"/>
        </w:rPr>
        <w:t>2017</w:t>
      </w:r>
      <w:r>
        <w:rPr>
          <w:rFonts w:hint="eastAsia" w:ascii="宋体" w:hAnsi="宋体" w:eastAsia="仿宋_GB2312" w:cs="仿宋_GB2312"/>
          <w:color w:val="000000"/>
          <w:spacing w:val="0"/>
          <w:sz w:val="32"/>
          <w:szCs w:val="32"/>
        </w:rPr>
        <w:t>年</w:t>
      </w:r>
      <w:r>
        <w:rPr>
          <w:rFonts w:hint="eastAsia" w:ascii="宋体" w:hAnsi="宋体" w:eastAsia="黑体" w:cs="黑体"/>
          <w:color w:val="000000"/>
          <w:spacing w:val="0"/>
          <w:sz w:val="32"/>
          <w:szCs w:val="32"/>
          <w:lang w:val="en-US" w:eastAsia="zh-CN"/>
        </w:rPr>
        <w:t>11</w:t>
      </w:r>
      <w:r>
        <w:rPr>
          <w:rFonts w:hint="eastAsia" w:ascii="宋体" w:hAnsi="宋体" w:eastAsia="仿宋_GB2312" w:cs="仿宋_GB2312"/>
          <w:color w:val="000000"/>
          <w:spacing w:val="0"/>
          <w:sz w:val="32"/>
          <w:szCs w:val="32"/>
        </w:rPr>
        <w:t>月</w:t>
      </w:r>
      <w:r>
        <w:rPr>
          <w:rFonts w:hint="eastAsia" w:ascii="宋体" w:hAnsi="宋体" w:eastAsia="黑体" w:cs="黑体"/>
          <w:color w:val="000000"/>
          <w:spacing w:val="0"/>
          <w:sz w:val="32"/>
          <w:szCs w:val="32"/>
          <w:lang w:val="en-US" w:eastAsia="zh-CN"/>
        </w:rPr>
        <w:t>1</w:t>
      </w:r>
      <w:r>
        <w:rPr>
          <w:rFonts w:hint="eastAsia" w:ascii="宋体" w:hAnsi="宋体" w:eastAsia="仿宋_GB2312" w:cs="仿宋_GB2312"/>
          <w:color w:val="000000"/>
          <w:spacing w:val="0"/>
          <w:sz w:val="32"/>
          <w:szCs w:val="32"/>
        </w:rPr>
        <w:t>日起施行。</w:t>
      </w:r>
    </w:p>
    <w:p>
      <w:pPr>
        <w:widowControl w:val="0"/>
        <w:wordWrap/>
        <w:spacing w:line="590" w:lineRule="exact"/>
        <w:textAlignment w:val="auto"/>
        <w:outlineLvl w:val="9"/>
        <w:rPr>
          <w:rFonts w:hint="eastAsia" w:ascii="宋体" w:hAnsi="宋体" w:eastAsia="仿宋_GB2312"/>
          <w:spacing w:val="0"/>
          <w:lang w:eastAsia="zh-CN"/>
        </w:rPr>
      </w:pP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bookmarkStart w:id="0" w:name="_GoBack"/>
      <w:bookmarkEnd w:id="0"/>
    </w:p>
    <w:p>
      <w:pPr>
        <w:widowControl w:val="0"/>
        <w:wordWrap/>
        <w:adjustRightInd w:val="0"/>
        <w:snapToGrid/>
        <w:spacing w:before="0" w:beforeLines="0" w:after="0" w:afterLines="0" w:line="590" w:lineRule="exact"/>
        <w:ind w:right="0"/>
        <w:jc w:val="both"/>
        <w:textAlignment w:val="auto"/>
        <w:outlineLvl w:val="9"/>
        <w:rPr>
          <w:rFonts w:hint="eastAsia" w:ascii="Times New Roman" w:hAnsi="Times New Roman" w:eastAsia="仿宋_GB2312" w:cs="Times New Roman"/>
          <w:sz w:val="32"/>
          <w:lang w:val="en-US" w:eastAsia="zh-CN"/>
        </w:rPr>
      </w:pPr>
    </w:p>
    <w:sectPr>
      <w:headerReference r:id="rId4" w:type="default"/>
      <w:footerReference r:id="rId6" w:type="default"/>
      <w:headerReference r:id="rId5" w:type="even"/>
      <w:footerReference r:id="rId7" w:type="even"/>
      <w:pgSz w:w="11907" w:h="16840"/>
      <w:pgMar w:top="1984" w:right="1531" w:bottom="1871" w:left="1531" w:header="0" w:footer="1361" w:gutter="0"/>
      <w:paperSrc w:first="0" w:oth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4917000">
    <w:nsid w:val="58820908"/>
    <w:multiLevelType w:val="singleLevel"/>
    <w:tmpl w:val="58820908"/>
    <w:lvl w:ilvl="0" w:tentative="1">
      <w:start w:val="1"/>
      <w:numFmt w:val="chineseCounting"/>
      <w:suff w:val="space"/>
      <w:lvlText w:val="第%1章"/>
      <w:lvlJc w:val="left"/>
    </w:lvl>
  </w:abstractNum>
  <w:num w:numId="1">
    <w:abstractNumId w:val="14849170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156"/>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5845940"/>
    <w:rsid w:val="05845940"/>
    <w:rsid w:val="1029250B"/>
    <w:rsid w:val="161F196E"/>
    <w:rsid w:val="3C451B1D"/>
    <w:rsid w:val="4517188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7">
    <w:name w:val="Default Paragraph Font"/>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uiPriority w:val="0"/>
    <w:rPr/>
  </w:style>
  <w:style w:type="paragraph" w:customStyle="1" w:styleId="10">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11">
    <w:name w:val="p0"/>
    <w:basedOn w:val="1"/>
    <w:uiPriority w:val="0"/>
    <w:pPr>
      <w:widowControl/>
    </w:pPr>
    <w:rPr>
      <w:rFonts w:hint="eastAsia" w:ascii="宋体" w:hAnsi="宋体"/>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2017-08-08T08:28:00Z</dcterms:created>
  <dc:creator>卢颖东</dc:creator>
  <cp:lastModifiedBy>卢颖东</cp:lastModifiedBy>
  <dcterms:modified xsi:type="dcterms:W3CDTF">2017-08-08T08:28:32Z</dcterms:modified>
  <dc:title>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