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6"/>
        <w:keepNext w:val="0"/>
        <w:keepLines w:val="0"/>
        <w:pageBreakBefore w:val="0"/>
        <w:kinsoku/>
        <w:wordWrap/>
        <w:overflowPunct/>
        <w:topLinePunct w:val="0"/>
        <w:autoSpaceDN/>
        <w:bidi w:val="0"/>
        <w:snapToGrid/>
        <w:spacing w:before="0" w:beforeLines="0" w:after="0" w:afterLines="0" w:line="560" w:lineRule="exact"/>
        <w:ind w:left="0" w:leftChars="0" w:right="0" w:rightChars="0"/>
        <w:jc w:val="center"/>
        <w:textAlignment w:val="auto"/>
        <w:outlineLvl w:val="9"/>
        <w:rPr>
          <w:rFonts w:hint="eastAsia" w:ascii="宋体" w:hAnsi="宋体" w:eastAsia="宋体" w:cs="宋体"/>
          <w:b w:val="0"/>
          <w:bCs w:val="0"/>
          <w:color w:val="000000"/>
          <w:sz w:val="32"/>
          <w:szCs w:val="32"/>
        </w:rPr>
      </w:pPr>
    </w:p>
    <w:p>
      <w:pPr>
        <w:pStyle w:val="6"/>
        <w:keepNext w:val="0"/>
        <w:keepLines w:val="0"/>
        <w:pageBreakBefore w:val="0"/>
        <w:kinsoku/>
        <w:wordWrap/>
        <w:overflowPunct/>
        <w:topLinePunct w:val="0"/>
        <w:autoSpaceDN/>
        <w:bidi w:val="0"/>
        <w:snapToGrid/>
        <w:spacing w:before="0" w:beforeLines="0" w:after="0" w:afterLines="0" w:line="560" w:lineRule="exact"/>
        <w:ind w:left="0" w:leftChars="0" w:right="0" w:rightChars="0"/>
        <w:jc w:val="center"/>
        <w:textAlignment w:val="auto"/>
        <w:outlineLvl w:val="9"/>
        <w:rPr>
          <w:rFonts w:hint="eastAsia" w:ascii="宋体" w:hAnsi="宋体" w:eastAsia="宋体" w:cs="宋体"/>
          <w:b w:val="0"/>
          <w:bCs w:val="0"/>
          <w:color w:val="000000"/>
          <w:sz w:val="32"/>
          <w:szCs w:val="32"/>
        </w:rPr>
      </w:pPr>
    </w:p>
    <w:p>
      <w:pPr>
        <w:pStyle w:val="6"/>
        <w:keepNext w:val="0"/>
        <w:keepLines w:val="0"/>
        <w:pageBreakBefore w:val="0"/>
        <w:kinsoku/>
        <w:wordWrap/>
        <w:overflowPunct/>
        <w:topLinePunct w:val="0"/>
        <w:autoSpaceDN/>
        <w:bidi w:val="0"/>
        <w:snapToGrid/>
        <w:spacing w:before="0" w:beforeLines="0" w:after="0" w:afterLines="0" w:line="560" w:lineRule="exact"/>
        <w:ind w:left="0" w:leftChars="0" w:right="0" w:rightChars="0"/>
        <w:jc w:val="center"/>
        <w:textAlignment w:val="auto"/>
        <w:outlineLvl w:val="9"/>
        <w:rPr>
          <w:rFonts w:hint="eastAsia" w:ascii="宋体" w:hAnsi="宋体" w:eastAsia="宋体" w:cs="宋体"/>
          <w:b w:val="0"/>
          <w:bCs w:val="0"/>
          <w:color w:val="000000"/>
          <w:sz w:val="44"/>
          <w:szCs w:val="44"/>
        </w:rPr>
      </w:pPr>
      <w:r>
        <w:rPr>
          <w:rFonts w:hint="eastAsia" w:ascii="宋体" w:hAnsi="宋体" w:eastAsia="宋体" w:cs="宋体"/>
          <w:b w:val="0"/>
          <w:bCs w:val="0"/>
          <w:color w:val="000000"/>
          <w:sz w:val="44"/>
          <w:szCs w:val="44"/>
        </w:rPr>
        <w:t>广东省实施宪法宣誓制度办法</w:t>
      </w:r>
    </w:p>
    <w:p>
      <w:pPr>
        <w:pStyle w:val="6"/>
        <w:keepNext w:val="0"/>
        <w:keepLines w:val="0"/>
        <w:pageBreakBefore w:val="0"/>
        <w:widowControl/>
        <w:kinsoku/>
        <w:wordWrap/>
        <w:overflowPunct/>
        <w:topLinePunct w:val="0"/>
        <w:autoSpaceDE/>
        <w:autoSpaceDN/>
        <w:bidi w:val="0"/>
        <w:adjustRightInd w:val="0"/>
        <w:snapToGrid/>
        <w:spacing w:before="0" w:beforeLines="0" w:after="0" w:afterLines="0" w:line="560" w:lineRule="exact"/>
        <w:ind w:left="0" w:leftChars="0" w:right="0" w:rightChars="0"/>
        <w:jc w:val="both"/>
        <w:textAlignment w:val="auto"/>
        <w:outlineLvl w:val="9"/>
        <w:rPr>
          <w:rFonts w:hint="eastAsia" w:ascii="宋体" w:hAnsi="宋体" w:eastAsia="宋体" w:cs="宋体"/>
          <w:b w:val="0"/>
          <w:bCs w:val="0"/>
          <w:sz w:val="32"/>
          <w:szCs w:val="32"/>
        </w:rPr>
      </w:pPr>
    </w:p>
    <w:p>
      <w:pPr>
        <w:pStyle w:val="6"/>
        <w:keepNext w:val="0"/>
        <w:keepLines w:val="0"/>
        <w:pageBreakBefore w:val="0"/>
        <w:widowControl/>
        <w:kinsoku/>
        <w:wordWrap/>
        <w:overflowPunct/>
        <w:topLinePunct w:val="0"/>
        <w:autoSpaceDE/>
        <w:autoSpaceDN/>
        <w:bidi w:val="0"/>
        <w:adjustRightInd w:val="0"/>
        <w:snapToGrid/>
        <w:spacing w:line="560" w:lineRule="exact"/>
        <w:ind w:left="632" w:leftChars="200" w:right="632" w:rightChars="20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 w:hAnsi="楷体" w:eastAsia="楷体" w:cs="楷体"/>
          <w:b w:val="0"/>
          <w:bCs w:val="0"/>
          <w:sz w:val="32"/>
          <w:szCs w:val="32"/>
        </w:rPr>
        <w:t>（</w:t>
      </w:r>
      <w:r>
        <w:rPr>
          <w:rFonts w:hint="eastAsia" w:ascii="楷体_GB2312" w:hAnsi="楷体_GB2312" w:eastAsia="楷体_GB2312" w:cs="楷体_GB2312"/>
          <w:b w:val="0"/>
          <w:bCs w:val="0"/>
          <w:sz w:val="32"/>
          <w:szCs w:val="32"/>
        </w:rPr>
        <w:t>2015年12月3日广东省第十二届人民代表大会常务委员会第二十一次会议通过</w:t>
      </w:r>
      <w:r>
        <w:rPr>
          <w:rFonts w:hint="eastAsia" w:ascii="楷体_GB2312" w:hAnsi="楷体_GB2312" w:eastAsia="楷体_GB2312" w:cs="楷体_GB2312"/>
          <w:b w:val="0"/>
          <w:bCs w:val="0"/>
          <w:sz w:val="32"/>
          <w:szCs w:val="32"/>
          <w:lang w:val="en-US" w:eastAsia="zh-CN"/>
        </w:rPr>
        <w:t xml:space="preserve">  2015年12月3日公布  </w:t>
      </w:r>
      <w:bookmarkStart w:id="0" w:name="_GoBack"/>
      <w:bookmarkEnd w:id="0"/>
      <w:r>
        <w:rPr>
          <w:rFonts w:hint="eastAsia" w:ascii="楷体_GB2312" w:hAnsi="楷体_GB2312" w:eastAsia="楷体_GB2312" w:cs="楷体_GB2312"/>
          <w:b w:val="0"/>
          <w:bCs w:val="0"/>
          <w:sz w:val="32"/>
          <w:szCs w:val="32"/>
          <w:lang w:val="en-US" w:eastAsia="zh-CN"/>
        </w:rPr>
        <w:t>自2016年1月1日起施行</w:t>
      </w:r>
      <w:r>
        <w:rPr>
          <w:rFonts w:hint="eastAsia" w:ascii="楷体_GB2312" w:hAnsi="楷体_GB2312" w:eastAsia="楷体_GB2312" w:cs="楷体_GB2312"/>
          <w:b w:val="0"/>
          <w:bCs w:val="0"/>
          <w:sz w:val="32"/>
          <w:szCs w:val="32"/>
        </w:rPr>
        <w:t>）</w:t>
      </w:r>
    </w:p>
    <w:p>
      <w:pPr>
        <w:keepNext w:val="0"/>
        <w:keepLines w:val="0"/>
        <w:pageBreakBefore w:val="0"/>
        <w:kinsoku/>
        <w:wordWrap/>
        <w:overflowPunct/>
        <w:topLinePunct w:val="0"/>
        <w:autoSpaceDE w:val="0"/>
        <w:autoSpaceDN/>
        <w:bidi w:val="0"/>
        <w:snapToGrid/>
        <w:spacing w:before="0" w:beforeLines="0" w:after="0" w:afterLines="0" w:line="560" w:lineRule="exact"/>
        <w:ind w:left="0" w:leftChars="0" w:right="0" w:rightChars="0" w:firstLine="640" w:firstLineChars="200"/>
        <w:jc w:val="left"/>
        <w:textAlignment w:val="auto"/>
        <w:outlineLvl w:val="9"/>
        <w:rPr>
          <w:rFonts w:hint="eastAsia" w:ascii="宋体" w:hAnsi="宋体" w:eastAsia="宋体" w:cs="宋体"/>
          <w:b w:val="0"/>
          <w:bCs w:val="0"/>
          <w:color w:val="000000"/>
          <w:sz w:val="32"/>
          <w:szCs w:val="32"/>
        </w:rPr>
      </w:pPr>
    </w:p>
    <w:p>
      <w:pPr>
        <w:keepNext w:val="0"/>
        <w:keepLines w:val="0"/>
        <w:pageBreakBefore w:val="0"/>
        <w:kinsoku/>
        <w:wordWrap/>
        <w:overflowPunct/>
        <w:topLinePunct w:val="0"/>
        <w:autoSpaceDE w:val="0"/>
        <w:autoSpaceDN/>
        <w:bidi w:val="0"/>
        <w:snapToGrid/>
        <w:spacing w:before="0" w:beforeLines="0" w:after="0" w:afterLines="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第一条</w:t>
      </w:r>
      <w:r>
        <w:rPr>
          <w:rFonts w:hint="eastAsia" w:ascii="宋体" w:hAnsi="宋体" w:eastAsia="宋体" w:cs="宋体"/>
          <w:b w:val="0"/>
          <w:bCs w:val="0"/>
          <w:color w:val="000000"/>
          <w:sz w:val="32"/>
          <w:szCs w:val="32"/>
        </w:rPr>
        <w:t xml:space="preserve">  </w:t>
      </w:r>
      <w:r>
        <w:rPr>
          <w:rFonts w:hint="eastAsia" w:ascii="仿宋_GB2312" w:hAnsi="仿宋_GB2312" w:eastAsia="仿宋_GB2312" w:cs="仿宋_GB2312"/>
          <w:b w:val="0"/>
          <w:bCs w:val="0"/>
          <w:color w:val="000000"/>
          <w:sz w:val="32"/>
          <w:szCs w:val="32"/>
        </w:rPr>
        <w:t>根据《全国人民代表大会常务委员会关于实行宪法宣誓制度的决定》，制定本办法。</w:t>
      </w:r>
    </w:p>
    <w:p>
      <w:pPr>
        <w:keepNext w:val="0"/>
        <w:keepLines w:val="0"/>
        <w:pageBreakBefore w:val="0"/>
        <w:kinsoku/>
        <w:wordWrap/>
        <w:overflowPunct/>
        <w:topLinePunct w:val="0"/>
        <w:autoSpaceDE w:val="0"/>
        <w:autoSpaceDN/>
        <w:bidi w:val="0"/>
        <w:snapToGrid/>
        <w:spacing w:before="0" w:beforeLines="0" w:after="0" w:afterLines="0" w:line="560" w:lineRule="exact"/>
        <w:ind w:left="0" w:leftChars="0" w:right="0" w:rightChars="0" w:firstLine="640"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第二条</w:t>
      </w:r>
      <w:r>
        <w:rPr>
          <w:rFonts w:hint="eastAsia" w:ascii="仿宋" w:hAnsi="仿宋" w:eastAsia="仿宋" w:cs="仿宋"/>
          <w:b w:val="0"/>
          <w:bCs w:val="0"/>
          <w:color w:val="000000"/>
          <w:sz w:val="32"/>
          <w:szCs w:val="32"/>
        </w:rPr>
        <w:t xml:space="preserve">  </w:t>
      </w:r>
      <w:r>
        <w:rPr>
          <w:rFonts w:hint="eastAsia" w:ascii="仿宋_GB2312" w:hAnsi="仿宋_GB2312" w:eastAsia="仿宋_GB2312" w:cs="仿宋_GB2312"/>
          <w:b w:val="0"/>
          <w:bCs w:val="0"/>
          <w:color w:val="000000"/>
          <w:sz w:val="32"/>
          <w:szCs w:val="32"/>
        </w:rPr>
        <w:t>本省各级人民代表大会及县级以上各级人民代表大会常务委员会选举或者决定任命的国家工作人员，以及各级人民政府、人民法院、人民检察院任命的国家工作人员，在就职时应当公开进行宪法宣誓。</w:t>
      </w:r>
    </w:p>
    <w:p>
      <w:pPr>
        <w:keepNext w:val="0"/>
        <w:keepLines w:val="0"/>
        <w:pageBreakBefore w:val="0"/>
        <w:kinsoku/>
        <w:wordWrap/>
        <w:overflowPunct/>
        <w:topLinePunct w:val="0"/>
        <w:autoSpaceDE w:val="0"/>
        <w:autoSpaceDN/>
        <w:bidi w:val="0"/>
        <w:snapToGrid/>
        <w:spacing w:before="0" w:beforeLines="0" w:after="0" w:afterLines="0" w:line="560" w:lineRule="exact"/>
        <w:ind w:left="0" w:leftChars="0" w:right="0" w:rightChars="0" w:firstLine="640"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第三条</w:t>
      </w:r>
      <w:r>
        <w:rPr>
          <w:rFonts w:hint="eastAsia" w:ascii="仿宋" w:hAnsi="仿宋" w:eastAsia="仿宋" w:cs="仿宋"/>
          <w:b w:val="0"/>
          <w:bCs w:val="0"/>
          <w:color w:val="000000"/>
          <w:sz w:val="32"/>
          <w:szCs w:val="32"/>
        </w:rPr>
        <w:t xml:space="preserve">  </w:t>
      </w:r>
      <w:r>
        <w:rPr>
          <w:rFonts w:hint="eastAsia" w:ascii="仿宋_GB2312" w:hAnsi="仿宋_GB2312" w:eastAsia="仿宋_GB2312" w:cs="仿宋_GB2312"/>
          <w:b w:val="0"/>
          <w:bCs w:val="0"/>
          <w:color w:val="000000"/>
          <w:sz w:val="32"/>
          <w:szCs w:val="32"/>
        </w:rPr>
        <w:t>宣誓誓词如下：</w:t>
      </w:r>
    </w:p>
    <w:p>
      <w:pPr>
        <w:keepNext w:val="0"/>
        <w:keepLines w:val="0"/>
        <w:pageBreakBefore w:val="0"/>
        <w:kinsoku/>
        <w:wordWrap/>
        <w:overflowPunct/>
        <w:topLinePunct w:val="0"/>
        <w:autoSpaceDE w:val="0"/>
        <w:autoSpaceDN/>
        <w:bidi w:val="0"/>
        <w:snapToGrid/>
        <w:spacing w:before="0" w:beforeLines="0" w:after="0" w:afterLines="0" w:line="560" w:lineRule="exact"/>
        <w:ind w:left="0" w:leftChars="0" w:right="0" w:rightChars="0" w:firstLine="640"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我宣誓：忠于中华人民共和国宪法，维护宪法权威，履行法定职责，忠于祖国、忠于人民，恪尽职守、廉洁奉公，接受人民监督，为建设富强、民主、文明、和谐的社会主义国家努力奋斗！</w:t>
      </w:r>
    </w:p>
    <w:p>
      <w:pPr>
        <w:keepNext w:val="0"/>
        <w:keepLines w:val="0"/>
        <w:pageBreakBefore w:val="0"/>
        <w:kinsoku/>
        <w:wordWrap/>
        <w:overflowPunct/>
        <w:topLinePunct w:val="0"/>
        <w:autoSpaceDE w:val="0"/>
        <w:autoSpaceDN/>
        <w:bidi w:val="0"/>
        <w:snapToGrid/>
        <w:spacing w:before="0" w:beforeLines="0" w:after="0" w:afterLines="0" w:line="560" w:lineRule="exact"/>
        <w:ind w:left="0" w:leftChars="0" w:right="0" w:rightChars="0" w:firstLine="640"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第四条</w:t>
      </w:r>
      <w:r>
        <w:rPr>
          <w:rFonts w:hint="eastAsia" w:ascii="仿宋" w:hAnsi="仿宋" w:eastAsia="仿宋" w:cs="仿宋"/>
          <w:b w:val="0"/>
          <w:bCs w:val="0"/>
          <w:color w:val="000000"/>
          <w:sz w:val="32"/>
          <w:szCs w:val="32"/>
        </w:rPr>
        <w:t xml:space="preserve">  </w:t>
      </w:r>
      <w:r>
        <w:rPr>
          <w:rFonts w:hint="eastAsia" w:ascii="仿宋_GB2312" w:hAnsi="仿宋_GB2312" w:eastAsia="仿宋_GB2312" w:cs="仿宋_GB2312"/>
          <w:b w:val="0"/>
          <w:bCs w:val="0"/>
          <w:color w:val="000000"/>
          <w:sz w:val="32"/>
          <w:szCs w:val="32"/>
        </w:rPr>
        <w:t>省人民代表大会选举或者决定任命的省人民代表大会常务委员会主任、副主任、秘书长、委员，省长、副省长，省高级人民法院院长，省人民检察院检察长，以及省人民代表大会专门委员会主任委员、副主任委员、委员等，在依照法定程序产生后，进行宪法宣誓。宣誓仪式由省人民代表大会会议主席团或者省人民代表大会常务委员会组织。</w:t>
      </w:r>
    </w:p>
    <w:p>
      <w:pPr>
        <w:keepNext w:val="0"/>
        <w:keepLines w:val="0"/>
        <w:pageBreakBefore w:val="0"/>
        <w:kinsoku/>
        <w:wordWrap/>
        <w:overflowPunct/>
        <w:topLinePunct w:val="0"/>
        <w:autoSpaceDE w:val="0"/>
        <w:autoSpaceDN/>
        <w:bidi w:val="0"/>
        <w:snapToGrid/>
        <w:spacing w:before="0" w:beforeLines="0" w:after="0" w:afterLines="0" w:line="560" w:lineRule="exact"/>
        <w:ind w:left="0" w:leftChars="0" w:right="0" w:rightChars="0" w:firstLine="640"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地级以上市人民代表大会选举或者决定任命的本级人民代表大会常务委员会主任、副主任、秘书长、委员，市长、副市长，本级人民法院院长、人民检察院检察长，以及本级人民代表大会专门委员会主任委员、副主任委员、委员等，在依照法定程序产生后，进行宪法宣誓。宣誓仪式由地级以上市人民代表大会会议主席团或者本级人民代表大会常务委员会组织。</w:t>
      </w:r>
    </w:p>
    <w:p>
      <w:pPr>
        <w:keepNext w:val="0"/>
        <w:keepLines w:val="0"/>
        <w:pageBreakBefore w:val="0"/>
        <w:kinsoku/>
        <w:wordWrap/>
        <w:overflowPunct/>
        <w:topLinePunct w:val="0"/>
        <w:autoSpaceDE w:val="0"/>
        <w:autoSpaceDN/>
        <w:bidi w:val="0"/>
        <w:snapToGrid/>
        <w:spacing w:before="0" w:beforeLines="0" w:after="0" w:afterLines="0" w:line="560" w:lineRule="exact"/>
        <w:ind w:left="0" w:leftChars="0" w:right="0" w:rightChars="0" w:firstLine="640"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县（市、区）人民代表大会选举或者决定任命的本级人民代表大会常务委员会主任、副主任、委员，县长（市长、区长）、副县长（副市长、副区长），本级人民法院院长、人民检察院检察长，以及本级人民代表大会专门委员会主任委员、副主任委员、委员等，在依照法定程序产生后，进行宪法宣誓。宣誓仪式由县（市、区）人民代表大会会议主席团或者本级人民代表大会常务委员会组织。</w:t>
      </w:r>
    </w:p>
    <w:p>
      <w:pPr>
        <w:keepNext w:val="0"/>
        <w:keepLines w:val="0"/>
        <w:pageBreakBefore w:val="0"/>
        <w:kinsoku/>
        <w:wordWrap/>
        <w:overflowPunct/>
        <w:topLinePunct w:val="0"/>
        <w:autoSpaceDE w:val="0"/>
        <w:autoSpaceDN/>
        <w:bidi w:val="0"/>
        <w:snapToGrid/>
        <w:spacing w:before="0" w:beforeLines="0" w:after="0" w:afterLines="0" w:line="560" w:lineRule="exact"/>
        <w:ind w:left="0" w:leftChars="0" w:right="0" w:rightChars="0" w:firstLine="640"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乡、民族乡、镇人民代表大会选举的人民代表大会主席、副主席，乡长、副乡长，镇长、副镇长，以及乡、民族乡、镇人民代表大会代表资格审查委员会主任委员、副主任委员、</w:t>
      </w:r>
      <w:r>
        <w:rPr>
          <w:rFonts w:hint="eastAsia" w:ascii="仿宋_GB2312" w:hAnsi="仿宋_GB2312" w:eastAsia="仿宋_GB2312" w:cs="仿宋_GB2312"/>
          <w:b w:val="0"/>
          <w:bCs w:val="0"/>
          <w:sz w:val="32"/>
          <w:szCs w:val="32"/>
        </w:rPr>
        <w:t>委员等，在依</w:t>
      </w:r>
      <w:r>
        <w:rPr>
          <w:rFonts w:hint="eastAsia" w:ascii="仿宋_GB2312" w:hAnsi="仿宋_GB2312" w:eastAsia="仿宋_GB2312" w:cs="仿宋_GB2312"/>
          <w:b w:val="0"/>
          <w:bCs w:val="0"/>
          <w:color w:val="000000"/>
          <w:sz w:val="32"/>
          <w:szCs w:val="32"/>
        </w:rPr>
        <w:t>照法定程序产生后，进行宪法宣誓。宣誓仪式由乡、民族乡、镇人民代表大会会议主席团组织。</w:t>
      </w:r>
    </w:p>
    <w:p>
      <w:pPr>
        <w:keepNext w:val="0"/>
        <w:keepLines w:val="0"/>
        <w:pageBreakBefore w:val="0"/>
        <w:kinsoku/>
        <w:wordWrap/>
        <w:overflowPunct/>
        <w:topLinePunct w:val="0"/>
        <w:autoSpaceDE w:val="0"/>
        <w:autoSpaceDN/>
        <w:bidi w:val="0"/>
        <w:snapToGrid/>
        <w:spacing w:before="0" w:beforeLines="0" w:after="0" w:afterLines="0" w:line="560" w:lineRule="exact"/>
        <w:ind w:left="0" w:leftChars="0" w:right="0" w:rightChars="0" w:firstLine="640"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第五条</w:t>
      </w:r>
      <w:r>
        <w:rPr>
          <w:rFonts w:hint="eastAsia" w:ascii="仿宋" w:hAnsi="仿宋" w:eastAsia="仿宋" w:cs="仿宋"/>
          <w:b w:val="0"/>
          <w:bCs w:val="0"/>
          <w:color w:val="000000"/>
          <w:sz w:val="32"/>
          <w:szCs w:val="32"/>
        </w:rPr>
        <w:t xml:space="preserve">  </w:t>
      </w:r>
      <w:r>
        <w:rPr>
          <w:rFonts w:hint="eastAsia" w:ascii="仿宋_GB2312" w:hAnsi="仿宋_GB2312" w:eastAsia="仿宋_GB2312" w:cs="仿宋_GB2312"/>
          <w:b w:val="0"/>
          <w:bCs w:val="0"/>
          <w:color w:val="000000"/>
          <w:sz w:val="32"/>
          <w:szCs w:val="32"/>
        </w:rPr>
        <w:t>在省人民代表大会闭会期间，省人民代表大会常务委员会任命或者决定任命的省人民代表大会专门委员会副主任委员、委员，省人民政府副省长、秘书长、厅长、委员会主任等，在依照法定程序产生后，进行宪法宣誓。宣誓仪式由省人民代表大会常务委员会主任会议组织。</w:t>
      </w:r>
    </w:p>
    <w:p>
      <w:pPr>
        <w:keepNext w:val="0"/>
        <w:keepLines w:val="0"/>
        <w:pageBreakBefore w:val="0"/>
        <w:kinsoku/>
        <w:wordWrap/>
        <w:overflowPunct/>
        <w:topLinePunct w:val="0"/>
        <w:autoSpaceDE w:val="0"/>
        <w:autoSpaceDN/>
        <w:bidi w:val="0"/>
        <w:snapToGrid/>
        <w:spacing w:before="0" w:beforeLines="0" w:after="0" w:afterLines="0" w:line="560" w:lineRule="exact"/>
        <w:ind w:left="0" w:leftChars="0" w:right="0" w:rightChars="0" w:firstLine="640"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在地级以上市人民代表大会闭会期间，本级人民代表大会常务委员会任命或者决定任命的本级人民代表大会专门委员会副主任委员、委员，本级人民政府副市长、秘书长、局长、委员会主任等，在依照法定程序产生后，进行宪法宣誓。宣誓仪式由地级以上市人民代表大会常务委员会主任会议组织。</w:t>
      </w:r>
    </w:p>
    <w:p>
      <w:pPr>
        <w:keepNext w:val="0"/>
        <w:keepLines w:val="0"/>
        <w:pageBreakBefore w:val="0"/>
        <w:kinsoku/>
        <w:wordWrap/>
        <w:overflowPunct/>
        <w:topLinePunct w:val="0"/>
        <w:autoSpaceDE w:val="0"/>
        <w:autoSpaceDN/>
        <w:bidi w:val="0"/>
        <w:snapToGrid/>
        <w:spacing w:before="0" w:beforeLines="0" w:after="0" w:afterLines="0" w:line="560" w:lineRule="exact"/>
        <w:ind w:left="0" w:leftChars="0" w:right="0" w:rightChars="0" w:firstLine="640"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在县（市、区）人民代表大会闭会期间，本级人民代表大会常务委员会任命或者决定任命的本级人民代表大会专门委员会副主任委员、委员，本级人民政府副县长（副市长、副区长）、局长、委员会主任等，在依照法定程序产生后，进行宪法宣誓。宣誓仪式由县（市、区）人民代表大会常务委员会主任会议组织。</w:t>
      </w:r>
    </w:p>
    <w:p>
      <w:pPr>
        <w:keepNext w:val="0"/>
        <w:keepLines w:val="0"/>
        <w:pageBreakBefore w:val="0"/>
        <w:kinsoku/>
        <w:wordWrap/>
        <w:overflowPunct/>
        <w:topLinePunct w:val="0"/>
        <w:autoSpaceDE w:val="0"/>
        <w:autoSpaceDN/>
        <w:bidi w:val="0"/>
        <w:snapToGrid/>
        <w:spacing w:before="0" w:beforeLines="0" w:after="0" w:afterLines="0" w:line="560" w:lineRule="exact"/>
        <w:ind w:left="0" w:leftChars="0" w:right="0" w:rightChars="0" w:firstLine="640"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 xml:space="preserve">第六条  </w:t>
      </w:r>
      <w:r>
        <w:rPr>
          <w:rFonts w:hint="eastAsia" w:ascii="仿宋_GB2312" w:hAnsi="仿宋_GB2312" w:eastAsia="仿宋_GB2312" w:cs="仿宋_GB2312"/>
          <w:b w:val="0"/>
          <w:bCs w:val="0"/>
          <w:color w:val="000000"/>
          <w:sz w:val="32"/>
          <w:szCs w:val="32"/>
        </w:rPr>
        <w:t>省人民代表大会常务委员会任命的省人民代表大会常务委员会副秘书长，省人民代表大会常务委员会工作委员会主任、副主任、委员，省人民代表大会常务委员会代表资格审查委员会主任委员、副主任委员、委员等，在依照法定程序产生后，进行宪法宣誓。宣誓仪式由省人民代表大会常务委员会主任会议组织。</w:t>
      </w:r>
    </w:p>
    <w:p>
      <w:pPr>
        <w:keepNext w:val="0"/>
        <w:keepLines w:val="0"/>
        <w:pageBreakBefore w:val="0"/>
        <w:kinsoku/>
        <w:wordWrap/>
        <w:overflowPunct/>
        <w:topLinePunct w:val="0"/>
        <w:autoSpaceDE w:val="0"/>
        <w:autoSpaceDN/>
        <w:bidi w:val="0"/>
        <w:snapToGrid/>
        <w:spacing w:before="0" w:beforeLines="0" w:after="0" w:afterLines="0" w:line="560" w:lineRule="exact"/>
        <w:ind w:left="0" w:leftChars="0" w:right="0" w:rightChars="0" w:firstLine="640"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地级以上市人民代表大会常务委员会任命的本级人民代表大会常务委员会副秘书长，本级人民代表大会常务委员会工作委员会主任、副主任、委员，本级人民代表大会常务委员会代表资格审查委员会主任委员、副主任委员、委员等，在依照法定程序产生后，进行宪法宣誓。宣誓仪式由地级以上市人民代表大会常务委员会主任会议组织。</w:t>
      </w:r>
    </w:p>
    <w:p>
      <w:pPr>
        <w:keepNext w:val="0"/>
        <w:keepLines w:val="0"/>
        <w:pageBreakBefore w:val="0"/>
        <w:kinsoku/>
        <w:wordWrap/>
        <w:overflowPunct/>
        <w:topLinePunct w:val="0"/>
        <w:autoSpaceDE w:val="0"/>
        <w:autoSpaceDN/>
        <w:bidi w:val="0"/>
        <w:snapToGrid/>
        <w:spacing w:before="0" w:beforeLines="0" w:after="0" w:afterLines="0" w:line="560" w:lineRule="exact"/>
        <w:ind w:left="0" w:leftChars="0" w:right="0" w:rightChars="0" w:firstLine="640" w:firstLineChars="200"/>
        <w:textAlignment w:val="auto"/>
        <w:outlineLvl w:val="9"/>
        <w:rPr>
          <w:rFonts w:hint="eastAsia" w:ascii="仿宋" w:hAnsi="仿宋" w:eastAsia="仿宋" w:cs="仿宋"/>
          <w:b w:val="0"/>
          <w:bCs w:val="0"/>
          <w:color w:val="000000"/>
          <w:sz w:val="32"/>
          <w:szCs w:val="32"/>
        </w:rPr>
      </w:pPr>
      <w:r>
        <w:rPr>
          <w:rFonts w:hint="eastAsia" w:ascii="仿宋_GB2312" w:hAnsi="仿宋_GB2312" w:eastAsia="仿宋_GB2312" w:cs="仿宋_GB2312"/>
          <w:b w:val="0"/>
          <w:bCs w:val="0"/>
          <w:color w:val="000000"/>
          <w:sz w:val="32"/>
          <w:szCs w:val="32"/>
        </w:rPr>
        <w:t>县（市、区）人民代表大会常务委员会任命的本级人民代表大会常务委员会工作委</w:t>
      </w:r>
      <w:r>
        <w:rPr>
          <w:rFonts w:hint="eastAsia" w:ascii="仿宋_GB2312" w:hAnsi="仿宋_GB2312" w:eastAsia="仿宋_GB2312" w:cs="仿宋_GB2312"/>
          <w:b w:val="0"/>
          <w:bCs w:val="0"/>
          <w:sz w:val="32"/>
          <w:szCs w:val="32"/>
        </w:rPr>
        <w:t>员会或者工作机构主</w:t>
      </w:r>
      <w:r>
        <w:rPr>
          <w:rFonts w:hint="eastAsia" w:ascii="仿宋_GB2312" w:hAnsi="仿宋_GB2312" w:eastAsia="仿宋_GB2312" w:cs="仿宋_GB2312"/>
          <w:b w:val="0"/>
          <w:bCs w:val="0"/>
          <w:color w:val="000000"/>
          <w:sz w:val="32"/>
          <w:szCs w:val="32"/>
        </w:rPr>
        <w:t>任、副主任、委员，本级人民代表大会常务委员会代表资格审查委员会主任委员、副主任委员、委员等，在依照法定程序产生后，进行宪法宣誓。宣誓仪式由县（市、区）人民代表大会常务委员会主任会议组织。</w:t>
      </w:r>
    </w:p>
    <w:p>
      <w:pPr>
        <w:keepNext w:val="0"/>
        <w:keepLines w:val="0"/>
        <w:pageBreakBefore w:val="0"/>
        <w:kinsoku/>
        <w:wordWrap/>
        <w:overflowPunct/>
        <w:topLinePunct w:val="0"/>
        <w:autoSpaceDE w:val="0"/>
        <w:autoSpaceDN/>
        <w:bidi w:val="0"/>
        <w:snapToGrid/>
        <w:spacing w:before="0" w:beforeLines="0" w:after="0" w:afterLines="0" w:line="56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color w:val="000000"/>
          <w:sz w:val="32"/>
          <w:szCs w:val="32"/>
        </w:rPr>
        <w:t>第七条</w:t>
      </w:r>
      <w:r>
        <w:rPr>
          <w:rFonts w:hint="eastAsia" w:ascii="黑体" w:hAnsi="黑体" w:eastAsia="黑体" w:cs="黑体"/>
          <w:b w:val="0"/>
          <w:bCs w:val="0"/>
          <w:sz w:val="32"/>
          <w:szCs w:val="32"/>
        </w:rPr>
        <w:t xml:space="preserve"> </w:t>
      </w:r>
      <w:r>
        <w:rPr>
          <w:rFonts w:hint="eastAsia" w:ascii="仿宋_GB2312" w:hAnsi="仿宋_GB2312" w:eastAsia="仿宋_GB2312" w:cs="仿宋_GB2312"/>
          <w:b w:val="0"/>
          <w:bCs w:val="0"/>
          <w:sz w:val="32"/>
          <w:szCs w:val="32"/>
        </w:rPr>
        <w:t xml:space="preserve"> 省人民代表大会常务委员会任命或者决定任命的省高级人民法院副院长、审判委员会委员、庭长、副庭长、审判员，专门人民法院院长、副院长、审判委员会委员、庭长、副庭长、审判员，省人民检察院副检察长、检察委员会委员、检察员，省人民检察院分院检察长、副检察长、检察委员会委员、检察员，专门人民检察院检察长、副检察长、检察委员会委员、检察员，在依照法定程序产生后，进行宪法宣誓。宣誓仪式由省高级人民法院、省人民检察院分别组织。</w:t>
      </w:r>
    </w:p>
    <w:p>
      <w:pPr>
        <w:keepNext w:val="0"/>
        <w:keepLines w:val="0"/>
        <w:pageBreakBefore w:val="0"/>
        <w:kinsoku/>
        <w:wordWrap/>
        <w:overflowPunct/>
        <w:topLinePunct w:val="0"/>
        <w:autoSpaceDE w:val="0"/>
        <w:autoSpaceDN/>
        <w:bidi w:val="0"/>
        <w:snapToGrid/>
        <w:spacing w:before="0" w:beforeLines="0" w:after="0" w:afterLines="0" w:line="560" w:lineRule="exact"/>
        <w:ind w:left="0" w:leftChars="0" w:right="0" w:rightChars="0" w:firstLine="640"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地级以上市人民代表大会常务委员会任命或者决定任命的本级人民法院副院长、审判委员会委员、庭长、副庭长、审判员，专门人民法院院长、副院长、审判委员会委员、庭长、副庭长、审判员，本级人民检察院副检察长、检察委员会委员、检察员，在依照法定程序产生后，进行宪法宣誓。宣誓仪式由地级以上市人民代表大会常务委员会主任会议或者本级人民法院、人民检察院、专门人民法院分别组织。</w:t>
      </w:r>
    </w:p>
    <w:p>
      <w:pPr>
        <w:keepNext w:val="0"/>
        <w:keepLines w:val="0"/>
        <w:pageBreakBefore w:val="0"/>
        <w:kinsoku/>
        <w:wordWrap/>
        <w:overflowPunct/>
        <w:topLinePunct w:val="0"/>
        <w:autoSpaceDE w:val="0"/>
        <w:autoSpaceDN/>
        <w:bidi w:val="0"/>
        <w:snapToGrid/>
        <w:spacing w:before="0" w:beforeLines="0" w:after="0" w:afterLines="0" w:line="560" w:lineRule="exact"/>
        <w:ind w:left="0" w:leftChars="0" w:right="0" w:rightChars="0" w:firstLine="640" w:firstLineChars="200"/>
        <w:textAlignment w:val="auto"/>
        <w:outlineLvl w:val="9"/>
        <w:rPr>
          <w:rFonts w:hint="eastAsia" w:ascii="仿宋" w:hAnsi="仿宋" w:eastAsia="仿宋" w:cs="仿宋"/>
          <w:b w:val="0"/>
          <w:bCs w:val="0"/>
          <w:sz w:val="32"/>
          <w:szCs w:val="32"/>
        </w:rPr>
      </w:pPr>
      <w:r>
        <w:rPr>
          <w:rFonts w:hint="eastAsia" w:ascii="仿宋_GB2312" w:hAnsi="仿宋_GB2312" w:eastAsia="仿宋_GB2312" w:cs="仿宋_GB2312"/>
          <w:b w:val="0"/>
          <w:bCs w:val="0"/>
          <w:color w:val="000000"/>
          <w:sz w:val="32"/>
          <w:szCs w:val="32"/>
        </w:rPr>
        <w:t>县（市、区）人民代表大会常务委员会任命的本级人民法院副院长、审判委员会委员、庭长、副庭长、审判员，本级人民检察院副检察长、检察委员会委员、检察员，在依照法定程序产生后，进行宪法宣誓。宣誓仪式由县（市、区）人民代表大会常务委员会主任会议或者本级人民法院、人民检察院分别组织。</w:t>
      </w:r>
    </w:p>
    <w:p>
      <w:pPr>
        <w:keepNext w:val="0"/>
        <w:keepLines w:val="0"/>
        <w:pageBreakBefore w:val="0"/>
        <w:kinsoku/>
        <w:wordWrap/>
        <w:overflowPunct/>
        <w:topLinePunct w:val="0"/>
        <w:autoSpaceDE w:val="0"/>
        <w:autoSpaceDN/>
        <w:bidi w:val="0"/>
        <w:snapToGrid/>
        <w:spacing w:before="0" w:beforeLines="0" w:after="0" w:afterLines="0" w:line="560" w:lineRule="exact"/>
        <w:ind w:left="0" w:leftChars="0" w:right="0" w:rightChars="0" w:firstLine="640"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 xml:space="preserve">第八条 </w:t>
      </w:r>
      <w:r>
        <w:rPr>
          <w:rFonts w:hint="eastAsia" w:ascii="仿宋" w:hAnsi="仿宋" w:eastAsia="仿宋" w:cs="仿宋"/>
          <w:b w:val="0"/>
          <w:bCs w:val="0"/>
          <w:color w:val="000000"/>
          <w:sz w:val="32"/>
          <w:szCs w:val="32"/>
        </w:rPr>
        <w:t xml:space="preserve"> </w:t>
      </w:r>
      <w:r>
        <w:rPr>
          <w:rFonts w:hint="eastAsia" w:ascii="仿宋_GB2312" w:hAnsi="仿宋_GB2312" w:eastAsia="仿宋_GB2312" w:cs="仿宋_GB2312"/>
          <w:b w:val="0"/>
          <w:bCs w:val="0"/>
          <w:color w:val="000000"/>
          <w:sz w:val="32"/>
          <w:szCs w:val="32"/>
        </w:rPr>
        <w:t>本省各级人民政府、人民法院、人民检察院任命的国家工作人员，在依照法定程序产生后，进行宪法宣誓。宣誓仪式由任命机关组织。</w:t>
      </w:r>
    </w:p>
    <w:p>
      <w:pPr>
        <w:keepNext w:val="0"/>
        <w:keepLines w:val="0"/>
        <w:pageBreakBefore w:val="0"/>
        <w:kinsoku/>
        <w:wordWrap/>
        <w:overflowPunct/>
        <w:topLinePunct w:val="0"/>
        <w:autoSpaceDE w:val="0"/>
        <w:autoSpaceDN/>
        <w:bidi w:val="0"/>
        <w:snapToGrid/>
        <w:spacing w:before="0" w:beforeLines="0" w:after="0" w:afterLines="0" w:line="560" w:lineRule="exact"/>
        <w:ind w:left="0" w:leftChars="0" w:right="0" w:rightChars="0" w:firstLine="640"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第九条</w:t>
      </w:r>
      <w:r>
        <w:rPr>
          <w:rFonts w:hint="eastAsia" w:ascii="仿宋" w:hAnsi="仿宋" w:eastAsia="仿宋" w:cs="仿宋"/>
          <w:b w:val="0"/>
          <w:bCs w:val="0"/>
          <w:color w:val="000000"/>
          <w:sz w:val="32"/>
          <w:szCs w:val="32"/>
        </w:rPr>
        <w:t xml:space="preserve">  </w:t>
      </w:r>
      <w:r>
        <w:rPr>
          <w:rFonts w:hint="eastAsia" w:ascii="仿宋_GB2312" w:hAnsi="仿宋_GB2312" w:eastAsia="仿宋_GB2312" w:cs="仿宋_GB2312"/>
          <w:b w:val="0"/>
          <w:bCs w:val="0"/>
          <w:color w:val="000000"/>
          <w:sz w:val="32"/>
          <w:szCs w:val="32"/>
        </w:rPr>
        <w:t>宣誓仪式根据情况，可以采取单独宣誓或者集体宣誓的形式。单独宣誓时，宣誓人应当左手抚按《中华人民共和国宪法》，右手举拳，诵读誓词。集体宣誓时，由一人领誓，领誓人左手抚按《中华人民共和国宪法》，右手举拳，领诵誓词；其他宣誓人整齐排列，右手举拳，跟诵誓词。诵读誓词后，宣誓人应当报出本人姓名。</w:t>
      </w:r>
    </w:p>
    <w:p>
      <w:pPr>
        <w:keepNext w:val="0"/>
        <w:keepLines w:val="0"/>
        <w:pageBreakBefore w:val="0"/>
        <w:kinsoku/>
        <w:wordWrap/>
        <w:overflowPunct/>
        <w:topLinePunct w:val="0"/>
        <w:autoSpaceDE w:val="0"/>
        <w:autoSpaceDN/>
        <w:bidi w:val="0"/>
        <w:snapToGrid/>
        <w:spacing w:before="0" w:beforeLines="0" w:after="0" w:afterLines="0" w:line="560" w:lineRule="exact"/>
        <w:ind w:left="0" w:leftChars="0" w:right="0" w:rightChars="0" w:firstLine="640"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宣誓场所应当庄重、严肃，悬挂中华人民共和国国旗或者国徽。</w:t>
      </w:r>
    </w:p>
    <w:p>
      <w:pPr>
        <w:keepNext w:val="0"/>
        <w:keepLines w:val="0"/>
        <w:pageBreakBefore w:val="0"/>
        <w:kinsoku/>
        <w:wordWrap/>
        <w:overflowPunct/>
        <w:topLinePunct w:val="0"/>
        <w:autoSpaceDE w:val="0"/>
        <w:autoSpaceDN/>
        <w:bidi w:val="0"/>
        <w:snapToGrid/>
        <w:spacing w:before="0" w:beforeLines="0" w:after="0" w:afterLines="0" w:line="560" w:lineRule="exact"/>
        <w:ind w:left="0" w:leftChars="0" w:right="0" w:rightChars="0" w:firstLine="640"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宣誓人应当着装得体，有制式服装的应着制式服装。</w:t>
      </w:r>
    </w:p>
    <w:p>
      <w:pPr>
        <w:keepNext w:val="0"/>
        <w:keepLines w:val="0"/>
        <w:pageBreakBefore w:val="0"/>
        <w:kinsoku/>
        <w:wordWrap/>
        <w:overflowPunct/>
        <w:topLinePunct w:val="0"/>
        <w:autoSpaceDE w:val="0"/>
        <w:autoSpaceDN/>
        <w:bidi w:val="0"/>
        <w:snapToGrid/>
        <w:spacing w:before="0" w:beforeLines="0" w:after="0" w:afterLines="0" w:line="560" w:lineRule="exact"/>
        <w:ind w:left="0" w:leftChars="0" w:right="0" w:rightChars="0" w:firstLine="640"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第十条</w:t>
      </w:r>
      <w:r>
        <w:rPr>
          <w:rFonts w:hint="eastAsia" w:ascii="仿宋" w:hAnsi="仿宋" w:eastAsia="仿宋" w:cs="仿宋"/>
          <w:b w:val="0"/>
          <w:bCs w:val="0"/>
          <w:color w:val="000000"/>
          <w:sz w:val="32"/>
          <w:szCs w:val="32"/>
        </w:rPr>
        <w:t xml:space="preserve">  </w:t>
      </w:r>
      <w:r>
        <w:rPr>
          <w:rFonts w:hint="eastAsia" w:ascii="仿宋_GB2312" w:hAnsi="仿宋_GB2312" w:eastAsia="仿宋_GB2312" w:cs="仿宋_GB2312"/>
          <w:b w:val="0"/>
          <w:bCs w:val="0"/>
          <w:color w:val="000000"/>
          <w:sz w:val="32"/>
          <w:szCs w:val="32"/>
        </w:rPr>
        <w:t>负责组织宣誓仪式的机关，可以根据本办法并结合实际情况，对宣誓的具体事项作出规定。</w:t>
      </w:r>
    </w:p>
    <w:p>
      <w:pPr>
        <w:keepNext w:val="0"/>
        <w:keepLines w:val="0"/>
        <w:pageBreakBefore w:val="0"/>
        <w:kinsoku/>
        <w:wordWrap/>
        <w:overflowPunct/>
        <w:topLinePunct w:val="0"/>
        <w:autoSpaceDE w:val="0"/>
        <w:autoSpaceDN/>
        <w:bidi w:val="0"/>
        <w:snapToGrid/>
        <w:spacing w:before="0" w:beforeLines="0" w:after="0" w:afterLines="0" w:line="560" w:lineRule="exact"/>
        <w:ind w:left="0" w:leftChars="0" w:right="0" w:rightChars="0" w:firstLine="640"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第十一条</w:t>
      </w:r>
      <w:r>
        <w:rPr>
          <w:rFonts w:hint="eastAsia" w:ascii="仿宋" w:hAnsi="仿宋" w:eastAsia="仿宋" w:cs="仿宋"/>
          <w:b w:val="0"/>
          <w:bCs w:val="0"/>
          <w:color w:val="000000"/>
          <w:sz w:val="32"/>
          <w:szCs w:val="32"/>
        </w:rPr>
        <w:t xml:space="preserve">  </w:t>
      </w:r>
      <w:r>
        <w:rPr>
          <w:rFonts w:hint="eastAsia" w:ascii="仿宋_GB2312" w:hAnsi="仿宋_GB2312" w:eastAsia="仿宋_GB2312" w:cs="仿宋_GB2312"/>
          <w:b w:val="0"/>
          <w:bCs w:val="0"/>
          <w:color w:val="000000"/>
          <w:sz w:val="32"/>
          <w:szCs w:val="32"/>
        </w:rPr>
        <w:t>本办法自2016年1月1日起施行。</w:t>
      </w:r>
    </w:p>
    <w:p>
      <w:pPr>
        <w:keepNext w:val="0"/>
        <w:keepLines w:val="0"/>
        <w:pageBreakBefore w:val="0"/>
        <w:kinsoku/>
        <w:wordWrap/>
        <w:overflowPunct/>
        <w:topLinePunct w:val="0"/>
        <w:autoSpaceDN/>
        <w:bidi w:val="0"/>
        <w:snapToGrid/>
        <w:spacing w:line="560" w:lineRule="exact"/>
        <w:ind w:left="0" w:leftChars="0" w:right="0" w:rightChars="0"/>
        <w:textAlignment w:val="auto"/>
        <w:outlineLvl w:val="9"/>
        <w:rPr>
          <w:rFonts w:hint="eastAsia" w:ascii="仿宋" w:hAnsi="仿宋" w:eastAsia="仿宋" w:cs="仿宋"/>
          <w:b w:val="0"/>
          <w:bCs w:val="0"/>
          <w:sz w:val="32"/>
          <w:szCs w:val="32"/>
          <w:lang w:val="en-US"/>
        </w:rPr>
      </w:pPr>
    </w:p>
    <w:sectPr>
      <w:headerReference r:id="rId3" w:type="default"/>
      <w:footerReference r:id="rId4" w:type="default"/>
      <w:pgSz w:w="11906" w:h="16838"/>
      <w:pgMar w:top="2041" w:right="1531" w:bottom="2041" w:left="1531" w:header="851" w:footer="1644" w:gutter="0"/>
      <w:pgNumType w:fmt="numberInDash"/>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AEE1F54"/>
    <w:rsid w:val="4F3D3009"/>
    <w:rsid w:val="687E7F5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4">
    <w:name w:val="Default Paragraph Fon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6">
    <w:name w:val="p0"/>
    <w:basedOn w:val="1"/>
    <w:uiPriority w:val="0"/>
    <w:pPr>
      <w:widowControl/>
    </w:pPr>
    <w:rPr>
      <w:rFonts w:hint="eastAsia" w:ascii="宋体" w:hAnsi="宋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2017-01-19T01:17:03Z</dcterms:modified>
  <dc:title>广东省第十二届人民代表大会常务委员会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