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 w:val="0"/>
          <w:bCs/>
          <w:color w:val="000000"/>
          <w:szCs w:val="32"/>
        </w:rPr>
      </w:pPr>
    </w:p>
    <w:p>
      <w:pPr>
        <w:pStyle w:val="2"/>
        <w:adjustRightInd w:val="0"/>
        <w:snapToGrid w:val="0"/>
        <w:spacing w:after="0" w:line="580" w:lineRule="exact"/>
        <w:ind w:left="0" w:leftChars="0"/>
        <w:jc w:val="both"/>
        <w:rPr>
          <w:rFonts w:hint="eastAsia" w:ascii="宋体" w:hAnsi="宋体" w:eastAsia="宋体" w:cs="宋体"/>
          <w:b w:val="0"/>
          <w:bCs/>
          <w:color w:val="000000"/>
          <w:szCs w:val="32"/>
        </w:rPr>
      </w:pPr>
    </w:p>
    <w:p>
      <w:pPr>
        <w:pStyle w:val="2"/>
        <w:adjustRightInd w:val="0"/>
        <w:snapToGrid w:val="0"/>
        <w:spacing w:after="0" w:line="580" w:lineRule="exact"/>
        <w:ind w:left="0" w:leftChars="0"/>
        <w:jc w:val="center"/>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广东省工伤保险条例</w:t>
      </w:r>
    </w:p>
    <w:p>
      <w:pPr>
        <w:pStyle w:val="2"/>
        <w:adjustRightInd w:val="0"/>
        <w:snapToGrid w:val="0"/>
        <w:spacing w:after="0" w:line="580" w:lineRule="exact"/>
        <w:ind w:left="0" w:leftChars="0"/>
        <w:jc w:val="center"/>
        <w:rPr>
          <w:rFonts w:hint="eastAsia" w:ascii="宋体" w:hAnsi="宋体" w:eastAsia="宋体" w:cs="宋体"/>
          <w:b w:val="0"/>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 w:val="0"/>
          <w:bCs/>
          <w:szCs w:val="32"/>
        </w:rPr>
      </w:pPr>
      <w:r>
        <w:rPr>
          <w:rFonts w:hint="eastAsia" w:ascii="楷体_GB2312" w:hAnsi="华文中宋" w:eastAsia="楷体_GB2312"/>
          <w:b w:val="0"/>
          <w:bCs/>
          <w:szCs w:val="32"/>
        </w:rPr>
        <w:t>（1998年9月18日广东省第九届人民代表大会常务委员会第五次会议通过  2004年1月14日广东省第十届人民代表大会常务委员会第八次会议第一次修订  2011年9月29日广东省第十一届人民代表大会常务委员会第二十八次会议第二次修订  2011年9月29日公布  自2012年1月1日起施行）</w:t>
      </w:r>
    </w:p>
    <w:p>
      <w:pPr>
        <w:pStyle w:val="2"/>
        <w:adjustRightInd w:val="0"/>
        <w:snapToGrid w:val="0"/>
        <w:spacing w:after="0" w:line="580" w:lineRule="exact"/>
        <w:ind w:left="0" w:leftChars="0" w:firstLine="642"/>
        <w:jc w:val="center"/>
        <w:rPr>
          <w:rFonts w:hint="eastAsia" w:ascii="宋体" w:hAnsi="宋体" w:eastAsia="宋体" w:cs="宋体"/>
          <w:b w:val="0"/>
          <w:bCs/>
          <w:szCs w:val="32"/>
        </w:rPr>
      </w:pPr>
    </w:p>
    <w:p>
      <w:pPr>
        <w:pStyle w:val="2"/>
        <w:adjustRightInd w:val="0"/>
        <w:snapToGrid w:val="0"/>
        <w:spacing w:after="0" w:line="580" w:lineRule="exact"/>
        <w:ind w:left="0" w:leftChars="0" w:firstLine="642"/>
        <w:jc w:val="center"/>
        <w:rPr>
          <w:rFonts w:hint="eastAsia" w:ascii="宋体" w:hAnsi="宋体" w:eastAsia="宋体" w:cs="宋体"/>
          <w:b w:val="0"/>
          <w:bCs/>
          <w:szCs w:val="32"/>
        </w:rPr>
      </w:pPr>
      <w:r>
        <w:rPr>
          <w:rFonts w:hint="eastAsia" w:ascii="楷体_GB2312" w:hAnsi="华文中宋" w:eastAsia="楷体_GB2312"/>
          <w:b w:val="0"/>
          <w:bCs/>
          <w:szCs w:val="32"/>
        </w:rPr>
        <w:t>目    录</w:t>
      </w:r>
    </w:p>
    <w:p>
      <w:pPr>
        <w:pStyle w:val="2"/>
        <w:adjustRightInd w:val="0"/>
        <w:snapToGrid w:val="0"/>
        <w:spacing w:after="0" w:line="580" w:lineRule="exact"/>
        <w:ind w:left="0" w:leftChars="0" w:firstLine="642"/>
        <w:jc w:val="center"/>
        <w:rPr>
          <w:rFonts w:hint="eastAsia" w:ascii="宋体" w:hAnsi="宋体" w:eastAsia="宋体" w:cs="宋体"/>
          <w:b w:val="0"/>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第二章  工伤认定</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第三章  劳动能力鉴定</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第四章  工伤保险待遇</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第五章  工伤保险基金</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lang w:val="en-US" w:eastAsia="zh-CN"/>
        </w:rPr>
      </w:pPr>
      <w:r>
        <w:rPr>
          <w:rFonts w:hint="eastAsia" w:ascii="楷体_GB2312" w:hAnsi="华文中宋" w:eastAsia="楷体_GB2312"/>
          <w:b w:val="0"/>
          <w:bCs/>
          <w:szCs w:val="32"/>
          <w:lang w:val="en-US" w:eastAsia="zh-CN"/>
        </w:rPr>
        <w:t>第六章  监督管理</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lang w:val="en-US" w:eastAsia="zh-CN"/>
        </w:rPr>
      </w:pPr>
      <w:r>
        <w:rPr>
          <w:rFonts w:hint="eastAsia" w:ascii="楷体_GB2312" w:hAnsi="华文中宋" w:eastAsia="楷体_GB2312"/>
          <w:b w:val="0"/>
          <w:bCs/>
          <w:szCs w:val="32"/>
          <w:lang w:val="en-US" w:eastAsia="zh-CN"/>
        </w:rPr>
        <w:t>第七章  法律责任</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lang w:val="en-US" w:eastAsia="zh-CN"/>
        </w:rPr>
      </w:pPr>
      <w:bookmarkStart w:id="0" w:name="_GoBack"/>
      <w:bookmarkEnd w:id="0"/>
      <w:r>
        <w:rPr>
          <w:rFonts w:hint="eastAsia" w:ascii="楷体_GB2312" w:hAnsi="华文中宋" w:eastAsia="楷体_GB2312"/>
          <w:b w:val="0"/>
          <w:bCs/>
          <w:szCs w:val="32"/>
          <w:lang w:val="en-US" w:eastAsia="zh-CN"/>
        </w:rPr>
        <w:t>第八章  附则</w:t>
      </w:r>
    </w:p>
    <w:p>
      <w:pPr>
        <w:pStyle w:val="2"/>
        <w:adjustRightInd w:val="0"/>
        <w:snapToGrid w:val="0"/>
        <w:spacing w:after="0" w:line="580" w:lineRule="exact"/>
        <w:ind w:left="0" w:leftChars="0"/>
        <w:jc w:val="center"/>
        <w:rPr>
          <w:rFonts w:hint="eastAsia" w:ascii="宋体" w:hAnsi="宋体" w:eastAsia="宋体" w:cs="宋体"/>
          <w:b w:val="0"/>
          <w:bCs/>
          <w:szCs w:val="32"/>
        </w:rPr>
      </w:pPr>
    </w:p>
    <w:p>
      <w:pPr>
        <w:jc w:val="center"/>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第一章  总则</w:t>
      </w:r>
    </w:p>
    <w:p>
      <w:pPr>
        <w:jc w:val="center"/>
        <w:rPr>
          <w:rFonts w:hint="eastAsia" w:ascii="宋体" w:hAnsi="宋体" w:eastAsia="宋体" w:cs="宋体"/>
          <w:b w:val="0"/>
          <w:bCs/>
          <w:color w:val="000000"/>
          <w:szCs w:val="32"/>
        </w:rPr>
      </w:pP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为了保障因工作遭受事故伤害或者患职业病的职工获得医疗救治和经济补偿，促进工伤预防和职业康复，分散用人单位的工伤风险，根据《中华人民共和国社会保险法》、《工伤保险条例》，结合本省实际，制定本条例。</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职工有依法享受工伤保险待遇的权利。本省行政区域内的企业、事业单位、社会团体、民办非企业单位、基金会、律师事务所、会计师事务所等组织和有雇工的个体工商户（以下称用人单位）应当在生产经营所在地依法参加工伤保险，为本单位全部职工或者雇工（以下称职工）缴纳工伤保险费。</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国家机关和与其建立劳动关系的职工，依照本条例执行。</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工伤保险工作应当坚持预防、救治、补偿和康复相结合的原则。</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用人单位和职工应当遵守有关安全生产和职业病防治的法律法规，执行安全卫生规程和标准，预防工伤事故，减少职业病危害。</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w:t>
      </w:r>
      <w:r>
        <w:rPr>
          <w:rFonts w:hint="eastAsia" w:ascii="黑体" w:hAnsi="黑体" w:eastAsia="黑体" w:cs="黑体"/>
          <w:b w:val="0"/>
          <w:bCs/>
          <w:color w:val="000000"/>
          <w:szCs w:val="32"/>
        </w:rPr>
        <w:t>第五条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省人民政府社会保险行政部门负责全省的工伤保险工作，组织实施本条例。</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市、县（含县级市、区）人民政府社会保险行政部门负责本行政区域内的工伤保险工作。</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各级社会保险经办机构具体承办工伤保险事务。</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各级人民政府应当发展工伤康复事业，帮助因工致残者得到康复和从事适合身体状况的劳动。</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各级人民政府应当保证工伤保险基金的征集和工伤保险待遇的给付。遇有特殊情况，工伤保险基金不敷使用时，由统筹地区的人民政府给予补贴。</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工伤保险基金、享受工伤保险待遇的收入按照国家规定不征收税、费。</w:t>
      </w:r>
    </w:p>
    <w:p>
      <w:pPr>
        <w:ind w:firstLine="645"/>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工伤保险费由社会保险费征收机构征收。</w:t>
      </w:r>
    </w:p>
    <w:p>
      <w:pPr>
        <w:ind w:firstLine="645"/>
        <w:rPr>
          <w:rFonts w:hint="eastAsia" w:ascii="宋体" w:hAnsi="宋体" w:eastAsia="宋体" w:cs="宋体"/>
          <w:b w:val="0"/>
          <w:bCs/>
          <w:color w:val="000000"/>
          <w:szCs w:val="32"/>
        </w:rPr>
      </w:pPr>
    </w:p>
    <w:p>
      <w:pPr>
        <w:jc w:val="center"/>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第二章  工伤认定</w:t>
      </w:r>
    </w:p>
    <w:p>
      <w:pPr>
        <w:jc w:val="center"/>
        <w:rPr>
          <w:rFonts w:hint="eastAsia" w:ascii="宋体" w:hAnsi="宋体" w:eastAsia="宋体" w:cs="宋体"/>
          <w:b w:val="0"/>
          <w:bCs/>
          <w:color w:val="000000"/>
          <w:szCs w:val="32"/>
        </w:rPr>
      </w:pP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职工有下列情形之一的，应当认定为工伤：</w:t>
      </w:r>
    </w:p>
    <w:p>
      <w:pPr>
        <w:ind w:firstLine="601" w:firstLineChars="19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（一）在工作时间和工作场所内，因工作原因受到事故伤害的；</w:t>
      </w:r>
    </w:p>
    <w:p>
      <w:pPr>
        <w:ind w:firstLine="601" w:firstLineChars="19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（二）工作时间前后在工作场所内，从事与工作有关的预备性或者收尾性工作受到事故伤害的；</w:t>
      </w:r>
    </w:p>
    <w:p>
      <w:pPr>
        <w:ind w:firstLine="601" w:firstLineChars="19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（三）在工作时间和工作场所内，因履行工作职责受到暴力等意外伤害的；</w:t>
      </w:r>
    </w:p>
    <w:p>
      <w:pPr>
        <w:ind w:firstLine="601" w:firstLineChars="19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（四）患职业病的；</w:t>
      </w:r>
    </w:p>
    <w:p>
      <w:pPr>
        <w:ind w:firstLine="601" w:firstLineChars="19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（五）因工外出期间，由于工作原因受到伤害或者发生事故下落不明的；</w:t>
      </w:r>
    </w:p>
    <w:p>
      <w:pPr>
        <w:ind w:firstLine="601" w:firstLineChars="19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（六）在上下班途中，受到非本人主要责任的交通事故或者城市轨道交通、客运轮渡、火车事故伤害的；</w:t>
      </w:r>
    </w:p>
    <w:p>
      <w:pPr>
        <w:ind w:firstLine="601" w:firstLineChars="19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（七）法律、行政法规规定应当认定为工伤的其他情形。</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职工有下列情形之一的，视同工伤：</w:t>
      </w:r>
    </w:p>
    <w:p>
      <w:pPr>
        <w:ind w:firstLine="645"/>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（一）在工作时间和工作岗位，突发疾病死亡或者在四十八小时之内经抢救无效死亡的；</w:t>
      </w:r>
    </w:p>
    <w:p>
      <w:pPr>
        <w:ind w:firstLine="645"/>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（二）在抢险救灾等维护国家利益、公共利益活动中受到伤害的；</w:t>
      </w:r>
    </w:p>
    <w:p>
      <w:pPr>
        <w:ind w:firstLine="645"/>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（三）因工作环境存在有毒有害物质或者在用人单位食堂就餐造成急性中毒而住院抢救治疗，并经县级以上卫生防疫部门验证的；</w:t>
      </w:r>
    </w:p>
    <w:p>
      <w:pPr>
        <w:ind w:firstLine="645"/>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（四）由用人单位指派前往依法宣布为疫区的地方工作而感染疫病的；</w:t>
      </w:r>
    </w:p>
    <w:p>
      <w:pPr>
        <w:ind w:firstLine="645"/>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（五）职工原在军队服役，因战、因公负伤致残，已取得革命伤残军人证，到用人单位后旧伤复发的。</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职工有前款第一、二、三、四项情形的，按照本条例的有关规定享受工伤保险待遇；职工有前款第五项情形的，按照本条例的有关规定享受除一次性伤残补助金以外的工伤保险待遇。</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职工符合本条例第九条、第十条的规定，但是有下列情形之一的，不得认定为工伤或者视同工伤：</w:t>
      </w:r>
    </w:p>
    <w:p>
      <w:pPr>
        <w:ind w:firstLine="645"/>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（一）故意犯罪的；</w:t>
      </w:r>
    </w:p>
    <w:p>
      <w:pPr>
        <w:ind w:firstLine="645"/>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（二）醉酒或者吸毒的；</w:t>
      </w:r>
    </w:p>
    <w:p>
      <w:pPr>
        <w:ind w:firstLine="645"/>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（三）自残或者自杀的；</w:t>
      </w:r>
    </w:p>
    <w:p>
      <w:pPr>
        <w:ind w:firstLine="645"/>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（四）法律、行政法规规定的其他情形。</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用人单位应当在职工发生事故伤害或者按照职业病防治法规定被诊断、鉴定为职业病后的第一个工作日，通知统筹地区社会保险行政部门及其参保的社会保险经办机构，并自事故伤害发生之日或者按照职业病防治法规定被诊断、鉴定为职业病之日起三十日内，向统筹地区社会保险行政部门提出工伤认定申请。遇有特殊情况，经报社会保险行政部门同意，申请时限可以适当延长。</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用人单位未按照前款规定提出工伤认定申请的，该职工或者其近亲属、工会组织自事故伤害发生之日或者按照职业病防治法规定被诊断、鉴定为职业病之日起一年内，可以直接向用人单位所在地统筹地区社会保险行政部门提出工伤认定申请。</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用人单位未在本条第一款规定的时限内提交工伤认定申请的，在提出工伤认定申请之前发生的符合本条例规定的工伤待遇等有关费用由用人单位承担。</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未参加工伤保险的职工发生事故伤害或者被诊断、鉴定为职业病的，由用人单位生产经营所在地社会保险行政部门负责工伤认定。</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提出工伤认定申请应当提交下列材料：</w:t>
      </w:r>
    </w:p>
    <w:p>
      <w:pPr>
        <w:ind w:firstLine="645"/>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（一）工伤认定申请表；</w:t>
      </w:r>
    </w:p>
    <w:p>
      <w:pPr>
        <w:ind w:firstLine="645"/>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（二）用人单位与劳动者存在劳动关系（包括事实劳动关系）的证明材料；</w:t>
      </w:r>
    </w:p>
    <w:p>
      <w:pPr>
        <w:ind w:firstLine="645"/>
        <w:rPr>
          <w:rFonts w:hint="eastAsia" w:ascii="仿宋_GB2312" w:hAnsi="仿宋_GB2312" w:eastAsia="仿宋_GB2312" w:cs="仿宋_GB2312"/>
          <w:b w:val="0"/>
          <w:bCs/>
          <w:color w:val="000000"/>
          <w:kern w:val="0"/>
          <w:szCs w:val="32"/>
        </w:rPr>
      </w:pPr>
      <w:r>
        <w:rPr>
          <w:rFonts w:hint="eastAsia" w:ascii="仿宋_GB2312" w:hAnsi="仿宋_GB2312" w:eastAsia="仿宋_GB2312" w:cs="仿宋_GB2312"/>
          <w:b w:val="0"/>
          <w:bCs/>
          <w:color w:val="000000"/>
          <w:szCs w:val="32"/>
        </w:rPr>
        <w:t>（三）医疗诊断证明或者职业病诊断证明书（或者职业病诊断鉴定书）。</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工伤认定申请表应当包括事故发生的时间、地点、原因以及职工伤害程度等基本情况。</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工伤认定申请人提供材料不完整的，社会保险行政部门应当一次性书面告知工伤认定申请人需要补正的全部材料。申请人按照书面告知要求补正材料后，社会保险行政部门应当受理。</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社会保险行政部门受理工伤认定申请后，根据审核需要可以对事故伤害进行调查核实，用人单位、职工、工会组织、医疗机构以及有关部门有协助工伤调查和提供证据的义务。</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职业病诊断和诊断争议的鉴定，依照职业病防治法的有关规定执行。对依法取得的职业病诊断证明书或者职业病诊断鉴定书，社会保险行政部门不再进行调查核实。</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职工或者其近亲属、工会组织认为是工伤，用人单位不认为是工伤的，由用人单位承担举证责任。</w:t>
      </w:r>
    </w:p>
    <w:p>
      <w:pPr>
        <w:pStyle w:val="5"/>
        <w:widowControl w:val="0"/>
        <w:spacing w:before="0" w:beforeAutospacing="0" w:after="0" w:afterAutospacing="0"/>
        <w:ind w:firstLine="632" w:firstLineChars="200"/>
        <w:jc w:val="both"/>
        <w:rPr>
          <w:rFonts w:hint="eastAsia" w:ascii="仿宋_GB2312" w:hAnsi="仿宋_GB2312" w:eastAsia="仿宋_GB2312" w:cs="仿宋_GB2312"/>
          <w:b w:val="0"/>
          <w:bCs/>
          <w:color w:val="000000"/>
          <w:kern w:val="2"/>
          <w:sz w:val="32"/>
          <w:szCs w:val="32"/>
        </w:rPr>
      </w:pPr>
      <w:r>
        <w:rPr>
          <w:rFonts w:hint="eastAsia" w:ascii="黑体" w:hAnsi="黑体" w:eastAsia="黑体" w:cs="黑体"/>
          <w:b w:val="0"/>
          <w:bCs/>
          <w:color w:val="000000"/>
          <w:kern w:val="2"/>
          <w:sz w:val="32"/>
          <w:szCs w:val="32"/>
          <w:lang w:val="en-US" w:eastAsia="zh-CN" w:bidi="ar-SA"/>
        </w:rPr>
        <w:t>第十六条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kern w:val="2"/>
          <w:sz w:val="32"/>
          <w:szCs w:val="32"/>
        </w:rPr>
        <w:t>社会保险行政部门应当自受理工伤认定申请之日起六十日内作出工伤认定的决定，并书面通知申请工伤认定的职工或者其近亲属以及该职工所在单位。</w:t>
      </w:r>
    </w:p>
    <w:p>
      <w:pPr>
        <w:pStyle w:val="5"/>
        <w:widowControl w:val="0"/>
        <w:spacing w:before="0" w:beforeAutospacing="0" w:after="0" w:afterAutospacing="0"/>
        <w:ind w:firstLine="632" w:firstLineChars="200"/>
        <w:jc w:val="both"/>
        <w:rPr>
          <w:rFonts w:hint="eastAsia" w:ascii="仿宋_GB2312" w:hAnsi="仿宋_GB2312" w:eastAsia="仿宋_GB2312" w:cs="仿宋_GB2312"/>
          <w:b w:val="0"/>
          <w:bCs/>
          <w:color w:val="000000"/>
          <w:kern w:val="2"/>
          <w:sz w:val="32"/>
          <w:szCs w:val="32"/>
        </w:rPr>
      </w:pPr>
      <w:r>
        <w:rPr>
          <w:rFonts w:hint="eastAsia" w:ascii="仿宋_GB2312" w:hAnsi="仿宋_GB2312" w:eastAsia="仿宋_GB2312" w:cs="仿宋_GB2312"/>
          <w:b w:val="0"/>
          <w:bCs/>
          <w:color w:val="000000"/>
          <w:kern w:val="2"/>
          <w:sz w:val="32"/>
          <w:szCs w:val="32"/>
        </w:rPr>
        <w:t>社会保险行政部门对受理的事实清楚、权利义务明确的工伤认定申请，应当自受理工伤认定申请之日起十五日内作出工伤认定的决定。</w:t>
      </w:r>
    </w:p>
    <w:p>
      <w:pPr>
        <w:pStyle w:val="5"/>
        <w:widowControl w:val="0"/>
        <w:spacing w:before="0" w:beforeAutospacing="0" w:after="0" w:afterAutospacing="0"/>
        <w:ind w:firstLine="632" w:firstLineChars="200"/>
        <w:jc w:val="both"/>
        <w:rPr>
          <w:rFonts w:hint="eastAsia" w:ascii="仿宋_GB2312" w:hAnsi="仿宋_GB2312" w:eastAsia="仿宋_GB2312" w:cs="仿宋_GB2312"/>
          <w:b w:val="0"/>
          <w:bCs/>
          <w:color w:val="000000"/>
          <w:kern w:val="2"/>
          <w:sz w:val="32"/>
          <w:szCs w:val="32"/>
        </w:rPr>
      </w:pPr>
      <w:r>
        <w:rPr>
          <w:rFonts w:hint="eastAsia" w:ascii="仿宋_GB2312" w:hAnsi="仿宋_GB2312" w:eastAsia="仿宋_GB2312" w:cs="仿宋_GB2312"/>
          <w:b w:val="0"/>
          <w:bCs/>
          <w:color w:val="000000"/>
          <w:kern w:val="2"/>
          <w:sz w:val="32"/>
          <w:szCs w:val="32"/>
        </w:rPr>
        <w:t>作出工伤认定决定需要以司法机关或者有关行政主管部门的结论为依据的，在司法机关或者有关行政主管部门尚未作出结论期间，作出工伤认定决定的时限中止。</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社会保险行政部门工作人员与工伤认定申请人有利害关系的，应当回避。</w:t>
      </w:r>
    </w:p>
    <w:p>
      <w:pPr>
        <w:ind w:firstLine="675"/>
        <w:rPr>
          <w:rFonts w:hint="eastAsia" w:ascii="宋体" w:hAnsi="宋体" w:eastAsia="宋体" w:cs="宋体"/>
          <w:b w:val="0"/>
          <w:bCs/>
          <w:color w:val="000000"/>
          <w:szCs w:val="32"/>
        </w:rPr>
      </w:pPr>
    </w:p>
    <w:p>
      <w:pPr>
        <w:jc w:val="center"/>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第三章  劳动能力鉴定</w:t>
      </w:r>
    </w:p>
    <w:p>
      <w:pPr>
        <w:jc w:val="center"/>
        <w:rPr>
          <w:rFonts w:hint="eastAsia" w:ascii="宋体" w:hAnsi="宋体" w:eastAsia="宋体" w:cs="宋体"/>
          <w:b w:val="0"/>
          <w:bCs/>
          <w:color w:val="000000"/>
          <w:szCs w:val="32"/>
        </w:rPr>
      </w:pP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职工发生工伤，经治疗伤情相对稳定（医疗终结期满）后存在残疾、影响劳动能力的，应当进行劳动能力鉴定。</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用人单位、工伤职工或者其近亲属应当在工伤职工医疗终结期满三十日内向统筹地区劳动能力鉴定委员会提出劳动能力鉴定申请，并提供工伤认定决定和职工工伤医疗的有关资料。</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医疗终结期的确认由劳动能力鉴定委员会按照国家和省的有关规定执行。医疗终结期需要延长的，由劳动能力鉴定委员会按照国家和省的有关规定批准。</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劳动能力鉴定是指劳动功能障碍程度和生活自理障碍程度的等级鉴定。</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劳动功能障碍分为十个伤残等级，最重的为一级，最轻的为十级。</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生活自理障碍等级根据进食、翻身、大小便、穿衣及洗漱、自主行动五项条件确定。五项条件均需要护理者为一级，五项中四项需要护理者为二级，五项中三项需要护理者为三级，五项中一至二项需要护理者为四级。</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劳动能力鉴定及职工工伤与职业病致残等级标准按照国家有关规定执行。</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第十九条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省、地级以上市人民政府设立劳动能力鉴定委员会，由社会保险行政部门、卫生行政部门、工会组织、社会保险经办机构以及用人单位代表组成。</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劳动能力鉴定委员会办公室设在社会保险行政部门。</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劳动能力鉴定委员会负责劳动能力障碍程度和生活自理障碍程度鉴定，以及工伤医疗终结期和停工留薪期确认、工伤复发确认、辅助器具配置确认、工伤康复确认等工作。</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第二十条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劳动能力鉴定委员会收到劳动能力鉴定申请后，应当从其建立的医疗卫生专家库中随机抽取三名或者五名相关专家组成专家组，由专家组提出鉴定意见。劳动能力鉴定委员会根据专家组的鉴定意见作出工伤职工劳动能力鉴定结论，必要时，可以委托具备资格的医疗机构协助进行有关的诊断。</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劳动能力鉴定委员会应当自收到劳动能力鉴定申请书之日起六十日内作出劳动能力鉴定结论，必要时，作出劳动能力鉴定结论的期限可以延长三十日。劳动能力鉴定结论应当及时送达申请鉴定的单位和个人。</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劳动能力鉴定工作应当客观、公正。劳动能力鉴定委员会组成人员或者参加鉴定的专家与当事人有利害关系的，应当回避。</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医疗卫生专家库的设置办法及劳动能力鉴定工作程序由省劳动能力鉴定委员会另行制定。</w:t>
      </w:r>
    </w:p>
    <w:p>
      <w:pPr>
        <w:ind w:firstLine="601"/>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第二十一条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工伤职工及其近亲属或者用人单位对劳动能力鉴定委员会作出的劳动能力鉴定结论不服的，可以自收到鉴定结论之日起十五日内申请复查，对复查鉴定不服的，可以自收到复查鉴定结论之日起十五日内向上一级劳动能力鉴定委员会申请再次鉴定；也可以自收到鉴定结论之日起十五日内向上一级劳动能力鉴定委员会申请再次鉴定。</w:t>
      </w:r>
    </w:p>
    <w:p>
      <w:pPr>
        <w:ind w:firstLine="601"/>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省级劳动能力鉴定委员会作出的劳动能力鉴定结论为最终结论。</w:t>
      </w:r>
    </w:p>
    <w:p>
      <w:pPr>
        <w:ind w:firstLine="675"/>
        <w:rPr>
          <w:rFonts w:hint="eastAsia" w:ascii="宋体" w:hAnsi="宋体" w:eastAsia="宋体" w:cs="宋体"/>
          <w:b w:val="0"/>
          <w:bCs/>
          <w:color w:val="000000"/>
          <w:szCs w:val="32"/>
        </w:rPr>
      </w:pPr>
    </w:p>
    <w:p>
      <w:pPr>
        <w:jc w:val="center"/>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第四章  工伤保险待遇</w:t>
      </w:r>
    </w:p>
    <w:p>
      <w:pPr>
        <w:jc w:val="center"/>
        <w:rPr>
          <w:rFonts w:hint="eastAsia" w:ascii="宋体" w:hAnsi="宋体" w:eastAsia="宋体" w:cs="宋体"/>
          <w:b w:val="0"/>
          <w:bCs/>
          <w:color w:val="000000"/>
          <w:szCs w:val="32"/>
        </w:rPr>
      </w:pP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第二十二条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职工发生工伤时，用人单位应当采取措施及时救治工伤职工。</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职工治疗工伤应当在签订服务协议的医疗机构就医，情况紧急时可以先到就近的医疗机构急救；疑似职业病或者患职业病的，用人单位应当及时送省级卫生行政部门指定的医疗机构诊断，并及时送签订服务协议的医疗机构治疗。</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职工经治疗伤情稳定，需要工伤康复的，用人单位、工伤职工或者其近亲属可以向统筹地区劳动能力鉴定委员会提出工伤康复申请。经劳动能力鉴定委员会确认，工伤职工可以在签订服务协议的康复机构进行康复。</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第二十三条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工伤职工因医疗条件所限需要转院治疗的，应当由签订服务协议的医疗机构提出，经报社会保险经办机构同意；因康复条件所限需要转院康复的，应当由工伤职工、用人单位或者签订服务协议的康复机构提出，经报社会保险经办机构同意。</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第二十四条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社会保险经办机构与医疗机构、康复机构签订服务协议，应当事先征求同级总工会、有关企业协会的意见。签订服务协议的医疗机构、康复机构名单应当向社会公布。</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第二十五条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治疗工伤所需费用符合工伤保险诊疗项目目录、工伤保险药品目录、工伤保险住院服务标准的，从工伤保险基金支付。工伤保险诊疗项目目录、工伤保险药品目录、工伤保险住院服务标准按照国家和省的有关规定执行。</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职工住院治疗工伤、康复的伙食补助费由工伤保险基金按照不低于统筹地区因公出差伙食补助标准的百分之七十支付。经批准转统筹地区以外门诊治疗、康复及住院治疗、康复的，其在城市间往返一次的交通费用及在转入地所需的市内交通、食宿费用，由工伤保险基金按照统筹地区人民政府规定的标准支付。</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第二十六条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职工因工伤需要暂停工作接受工伤医疗的，在停工留薪期内，原工资福利待遇不变，由所在单位按月支付。停工留薪期根据医疗终结期确定，由劳动能力鉴定委员会确认，最长不超过二十四个月。</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工伤职工鉴定伤残等级后，停发原待遇，按照本章的有关规定享受伤残待遇。工伤职工在鉴定伤残等级后仍需治疗的，经劳动能力鉴定委员会批准，一级至四级伤残，享受伤残津贴和工伤医疗待遇；五级至十级伤残，享受工伤医疗和停工留薪期待遇。</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经劳动能力鉴定委员会确认可以进行康复的，工伤职工在签订服务协议的康复机构发生的符合规定的工伤康复费用，从工伤保险基金支付。</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工伤职工在停工留薪期间生活不能自理需要护理的，由所在单位负责。所在单位未派人护理的，应当参照当地护工从事同等级别护理的劳务报酬标准向工伤职工支付护理费。</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第二十七条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工伤职工已经被鉴定为一级至四级伤残等级并经劳动能力鉴定委员会确认需要生活护理的，由工伤保险基金按照工伤职工生活自理障碍等级支付生活护理费。</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生活护理费以统筹地区上年度职工月平均工资的一定比例按月计发，标准为：一级为百分之六十，二级为百分之五十，三级为百分之四十，四级为百分之三十。</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生活护理费每年按照统筹地区上年度职工平均工资增长同步调整，统筹地区上年度职工平均工资负增长时不调整。</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第二十八条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工伤职工因日常生活或者就业需要，必须安装假肢、矫形器、假眼、假牙和配置轮椅、拐杖等辅助器具，或者辅助器具需要维修、更换的，由签订服务协议的医疗、康复机构提出意见，经劳动能力鉴定委员会确认，所需费用按照国家规定的标准从工伤保险基金支付。</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辅助器具应当限于辅助日常生活及生产劳动之必需，并采用国内市场的普及型产品。工伤职工选择其他型号产品，费用高出普及型的部分，由个人自付。</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第二十九条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职工因工致残被鉴定为一级至四级伤残，本人要求退出工作岗位、终止劳动关系的，办理伤残退休手续，享受以下待遇：</w:t>
      </w:r>
    </w:p>
    <w:p>
      <w:pPr>
        <w:rPr>
          <w:rFonts w:hint="eastAsia" w:ascii="仿宋_GB2312" w:hAnsi="仿宋_GB2312" w:eastAsia="仿宋_GB2312" w:cs="仿宋_GB2312"/>
          <w:b w:val="0"/>
          <w:bCs/>
          <w:color w:val="000000"/>
          <w:szCs w:val="32"/>
        </w:rPr>
      </w:pPr>
      <w:r>
        <w:rPr>
          <w:rFonts w:hint="eastAsia" w:cs="仿宋_GB2312"/>
          <w:b w:val="0"/>
          <w:bCs/>
          <w:color w:val="000000"/>
          <w:szCs w:val="32"/>
          <w:lang w:val="en-US" w:eastAsia="zh-CN"/>
        </w:rPr>
        <w:t xml:space="preserve">    </w:t>
      </w:r>
      <w:r>
        <w:rPr>
          <w:rFonts w:hint="eastAsia" w:ascii="仿宋_GB2312" w:hAnsi="仿宋_GB2312" w:eastAsia="仿宋_GB2312" w:cs="仿宋_GB2312"/>
          <w:b w:val="0"/>
          <w:bCs/>
          <w:color w:val="000000"/>
          <w:szCs w:val="32"/>
        </w:rPr>
        <w:t>（一）一次性伤残补助金。由工伤保险基金按伤残等级支付，标准为：一级伤残为二十七个月的本人工资，二级伤残为二十五个月的本人工资，三级伤残为二十三个月的本人工资，四级伤残为二十一个月的本人工资。</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二）伤残津贴。由工伤保险基金按月支付，直至本人死亡，标准为：一级伤残为本人工资的百分之九十，二级伤残为本人工资的百分之八十五，三级伤残为本人工资的百分之八十，四级伤残为本人工资的百分之七十五。伤残津贴实际金额低于当地最低工资标准的，由工伤保险基金补足差额。</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办理伤残退休手续的工伤职工应当参加统筹地区职工基本医疗保险。按照规定应当由用人单位缴纳的基本医疗保险费，由工伤保险基金承担。</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szCs w:val="32"/>
        </w:rPr>
        <w:t>一级至四级伤残</w:t>
      </w:r>
      <w:r>
        <w:rPr>
          <w:rFonts w:hint="eastAsia" w:ascii="仿宋_GB2312" w:hAnsi="仿宋_GB2312" w:eastAsia="仿宋_GB2312" w:cs="仿宋_GB2312"/>
          <w:b w:val="0"/>
          <w:bCs/>
          <w:color w:val="000000"/>
          <w:szCs w:val="32"/>
        </w:rPr>
        <w:t>职工与原单位保留劳动关系，退出工作岗位的，按照《工伤保险条例》的有关规定执行。</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伤残津贴每年参照基本养老保险金的调整办法调整。</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第三十条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一级至四级伤残职工户籍从单位所在地迁回原籍的，其伤残津贴可以由统筹地区社会保险经办机构按照标准每半年发放一次。用人单位应当按照统筹地区上年度职工月平均工资为基数发给六个月的安家补助费。所需交通费、住宿费、行李搬运费和伙食补助费等，由用人单位按照因公出差标准报销。</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第三十一条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户籍不在统筹地区的一级至四级伤残职工，本人要求解除或者终止劳动关系并一次性享受工伤保险待遇的，可以与统筹地区社会保险经办机构签订协议，由社会保险经办机构按照以下规定支付工伤保险待遇费用，终结工伤保险关系：</w:t>
      </w:r>
    </w:p>
    <w:p>
      <w:pPr>
        <w:rPr>
          <w:rFonts w:hint="eastAsia" w:ascii="仿宋_GB2312" w:hAnsi="仿宋_GB2312" w:eastAsia="仿宋_GB2312" w:cs="仿宋_GB2312"/>
          <w:b w:val="0"/>
          <w:bCs/>
          <w:color w:val="000000"/>
          <w:szCs w:val="32"/>
        </w:rPr>
      </w:pPr>
      <w:r>
        <w:rPr>
          <w:rFonts w:hint="eastAsia" w:cs="仿宋_GB2312"/>
          <w:b w:val="0"/>
          <w:bCs/>
          <w:color w:val="000000"/>
          <w:szCs w:val="32"/>
          <w:lang w:val="en-US" w:eastAsia="zh-CN"/>
        </w:rPr>
        <w:t xml:space="preserve">    </w:t>
      </w:r>
      <w:r>
        <w:rPr>
          <w:rFonts w:hint="eastAsia" w:ascii="仿宋_GB2312" w:hAnsi="仿宋_GB2312" w:eastAsia="仿宋_GB2312" w:cs="仿宋_GB2312"/>
          <w:b w:val="0"/>
          <w:bCs/>
          <w:color w:val="000000"/>
          <w:szCs w:val="32"/>
        </w:rPr>
        <w:t>（一）一次性伤残补助金。按照本条例第二十九条第一款第一项规定的标准计发。</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（二）伤残津贴。按照本条例第二十九条第一款第二项规定的标准一次性计发十年。</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（三）一次性工伤医疗补助金。按照以下标准计发：一级伤残为十五个月的本人工资，二级伤残为十四个月的本人工资，三级伤残为十三个月的本人工资，四级伤残为十二个月的本人工资。</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（四）生活护理费。经劳动能力鉴定委员会确认需要生活护理的，按照本条例第二十七条第二款规定的标准一次性计发十年。</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第三十二条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职工因工致残被鉴定为五级、六级伤残的，享受以下待遇：</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（一）一次性伤残补助金。由工伤保险基金支付，标准为：五级伤残为十八个月的本人工资，六级伤残为十六个月的本人工资。</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二）保留与用人单位的劳动关系，由用人单位安排适当工作。难以安排工作的，由用人单位按月发给伤残津贴，标准为：五级伤残为本人工资的百分之七十，六级伤残为本人工资的百分之六十，并由用人单位按照规定为其缴纳应缴纳的各项社会保险费。伤残津贴实际金额低于当地最低工资标准的，由用人单位补足差额。</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第三十三条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五级、六级伤残职工本人提出与用人单位解除或者终止劳动关系的，由工伤保险基金支付一次性工伤医疗补助金，由用人单位支付一次性伤残就业补助金，终结工伤保险关系：</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（一）一次性工伤医疗补助金。标准为：五级伤残为十个月的本人工资，六级伤残为八个月的本人工资。</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（二）一次性伤残就业补助金。标准为：五级伤残为五十个月的本人工资，六级伤残为四十个月的本人工资。</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第三十四条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职工因工致残被鉴定为七级至十级伤残的，由工伤保险基金支付一次性伤残补助金，标准为：七级伤残为十三个月的本人工资，八级伤残为十一个月的本人工资，九级伤残为九个月的本人工资，十级伤残为七个月的本人工资。</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七级至十级伤残职工依法与用人单位解除或者终止劳动关系的，由工伤保险基金支付一次性工伤医疗补助金，由用人单位支付一次性伤残就业补助金，终结工伤保险关系：</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（一）一次性工伤医疗补助金。标准为：七级伤残为六个月的本人工资，八级伤残为四个月的本人工资，九级伤残为二个月的本人工资，十级伤残为一个月的本人工资。</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（二）一次性伤残就业补助金。标准为：七级伤残为二十五个月的本人工资，八级伤残为十五个月的本人工资，九级伤残为八个月的本人工资，十级伤残为四个月的本人工资。</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第三十五条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计发本条例第三十三条、第三十四条规定的一次性工伤医疗补助金和一次性伤残就业补助金，本人工资低于工伤职工与用人单位解除或者终止劳动关系前本人十二个月平均月缴费工资的，按照解除或者终止劳动关系前本人十二个月平均月缴费工资为基数计发。缴费工资不足十二个月的，以实际缴费月数计算本人平均月缴费工资。本人平均月缴费工资高于统筹地区职工平均工资百分之三百的，按照统筹地区职工平均工资的百分之三百计算；低于统筹地区职工平均工资百分之六十的，按照统筹地区职工平均工资的百分之六十计算。</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第三十六条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工伤职工工伤复发，确认需要治疗的，享受本条例第二十五条、第二十六条和第二十八条规定的工伤待遇。</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第三十七条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职工因工死亡，其近亲属按照下列规定从工伤保险基金领取丧葬补助金、供养亲属抚恤金和一次性工亡补助金：</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（一）丧葬补助金为六个月的统筹地区上年度职工月平均工资。</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二）供养亲属抚恤金按照职工本人工资的一定比例发给由因工死亡职工生前提供主要生活来源、无劳动能力的亲属。标准为：配偶每月百分之四十，其他亲属每人每月百分之三十，孤寡老人或者孤儿每人每月在上述标准的基础上增加百分之十。核定的各供养亲属的抚恤金之和不应当高于因工死亡职工生前的工资。供养亲属的具体范围按照国务院社会保险行政部门的规定执行。</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（三）一次性工亡补助金标准为上年度全国城镇居民人均可支配收入的二十倍。</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伤残职工在停工留薪期内因工伤导致死亡的，其近亲属享受本条第一款规定的待遇。</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一级至四级伤残职工在停工留薪期满后死亡的，其近亲属可以享受本条第一款第一项、第二项规定的待遇。</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供养亲属抚恤金每年按照统筹地区上年度职工平均工资增长调整，统筹地区职工平均工资负增长时不调整。</w:t>
      </w:r>
    </w:p>
    <w:p>
      <w:pPr>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lang w:val="en-US" w:eastAsia="zh-CN"/>
        </w:rPr>
        <w:t xml:space="preserve">    </w:t>
      </w:r>
      <w:r>
        <w:rPr>
          <w:rFonts w:hint="eastAsia" w:ascii="黑体" w:hAnsi="黑体" w:eastAsia="黑体" w:cs="黑体"/>
          <w:b w:val="0"/>
          <w:bCs/>
          <w:color w:val="000000"/>
          <w:szCs w:val="32"/>
        </w:rPr>
        <w:t>第三十八条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职工因工外出期间发生事故或者在抢险救灾中下落不明的，按照《工伤保险条例》的有关规定处理。被宣告死亡后重新出现的，应当退还已发的供养亲属抚恤金和一次性工亡补助金。</w:t>
      </w:r>
    </w:p>
    <w:p>
      <w:pPr>
        <w:ind w:firstLine="63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第三十九条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定期领取伤残津贴的人员或者领取供养亲属抚恤金的供养亲属，应当每年提供由用人单位或者居住地户籍管理部门出具的生存证明，方可继续领取。</w:t>
      </w:r>
    </w:p>
    <w:p>
      <w:pPr>
        <w:ind w:firstLine="645"/>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第四十条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工伤职工有下列情形之一的，停止享受工伤保险待遇：</w:t>
      </w:r>
    </w:p>
    <w:p>
      <w:pPr>
        <w:ind w:firstLine="645"/>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（一）丧失享受待遇条件的；</w:t>
      </w:r>
    </w:p>
    <w:p>
      <w:pPr>
        <w:ind w:firstLine="645"/>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（二）拒不接受劳动能力鉴定的；</w:t>
      </w:r>
    </w:p>
    <w:p>
      <w:pPr>
        <w:ind w:firstLine="645"/>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（三）拒绝治疗的。</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第四十一条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用人单位分立、合并、转让的，承继单位应当承担原用人单位的工伤保险责任；原用人单位已经参加工伤保险的，承继单位应当到当地社会保险经办机构办理工伤保险变更登记。</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企业破产，因分立、合并之外的原因解散，或者终止的，在清算时依法拨付应当由用人单位支付的工伤保险待遇费用，清偿欠缴的工伤保险费及其利息和滞纳金。</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第四十二条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用人单位实行承包经营的，工伤保险责任由职工劳动关系所在单位承担。</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用人单位实行承包经营，使用劳动者的承包方不具备用人单位资格的，由具备用人单位资格的发包方承担工伤保险责任。</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非法承包建筑工程发生工伤事故，劳动者的工伤待遇应当由分包方或者承包方承担，分包方或者承包方承担工伤保险责任后有权向发包方追偿。</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职工被借调期间受到工伤事故伤害的，由原用人单位承担工伤保险责任，但原用人单位与借调单位可以约定补偿办法。</w:t>
      </w:r>
    </w:p>
    <w:p>
      <w:pPr>
        <w:ind w:firstLine="645"/>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第四十三条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职工所在用人单位未依法缴纳工伤保险费，发生工伤事故的，由用人单位支付工伤保险待遇。</w:t>
      </w:r>
    </w:p>
    <w:p>
      <w:pPr>
        <w:ind w:firstLine="645"/>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用人单位不支付工伤保险待遇，工伤职工或者其近亲属可以提出先行支付的申请，经审核符合规定的，从工伤保险基金中先行支付工伤保险待遇项目中应当由工伤保险基金支付的项目。</w:t>
      </w:r>
    </w:p>
    <w:p>
      <w:pPr>
        <w:ind w:firstLine="645"/>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从工伤保险基金中先行支付的工伤保险待遇应当由用人单位偿还。用人单位不偿还的，由社会保险经办机构依法向用人单位追偿。</w:t>
      </w:r>
    </w:p>
    <w:p>
      <w:pPr>
        <w:ind w:firstLine="645"/>
        <w:rPr>
          <w:rFonts w:hint="eastAsia" w:ascii="宋体" w:hAnsi="宋体" w:eastAsia="宋体" w:cs="宋体"/>
          <w:b w:val="0"/>
          <w:bCs/>
          <w:color w:val="000000"/>
          <w:szCs w:val="32"/>
        </w:rPr>
      </w:pPr>
    </w:p>
    <w:p>
      <w:pPr>
        <w:jc w:val="center"/>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第五章  工伤保险基金</w:t>
      </w:r>
    </w:p>
    <w:p>
      <w:pPr>
        <w:jc w:val="center"/>
        <w:rPr>
          <w:rFonts w:hint="eastAsia" w:ascii="宋体" w:hAnsi="宋体" w:eastAsia="宋体" w:cs="宋体"/>
          <w:b w:val="0"/>
          <w:bCs/>
          <w:color w:val="000000"/>
          <w:szCs w:val="32"/>
        </w:rPr>
      </w:pP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第四十四条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工伤保险基金的构成：</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（一）用人单位缴纳的工伤保险费；</w:t>
      </w:r>
    </w:p>
    <w:p>
      <w:pPr>
        <w:ind w:firstLine="645"/>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（二）工伤保险基金的利息；</w:t>
      </w:r>
    </w:p>
    <w:p>
      <w:pPr>
        <w:ind w:firstLine="645"/>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（三）滞纳金；</w:t>
      </w:r>
    </w:p>
    <w:p>
      <w:pPr>
        <w:ind w:firstLine="645"/>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（四）财政补贴；</w:t>
      </w:r>
    </w:p>
    <w:p>
      <w:pPr>
        <w:ind w:firstLine="645"/>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（五）法律、法规规定的其他收入。</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第四十五条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工伤保险基金根据以支定收、收支平衡的原则筹集。</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统筹地区社会保险经办机构每年根据用人单位工伤保险费使用、工伤发生率等情况，按照国家规定的行业差别费率及行业内费率档次确定单位缴费费率。</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第四十六条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工伤保险费由用人单位承担，职工个人不缴纳工伤保险费。</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用人单位缴纳工伤保险费的数额为本单位职工工资总额乘以单位缴费费率之积。</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难以按照工资总额缴纳工伤保险费的行业，其缴纳工伤保险费的具体方式按照国家有关规定执行。</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第四十七条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工伤保险基金实行地级以上市统筹。</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工伤保险基金应当建立储备金，市级统筹按照工伤保险基金征收总额的百分之十五建立储备金，其中，市级储备金留存百分之十，向省级储备金上解百分之五。</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储备金用于重大事故、职业康复、伤残人员异地安置和基金不敷使用时的调剂。</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市级储备金不足支付的，由省级储备金调剂、地级以上市人民政府财政垫付。</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第四十八条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工伤保险基金存入社会保障基金财政专户并按照同期城乡居民储蓄存款利率计息，所得利息全部转入工伤保险基金。</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第四十九条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工伤保险基金用于下列支出项目：</w:t>
      </w:r>
    </w:p>
    <w:p>
      <w:pPr>
        <w:ind w:firstLine="645"/>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（一）工伤保险待遇；</w:t>
      </w:r>
    </w:p>
    <w:p>
      <w:pPr>
        <w:ind w:firstLine="645"/>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（二）职业康复费用；</w:t>
      </w:r>
    </w:p>
    <w:p>
      <w:pPr>
        <w:ind w:firstLine="645"/>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（三）工伤取证费和劳动能力鉴定费；</w:t>
      </w:r>
    </w:p>
    <w:p>
      <w:pPr>
        <w:ind w:firstLine="645"/>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（四）工伤预防费。</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前款第二项按照不超过上年度结存的工伤保险基金三分之一的比例，第三项按照不超过上年度工伤保险基金实际收缴总额百分之二的比例，由社会保险经办机构于每年九月提出下年度的用款支出计划，报同级社会保险行政部门和财政部门审核同意后，列入下年度工伤保险基金支出预算，下年度据实列支。</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在保证本条例第四十七条第二款规定的储备金足额留存和本条第一款第一项、第二项、第三项规定的费用足额支付的前提下，可以按照不超过上年度工伤保险基金实际收缴总额百分之五的比例，提取工伤预防费。提取的费用由社会保险经办机构会同安全生产监督管理部门于每年九月提出下年度的用款支出计划，报同级社会保险行政部门和财政部门审核同意后，列入下年度工伤保险支出预算，下年度据实列支。</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工伤预防费、工伤取证费和劳动能力鉴定费作为专项经费管理使用，专项经费管理使用按照国家和省的有关规定执行。</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任何单位或者个人不得将工伤保险基金用于投资运营、兴建或者改建办公场所、发放奖金，或者挪作其他用途。</w:t>
      </w:r>
    </w:p>
    <w:p>
      <w:pPr>
        <w:ind w:firstLine="645"/>
        <w:rPr>
          <w:rFonts w:hint="eastAsia" w:ascii="宋体" w:hAnsi="宋体" w:eastAsia="宋体" w:cs="宋体"/>
          <w:b w:val="0"/>
          <w:bCs/>
          <w:color w:val="000000"/>
          <w:szCs w:val="32"/>
        </w:rPr>
      </w:pPr>
    </w:p>
    <w:p>
      <w:pPr>
        <w:jc w:val="center"/>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第六章  监督管理</w:t>
      </w:r>
    </w:p>
    <w:p>
      <w:pPr>
        <w:jc w:val="center"/>
        <w:rPr>
          <w:rFonts w:hint="eastAsia" w:ascii="宋体" w:hAnsi="宋体" w:eastAsia="宋体" w:cs="宋体"/>
          <w:b w:val="0"/>
          <w:bCs/>
          <w:color w:val="000000"/>
          <w:szCs w:val="32"/>
        </w:rPr>
      </w:pPr>
    </w:p>
    <w:p>
      <w:pPr>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lang w:val="en-US" w:eastAsia="zh-CN"/>
        </w:rPr>
        <w:t xml:space="preserve">    </w:t>
      </w:r>
      <w:r>
        <w:rPr>
          <w:rFonts w:hint="eastAsia" w:ascii="黑体" w:hAnsi="黑体" w:eastAsia="黑体" w:cs="黑体"/>
          <w:b w:val="0"/>
          <w:bCs/>
          <w:color w:val="000000"/>
          <w:szCs w:val="32"/>
        </w:rPr>
        <w:t>第五十条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社会保险行政部门依法对工伤保险费的征缴和工伤保险基金的支付情况进行监督。</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财政部门和审计机关依法对工伤保险基金的收支、管理情况进行监督。</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各级社会保险经办机构应当建立健全内部审计制度。</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社会保险监督委员会依法对工伤保险基金的收支、管理情况实施社会监督。</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第五十一条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工会组织依法维护工伤职工的合法权益，对用人单位的工伤保险工作实行监督。</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w:t>
      </w:r>
      <w:r>
        <w:rPr>
          <w:rFonts w:hint="eastAsia" w:ascii="黑体" w:hAnsi="黑体" w:eastAsia="黑体" w:cs="黑体"/>
          <w:b w:val="0"/>
          <w:bCs/>
          <w:color w:val="000000"/>
          <w:szCs w:val="32"/>
        </w:rPr>
        <w:t>第五十二条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职工有权监督用人单位参加工伤保险及缴费情况。用人单位应当向职工如实通告因工伤亡、参加工伤保险和缴费情况。</w:t>
      </w:r>
    </w:p>
    <w:p>
      <w:pPr>
        <w:ind w:firstLine="63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第五十三条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用人单位和职工有权向社会保险费征收机构和社会保险经办机构查询本单位工伤保险缴费和工伤保险待遇支付情况。社会保险费征收机构和社会保险经办机构应当提供相应的查询、咨询服务。</w:t>
      </w:r>
    </w:p>
    <w:p>
      <w:pPr>
        <w:ind w:firstLine="601"/>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第五十四条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职工与用人单位发生工伤待遇方面的争议，按照处理劳动争议的有关规定处理。</w:t>
      </w:r>
    </w:p>
    <w:p>
      <w:pPr>
        <w:ind w:firstLine="601"/>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第五十五条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有下列情形之一的，有关单位或者个人可以依法申请行政复议，也可以依法向人民法院提起诉讼：</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（一）申请工伤认定的职工或者其近亲属、该职工所在单位对工伤认定申请不予受理的决定不服的；</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（二）申请工伤认定的职工或者其近亲属、该职工所在单位对工伤认定结论不服的；</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（三）用人单位对社会保险经办机构确定的单位缴费费率不服的；</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（四）签订服务协议的医疗机构、康复机构、辅助器具配置机构认为社会保险经办机构未履行有关协议或者规定的；</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（五）工伤职工或者其近亲属对社会保险经办机构核定的工伤保险待遇有异议的。</w:t>
      </w:r>
    </w:p>
    <w:p>
      <w:pPr>
        <w:ind w:firstLine="645"/>
        <w:rPr>
          <w:rFonts w:hint="eastAsia" w:ascii="宋体" w:hAnsi="宋体" w:eastAsia="宋体" w:cs="宋体"/>
          <w:b w:val="0"/>
          <w:bCs/>
          <w:color w:val="000000"/>
          <w:szCs w:val="32"/>
        </w:rPr>
      </w:pPr>
    </w:p>
    <w:p>
      <w:pPr>
        <w:jc w:val="center"/>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第七章</w:t>
      </w:r>
      <w:r>
        <w:rPr>
          <w:rFonts w:hint="eastAsia" w:ascii="仿宋_GB2312" w:hAnsi="仿宋_GB2312" w:eastAsia="仿宋_GB2312" w:cs="仿宋_GB2312"/>
          <w:b w:val="0"/>
          <w:bCs/>
          <w:sz w:val="32"/>
          <w:szCs w:val="32"/>
        </w:rPr>
        <w:t xml:space="preserve">  </w:t>
      </w:r>
      <w:r>
        <w:rPr>
          <w:rFonts w:hint="eastAsia" w:ascii="黑体" w:hAnsi="黑体" w:eastAsia="黑体" w:cs="黑体"/>
          <w:b w:val="0"/>
          <w:bCs/>
          <w:color w:val="000000"/>
          <w:szCs w:val="32"/>
        </w:rPr>
        <w:t>法律责任</w:t>
      </w:r>
    </w:p>
    <w:p>
      <w:pPr>
        <w:jc w:val="center"/>
        <w:rPr>
          <w:rFonts w:hint="eastAsia" w:ascii="宋体" w:hAnsi="宋体" w:eastAsia="宋体" w:cs="宋体"/>
          <w:b w:val="0"/>
          <w:bCs/>
          <w:color w:val="000000"/>
          <w:szCs w:val="32"/>
        </w:rPr>
      </w:pP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第五十六条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用人单位依照本条例规定应当参加工伤保险而未参加的，由社会保险行政部门责令其限期参加并依法处理。用人单位未按时足额缴纳工伤保险费的，由社会保险费征收机构责令限期缴纳或者补足，并自欠缴之日起，按日加收万分之五的滞纳金；逾期仍不缴纳的，由有关行政部门处欠缴数额一倍以上三倍以下的罚款。</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第五十七条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用人单位依照本条例规定应当参加工伤保险而未参加或者未按时缴纳工伤保险费，职工发生工伤的，由该用人单位按照本条例规定的工伤保险待遇项目和标准向职工支付费用。</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用人单位按照规定补缴应当缴纳的工伤保险费和滞纳金后，由工伤保险基金和用人单位按照本条例的规定支付新发生的费用。</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第五十八条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用人单位少报职工工资，未足额缴纳工伤保险费，造成工伤职工享受的工伤保险待遇降低的，工伤保险待遇差额部分由用人单位向工伤职工补足。</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第五十九条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用人单位、工伤职工或者其近亲属骗取工伤保险待遇，医疗机构、康复机构、辅助器具配置机构骗取工伤保险基金支出的，由社会保险行政部门责令退还，处骗取金额二倍以上五倍以下的罚款；构成犯罪的，依法追究刑事责任。</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第六十条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用人单位未按照本条例第十五条第一款规定提供证据，或者提供虚假资料的，由社会保险行政部门对其处以二千元以上二万元以下的罚款。</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第六十一条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各级人民政府、有关行政管理部门和社会保险经办机构及其工作人员违反本条例，有下列行为之一的，上级机关应当责令其改正，追回挪用流失款项；有违法所得的，没收违法所得；对直接负责的主管人员和其他直接责任人员依法给予处分；构成犯罪的，依法追究刑事责任：</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（一）擅自增加或者减免应当缴纳的工伤保险费及其利息或者滞纳金的；</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（二）未按照规定将工伤保险费及其利息或者滞纳金全部存入工伤保险基金专户的；</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（三）挪用工伤保险基金的；</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（四）未按照规定核定各项工伤保险待遇标准或者领取期限的；</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（五）未按照规定上解工伤保险储备金的。</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第六十二条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社会保险行政部门工作人员有下列情形之一的，依法给予处分；构成犯罪的，依法追究刑事责任：</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（一）无正当理由不受理工伤认定申请，或者弄虚作假将不符合工伤条件的人员认定为工伤职工的；</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（二）未妥善保管申请工伤认定的证据材料，致使有关证据灭失的；</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（三）收受当事人财物的。</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第六十三条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从事劳动能力鉴定的组织或者个人有下列情形之一的，由社会保险行政部门责令改正，处二千元以上一万元以下的罚款；构成犯罪的，依法追究刑事责任：</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（一）提供虚假鉴定意见的；</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（二）提供虚假诊断证明的；</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（三）收受当事人财物的。</w:t>
      </w:r>
    </w:p>
    <w:p>
      <w:pPr>
        <w:ind w:firstLine="660"/>
        <w:rPr>
          <w:rFonts w:hint="eastAsia" w:ascii="宋体" w:hAnsi="宋体" w:eastAsia="宋体" w:cs="宋体"/>
          <w:b w:val="0"/>
          <w:bCs/>
          <w:color w:val="000000"/>
          <w:szCs w:val="32"/>
        </w:rPr>
      </w:pPr>
    </w:p>
    <w:p>
      <w:pPr>
        <w:jc w:val="center"/>
        <w:rPr>
          <w:rFonts w:hint="eastAsia" w:ascii="仿宋_GB2312" w:hAnsi="仿宋_GB2312" w:eastAsia="仿宋_GB2312" w:cs="仿宋_GB2312"/>
          <w:b w:val="0"/>
          <w:bCs/>
          <w:szCs w:val="32"/>
        </w:rPr>
      </w:pPr>
      <w:r>
        <w:rPr>
          <w:rFonts w:hint="eastAsia" w:ascii="黑体" w:hAnsi="黑体" w:eastAsia="黑体" w:cs="黑体"/>
          <w:b w:val="0"/>
          <w:bCs/>
          <w:color w:val="000000"/>
          <w:szCs w:val="32"/>
        </w:rPr>
        <w:t>第八章  附则</w:t>
      </w:r>
    </w:p>
    <w:p>
      <w:pPr>
        <w:jc w:val="center"/>
        <w:rPr>
          <w:rFonts w:hint="eastAsia" w:ascii="宋体" w:hAnsi="宋体" w:eastAsia="宋体" w:cs="宋体"/>
          <w:b w:val="0"/>
          <w:bCs/>
          <w:color w:val="000000"/>
          <w:szCs w:val="32"/>
        </w:rPr>
      </w:pP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第六十四条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中央、省属和军队驻穗单位工伤保险依法实行省本级统筹，工伤保险工作按照国家和省的有关规定执行。</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第六十五条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劳动者达到法定退休年龄或者已经依法享受基本养老保险待遇的，不适用本条例。</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前款规定的劳动者受聘到用人单位工作期间，因工作原因受到人身伤害的，可以要求用人单位参照本条例规定的工伤保险待遇支付有关费用。双方对损害赔偿存在争议的，可以依法通过民事诉讼方式解决。</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第六十六条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本条例中下列用语的含义：</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一）本人工资，是指工伤职工在本单位因工作遭受事故伤害或者患职业病前十二个月平均月缴费工资。本单位为工伤职工缴纳工伤保险费不足十二个月的，以实际月数计算平均月缴费工资。本人工资高于统筹地区职工平均工资百分之三百的，按照统筹地区职工平均工资的百分之三百计算；本人工资低于统筹地区职工平均工资百分之六十的，按照统筹地区职工平均工资的百分之六十计算。</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（二）原工资福利待遇，是指工伤职工在本单位受工伤前十二个月的平均工资福利待遇。工伤职工在本单位工作不足十二个月的，以实际月数计算平均工资福利待遇。</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第六十七条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用人单位为职工办理工伤保险参保手续次日起，在规定的缴费周期内缴纳工伤保险费的，该参保职工发生工伤，由工伤保险基金按照本条例规定的工伤保险待遇项目和标准支付费用。</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第六十八条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kern w:val="0"/>
          <w:szCs w:val="32"/>
        </w:rPr>
        <w:t>本条例自2012年1月1</w:t>
      </w:r>
      <w:r>
        <w:rPr>
          <w:rFonts w:hint="eastAsia" w:ascii="仿宋_GB2312" w:hAnsi="仿宋_GB2312" w:eastAsia="仿宋_GB2312" w:cs="仿宋_GB2312"/>
          <w:b w:val="0"/>
          <w:bCs/>
          <w:color w:val="000000"/>
          <w:szCs w:val="32"/>
        </w:rPr>
        <w:t>日起施行。本条例施行前已受到事故伤害或者患职业病的职工尚未完成工伤认定的，按照本条例的规定执行；本条例施行前已完成工伤认定的，本条例施行后发生的工伤保险待遇依照本条例的规定执行。</w:t>
      </w:r>
    </w:p>
    <w:p>
      <w:pPr>
        <w:pStyle w:val="2"/>
        <w:adjustRightInd w:val="0"/>
        <w:snapToGrid w:val="0"/>
        <w:spacing w:after="0" w:line="580" w:lineRule="exact"/>
        <w:ind w:left="0" w:leftChars="0" w:firstLine="699" w:firstLineChars="221"/>
        <w:rPr>
          <w:rFonts w:hint="eastAsia" w:ascii="楷体_GB2312" w:hAnsi="华文中宋" w:eastAsia="楷体_GB2312"/>
          <w:b w:val="0"/>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42533B2"/>
    <w:rsid w:val="255958AB"/>
    <w:rsid w:val="264A79A0"/>
    <w:rsid w:val="26A718E0"/>
    <w:rsid w:val="2CD01562"/>
    <w:rsid w:val="2D785DF2"/>
    <w:rsid w:val="2F8C7A30"/>
    <w:rsid w:val="305B3167"/>
    <w:rsid w:val="3530510B"/>
    <w:rsid w:val="359A6968"/>
    <w:rsid w:val="3B436EA3"/>
    <w:rsid w:val="459A0014"/>
    <w:rsid w:val="4B7F2B0B"/>
    <w:rsid w:val="4E4F376E"/>
    <w:rsid w:val="50067A1E"/>
    <w:rsid w:val="51EF053D"/>
    <w:rsid w:val="53BA17FC"/>
    <w:rsid w:val="585415C6"/>
    <w:rsid w:val="59124C97"/>
    <w:rsid w:val="5AF1484F"/>
    <w:rsid w:val="5BBC5E8C"/>
    <w:rsid w:val="60FA7A99"/>
    <w:rsid w:val="62F5388E"/>
    <w:rsid w:val="6377386C"/>
    <w:rsid w:val="66DE0521"/>
    <w:rsid w:val="69D84234"/>
    <w:rsid w:val="69DF4F18"/>
    <w:rsid w:val="6B6E4C81"/>
    <w:rsid w:val="6E1B076A"/>
    <w:rsid w:val="70043718"/>
    <w:rsid w:val="72E060D1"/>
    <w:rsid w:val="739E4B39"/>
    <w:rsid w:val="74717A14"/>
    <w:rsid w:val="76E216AA"/>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6">
    <w:name w:val="Default Paragraph Fon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uiPriority w:val="0"/>
    <w:pPr>
      <w:widowControl/>
      <w:spacing w:before="100" w:beforeLines="0" w:beforeAutospacing="1" w:after="100" w:afterLines="0" w:afterAutospacing="1"/>
      <w:jc w:val="left"/>
    </w:pPr>
    <w:rPr>
      <w:rFonts w:ascii="宋体" w:hAnsi="宋体" w:eastAsia="宋体"/>
      <w:kern w:val="0"/>
      <w:sz w:val="24"/>
    </w:rPr>
  </w:style>
  <w:style w:type="paragraph" w:customStyle="1" w:styleId="8">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2017-01-18T14:44:39Z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