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kinsoku/>
        <w:wordWrap/>
        <w:overflowPunct/>
        <w:topLinePunct w:val="0"/>
        <w:autoSpaceDE/>
        <w:autoSpaceDN/>
        <w:bidi w:val="0"/>
        <w:adjustRightInd w:val="0"/>
        <w:snapToGrid/>
        <w:spacing w:after="0" w:line="560" w:lineRule="exact"/>
        <w:ind w:left="0" w:leftChars="0"/>
        <w:jc w:val="center"/>
        <w:outlineLvl w:val="9"/>
        <w:rPr>
          <w:rFonts w:hint="eastAsia" w:ascii="宋体" w:hAnsi="宋体" w:eastAsia="宋体" w:cs="宋体"/>
          <w:b w:val="0"/>
          <w:bCs/>
          <w:color w:val="000000"/>
          <w:sz w:val="32"/>
          <w:szCs w:val="32"/>
        </w:rPr>
      </w:pPr>
    </w:p>
    <w:p>
      <w:pPr>
        <w:pStyle w:val="2"/>
        <w:keepNext w:val="0"/>
        <w:keepLines w:val="0"/>
        <w:pageBreakBefore w:val="0"/>
        <w:kinsoku/>
        <w:wordWrap/>
        <w:overflowPunct/>
        <w:topLinePunct w:val="0"/>
        <w:autoSpaceDE/>
        <w:autoSpaceDN/>
        <w:bidi w:val="0"/>
        <w:adjustRightInd w:val="0"/>
        <w:snapToGrid/>
        <w:spacing w:after="0" w:line="560" w:lineRule="exact"/>
        <w:ind w:left="0" w:leftChars="0"/>
        <w:jc w:val="center"/>
        <w:outlineLvl w:val="9"/>
        <w:rPr>
          <w:rFonts w:hint="eastAsia" w:ascii="宋体" w:hAnsi="宋体" w:eastAsia="宋体" w:cs="宋体"/>
          <w:b w:val="0"/>
          <w:bCs/>
          <w:color w:val="000000"/>
          <w:sz w:val="32"/>
          <w:szCs w:val="32"/>
        </w:rPr>
      </w:pPr>
    </w:p>
    <w:p>
      <w:pPr>
        <w:pStyle w:val="2"/>
        <w:keepNext w:val="0"/>
        <w:keepLines w:val="0"/>
        <w:pageBreakBefore w:val="0"/>
        <w:kinsoku/>
        <w:wordWrap/>
        <w:overflowPunct/>
        <w:topLinePunct w:val="0"/>
        <w:autoSpaceDE/>
        <w:autoSpaceDN/>
        <w:bidi w:val="0"/>
        <w:adjustRightInd w:val="0"/>
        <w:snapToGrid/>
        <w:spacing w:after="0" w:line="560" w:lineRule="exact"/>
        <w:ind w:left="0" w:leftChars="0"/>
        <w:jc w:val="center"/>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44"/>
          <w:szCs w:val="44"/>
        </w:rPr>
        <w:t>广东省法制宣传教育条例</w:t>
      </w:r>
    </w:p>
    <w:p>
      <w:pPr>
        <w:pStyle w:val="2"/>
        <w:keepNext w:val="0"/>
        <w:keepLines w:val="0"/>
        <w:pageBreakBefore w:val="0"/>
        <w:kinsoku/>
        <w:wordWrap/>
        <w:overflowPunct/>
        <w:topLinePunct w:val="0"/>
        <w:autoSpaceDE/>
        <w:autoSpaceDN/>
        <w:bidi w:val="0"/>
        <w:adjustRightInd w:val="0"/>
        <w:snapToGrid/>
        <w:spacing w:after="0" w:line="560" w:lineRule="exact"/>
        <w:ind w:left="0" w:leftChars="0"/>
        <w:jc w:val="center"/>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spacing w:after="0" w:afterLines="0"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（2006年12月1日广东省第十届人民代表大会常务委员会第二十八次会议通过  2006年12月1日公布  自</w:t>
      </w:r>
      <w:bookmarkStart w:id="0" w:name="_GoBack"/>
      <w:bookmarkEnd w:id="0"/>
      <w:r>
        <w:rPr>
          <w:rFonts w:hint="eastAsia" w:ascii="楷体_GB2312" w:hAnsi="楷体_GB2312" w:eastAsia="楷体_GB2312" w:cs="楷体_GB2312"/>
          <w:b w:val="0"/>
          <w:bCs/>
          <w:sz w:val="32"/>
          <w:szCs w:val="32"/>
        </w:rPr>
        <w:t>2007年3月1日起施行）</w:t>
      </w:r>
    </w:p>
    <w:p>
      <w:pPr>
        <w:pStyle w:val="2"/>
        <w:keepNext w:val="0"/>
        <w:keepLines w:val="0"/>
        <w:pageBreakBefore w:val="0"/>
        <w:widowControl w:val="0"/>
        <w:kinsoku/>
        <w:wordWrap/>
        <w:overflowPunct/>
        <w:topLinePunct w:val="0"/>
        <w:autoSpaceDE/>
        <w:autoSpaceDN/>
        <w:bidi w:val="0"/>
        <w:adjustRightInd w:val="0"/>
        <w:snapToGrid/>
        <w:spacing w:after="0" w:afterLines="0" w:line="560" w:lineRule="exact"/>
        <w:ind w:right="632" w:rightChars="200"/>
        <w:jc w:val="left"/>
        <w:textAlignment w:val="auto"/>
        <w:outlineLvl w:val="9"/>
        <w:rPr>
          <w:rFonts w:hint="eastAsia" w:ascii="宋体" w:hAnsi="宋体" w:eastAsia="宋体" w:cs="宋体"/>
          <w:b w:val="0"/>
          <w:bCs/>
          <w:sz w:val="32"/>
          <w:szCs w:val="32"/>
        </w:rPr>
      </w:pP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为加强法制宣传教育，提高公民的法律素质和全社会的法制化管理水平，根据有关法律法规，结合本省实际，制定本条例。</w:t>
      </w:r>
    </w:p>
    <w:p>
      <w:pPr>
        <w:keepNext w:val="0"/>
        <w:keepLines w:val="0"/>
        <w:pageBreakBefore w:val="0"/>
        <w:widowControl/>
        <w:tabs>
          <w:tab w:val="left" w:pos="640"/>
        </w:tabs>
        <w:kinsoku/>
        <w:wordWrap/>
        <w:overflowPunct/>
        <w:topLinePunct w:val="0"/>
        <w:autoSpaceDE/>
        <w:autoSpaceDN/>
        <w:bidi w:val="0"/>
        <w:snapToGrid/>
        <w:spacing w:line="560" w:lineRule="exact"/>
        <w:ind w:firstLine="620" w:firstLineChars="196"/>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法制宣传教育是指通过多种形式向公民普及宪法、法律和法规的基本知识，增强公民的社会主义法治理念和权利义务观念，培养公民自觉尊法守法的行为习惯，形成依法办事的社会氛围。</w:t>
      </w:r>
    </w:p>
    <w:p>
      <w:pPr>
        <w:keepNext w:val="0"/>
        <w:keepLines w:val="0"/>
        <w:pageBreakBefore w:val="0"/>
        <w:widowControl/>
        <w:tabs>
          <w:tab w:val="left" w:pos="640"/>
        </w:tabs>
        <w:kinsoku/>
        <w:wordWrap/>
        <w:overflowPunct/>
        <w:topLinePunct w:val="0"/>
        <w:autoSpaceDE/>
        <w:autoSpaceDN/>
        <w:bidi w:val="0"/>
        <w:snapToGrid/>
        <w:spacing w:line="560" w:lineRule="exact"/>
        <w:ind w:firstLine="620" w:firstLineChars="196"/>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各级人民政府司法行政部门是法制宣传教育工作的主管部门，负责本条例的实施。</w:t>
      </w:r>
    </w:p>
    <w:p>
      <w:pPr>
        <w:keepNext w:val="0"/>
        <w:keepLines w:val="0"/>
        <w:pageBreakBefore w:val="0"/>
        <w:widowControl/>
        <w:tabs>
          <w:tab w:val="left" w:pos="640"/>
        </w:tabs>
        <w:kinsoku/>
        <w:wordWrap/>
        <w:overflowPunct/>
        <w:topLinePunct w:val="0"/>
        <w:autoSpaceDE/>
        <w:autoSpaceDN/>
        <w:bidi w:val="0"/>
        <w:snapToGrid/>
        <w:spacing w:line="560" w:lineRule="exact"/>
        <w:ind w:firstLine="620" w:firstLineChars="196"/>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各级人民政府应当将法制宣传教育工作纳入国民经济与社会发展的总体规划和年度计划，并组织实施。</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法制宣传教育工作应当全面规划，实行经常教育与集中教育相结合、普及教育与重点教育相结合、宣传教育与法治实践相结合的原则，根据不同对象确定相应的教育内容，增强法制宣传教育的针对性、有效性。</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各级人民政府应当根据不同时期本行政区域经济社会发展的状况，确定法制宣传教育的重点，有针对性地做好法制宣传教育工作。</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公民应当自觉学习法律知识，增强法治理念，依法行使公民权利，履行公民义务。</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开展法制宣传教育是全社会的共同责任。国家机关、社会团体、企业事业单位和其他组织，应当将法制宣传教育列入年度工作计划，确定相应的部门和人员，做好法制宣传教育工作。</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各级人民政府对开展法制宣传教育所需经费应当予以保障。</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各级法制宣传教育工作主管部门的职责：</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（一）贯彻执行有关法制宣传教育的法律、法规、决议、决定；</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（二）</w:t>
      </w:r>
      <w:r>
        <w:rPr>
          <w:rFonts w:hint="eastAsia" w:ascii="仿宋" w:hAnsi="仿宋" w:cs="仿宋_GB2312"/>
          <w:b w:val="0"/>
          <w:bCs/>
          <w:sz w:val="32"/>
          <w:szCs w:val="32"/>
          <w:lang w:val="en-US" w:eastAsia="zh-CN"/>
        </w:rPr>
        <w:t xml:space="preserve"> </w:t>
      </w:r>
      <w:r>
        <w:rPr>
          <w:rFonts w:hint="eastAsia" w:ascii="仿宋" w:hAnsi="仿宋" w:eastAsia="仿宋" w:cs="仿宋_GB2312"/>
          <w:b w:val="0"/>
          <w:bCs/>
          <w:sz w:val="32"/>
          <w:szCs w:val="32"/>
        </w:rPr>
        <w:t>制定并组织实施本行政区域的法制宣传教育工作规划、年度计划；</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（三）指导、协调和检查、考核本行政区域的法制宣传教育工作；</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（四）培训法制宣传教育人员；</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（五）开展调查研究，总结推广法制宣传教育工作的经验；</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（六）其他法制宣传教育事项。</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公务员主管部门应当将基本的法律知识和与业务相关的法律知识列入公务员培训计划，定期对公务员进行法律知识的培训和考核。</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司法机关、行政执法部门应当组织本单位人员带头学法用法，提高依法行使公共权力的能力，并结合司法和行政执法活动，向公民宣传遵守公共秩序、维护其合法权益等相关的法律知识。</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i/>
          <w:sz w:val="32"/>
          <w:szCs w:val="32"/>
          <w:u w:val="single"/>
        </w:rPr>
      </w:pPr>
      <w:r>
        <w:rPr>
          <w:rFonts w:hint="eastAsia" w:ascii="黑体" w:hAnsi="黑体" w:eastAsia="黑体" w:cs="黑体"/>
          <w:b w:val="0"/>
          <w:bCs/>
          <w:sz w:val="32"/>
          <w:szCs w:val="32"/>
        </w:rPr>
        <w:t>第十三条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教育行政部门应当把法律知识作为学生的必修课，使学校的法制教育做到有计划、有教材、有教员、有课时。</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中小学校应当聘请具有一定法律知识和法制工作经验的人员兼任法制副校长，协助学校开展法制宣传教育。</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国有资产监督管理部门应当对国有企业和国有控股企业法定代表人和主要经营管理人员进行法律知识培训和考核，提高其依法经营、依法管理的能力。</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工商行政管理部门应当指导外资企业、私营企业经营者和个体工商户学习法律知识，增强其诚信守法、依法经营的观念。</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公安、民政、劳动和社会保障等部门应当按照各自的职责，加强对流动人员、进城务工人员、城市失业人员的法制宣传教育，引导其守法从业，依法维权。</w:t>
      </w:r>
    </w:p>
    <w:p>
      <w:pPr>
        <w:keepNext w:val="0"/>
        <w:keepLines w:val="0"/>
        <w:pageBreakBefore w:val="0"/>
        <w:widowControl/>
        <w:kinsoku/>
        <w:wordWrap/>
        <w:overflowPunct/>
        <w:topLinePunct w:val="0"/>
        <w:autoSpaceDE/>
        <w:autoSpaceDN/>
        <w:bidi w:val="0"/>
        <w:snapToGrid/>
        <w:spacing w:line="560" w:lineRule="exact"/>
        <w:textAlignment w:val="baseline"/>
        <w:outlineLvl w:val="9"/>
        <w:rPr>
          <w:rFonts w:hint="eastAsia" w:ascii="仿宋" w:hAnsi="仿宋" w:eastAsia="仿宋" w:cs="仿宋_GB2312"/>
          <w:b w:val="0"/>
          <w:bCs/>
          <w:sz w:val="32"/>
          <w:szCs w:val="32"/>
        </w:rPr>
      </w:pPr>
      <w:r>
        <w:rPr>
          <w:rFonts w:hint="eastAsia" w:ascii="黑体" w:hAnsi="黑体" w:eastAsia="黑体" w:cs="仿宋_GB2312"/>
          <w:b w:val="0"/>
          <w:bCs/>
          <w:sz w:val="32"/>
          <w:szCs w:val="32"/>
        </w:rPr>
        <w:t xml:space="preserve">   </w:t>
      </w:r>
      <w:r>
        <w:rPr>
          <w:rFonts w:hint="eastAsia" w:ascii="黑体" w:hAnsi="黑体" w:eastAsia="黑体" w:cs="黑体"/>
          <w:b w:val="0"/>
          <w:bCs/>
          <w:sz w:val="32"/>
          <w:szCs w:val="32"/>
        </w:rPr>
        <w:t xml:space="preserve"> 第十七条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文化、新闻、出版等部门和单位应当根据当地法制宣传教育年度计划，定期开展法制宣传教育。</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报刊、网络、广播、电视等大众传播媒介应当创新和丰富法制宣传教育形式，开办法制栏目，刊登或者播出有关法制宣传教育的公益广告。</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工会、共青团、妇联等团体，应当结合自身特点，加强对职工、青少年、妇女等群体的法制宣传教育，提高其法律知识水平和依法维权的能力。</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居民委员会、村民委员会应当有人员负责法制宣传教育工作，通过广播站、宣传栏、墙报、文艺演出、法律咨询等形式，对辖区内的公民进行法制宣传教育。</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鼓励社会组织和法律专业人员以多种形式支持和参与法制宣传教育活动。</w:t>
      </w:r>
    </w:p>
    <w:p>
      <w:pPr>
        <w:keepNext w:val="0"/>
        <w:keepLines w:val="0"/>
        <w:pageBreakBefore w:val="0"/>
        <w:widowControl/>
        <w:kinsoku/>
        <w:wordWrap/>
        <w:overflowPunct/>
        <w:topLinePunct w:val="0"/>
        <w:autoSpaceDE/>
        <w:autoSpaceDN/>
        <w:bidi w:val="0"/>
        <w:snapToGrid/>
        <w:spacing w:line="560" w:lineRule="exact"/>
        <w:ind w:firstLine="632" w:firstLineChars="200"/>
        <w:textAlignment w:val="baseline"/>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每年十二月四日全国法制宣传日期间，各部门、各单位应当根据法制宣传教育工作的安排开展法制宣传主题活动。</w:t>
      </w:r>
    </w:p>
    <w:p>
      <w:pPr>
        <w:keepNext w:val="0"/>
        <w:keepLines w:val="0"/>
        <w:pageBreakBefore w:val="0"/>
        <w:kinsoku/>
        <w:wordWrap/>
        <w:overflowPunct/>
        <w:topLinePunct w:val="0"/>
        <w:autoSpaceDE/>
        <w:autoSpaceDN/>
        <w:bidi w:val="0"/>
        <w:snapToGrid/>
        <w:spacing w:line="560" w:lineRule="exact"/>
        <w:ind w:firstLine="620" w:firstLineChars="196"/>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法制宣传教育实行考试、考核制度。考试、考核由法制宣传教育工作主管部门会同有关部门组织实施。</w:t>
      </w:r>
    </w:p>
    <w:p>
      <w:pPr>
        <w:keepNext w:val="0"/>
        <w:keepLines w:val="0"/>
        <w:pageBreakBefore w:val="0"/>
        <w:kinsoku/>
        <w:wordWrap/>
        <w:overflowPunct/>
        <w:topLinePunct w:val="0"/>
        <w:autoSpaceDE/>
        <w:autoSpaceDN/>
        <w:bidi w:val="0"/>
        <w:snapToGrid/>
        <w:spacing w:line="560" w:lineRule="exact"/>
        <w:ind w:firstLine="632" w:firstLineChars="200"/>
        <w:outlineLvl w:val="9"/>
        <w:rPr>
          <w:rFonts w:hint="eastAsia" w:ascii="仿宋" w:hAnsi="仿宋" w:eastAsia="仿宋" w:cs="仿宋_GB2312"/>
          <w:b w:val="0"/>
          <w:bCs/>
          <w:i/>
          <w:sz w:val="32"/>
          <w:szCs w:val="32"/>
          <w:u w:val="single"/>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录用公务员应当将法律知识作为录用考试的内容。</w:t>
      </w:r>
    </w:p>
    <w:p>
      <w:pPr>
        <w:keepNext w:val="0"/>
        <w:keepLines w:val="0"/>
        <w:pageBreakBefore w:val="0"/>
        <w:kinsoku/>
        <w:wordWrap/>
        <w:overflowPunct/>
        <w:topLinePunct w:val="0"/>
        <w:autoSpaceDE/>
        <w:autoSpaceDN/>
        <w:bidi w:val="0"/>
        <w:snapToGrid/>
        <w:spacing w:line="560" w:lineRule="exact"/>
        <w:ind w:firstLine="632" w:firstLineChars="200"/>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公务员的学法情况列为年度考核内容，考核结果作为任用和晋升的依据之一。</w:t>
      </w:r>
    </w:p>
    <w:p>
      <w:pPr>
        <w:keepNext w:val="0"/>
        <w:keepLines w:val="0"/>
        <w:pageBreakBefore w:val="0"/>
        <w:kinsoku/>
        <w:wordWrap/>
        <w:overflowPunct/>
        <w:topLinePunct w:val="0"/>
        <w:autoSpaceDE/>
        <w:autoSpaceDN/>
        <w:bidi w:val="0"/>
        <w:snapToGrid/>
        <w:spacing w:line="560" w:lineRule="exact"/>
        <w:ind w:firstLine="632" w:firstLineChars="200"/>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行政执法人员应当经法律知识考试，并获得行政执法资格后方可上岗。</w:t>
      </w:r>
    </w:p>
    <w:p>
      <w:pPr>
        <w:keepNext w:val="0"/>
        <w:keepLines w:val="0"/>
        <w:pageBreakBefore w:val="0"/>
        <w:kinsoku/>
        <w:wordWrap/>
        <w:overflowPunct/>
        <w:topLinePunct w:val="0"/>
        <w:autoSpaceDE/>
        <w:autoSpaceDN/>
        <w:bidi w:val="0"/>
        <w:snapToGrid/>
        <w:spacing w:line="560" w:lineRule="exact"/>
        <w:ind w:firstLine="632" w:firstLineChars="200"/>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在法制宣传教育工作中做出显著成绩的单位和个人，各级人民政府应当给予表彰。</w:t>
      </w:r>
    </w:p>
    <w:p>
      <w:pPr>
        <w:keepNext w:val="0"/>
        <w:keepLines w:val="0"/>
        <w:pageBreakBefore w:val="0"/>
        <w:kinsoku/>
        <w:wordWrap/>
        <w:overflowPunct/>
        <w:topLinePunct w:val="0"/>
        <w:autoSpaceDE/>
        <w:autoSpaceDN/>
        <w:bidi w:val="0"/>
        <w:snapToGrid/>
        <w:spacing w:line="560" w:lineRule="exact"/>
        <w:ind w:firstLine="632" w:firstLineChars="200"/>
        <w:outlineLvl w:val="9"/>
        <w:rPr>
          <w:rFonts w:hint="eastAsia" w:ascii="仿宋" w:hAnsi="仿宋" w:eastAsia="仿宋" w:cs="仿宋_GB2312"/>
          <w:b w:val="0"/>
          <w:bCs/>
          <w:sz w:val="32"/>
          <w:szCs w:val="32"/>
        </w:rPr>
      </w:pPr>
      <w:r>
        <w:rPr>
          <w:rFonts w:hint="eastAsia" w:ascii="仿宋" w:hAnsi="仿宋" w:eastAsia="仿宋" w:cs="仿宋_GB2312"/>
          <w:b w:val="0"/>
          <w:bCs/>
          <w:sz w:val="32"/>
          <w:szCs w:val="32"/>
        </w:rPr>
        <w:t>对法制宣传教育工作中弄虚作假获得的荣誉称号或者奖励，由授予机关予以撤销。</w:t>
      </w:r>
    </w:p>
    <w:p>
      <w:pPr>
        <w:keepNext w:val="0"/>
        <w:keepLines w:val="0"/>
        <w:pageBreakBefore w:val="0"/>
        <w:kinsoku/>
        <w:wordWrap/>
        <w:overflowPunct/>
        <w:topLinePunct w:val="0"/>
        <w:autoSpaceDE/>
        <w:autoSpaceDN/>
        <w:bidi w:val="0"/>
        <w:snapToGrid/>
        <w:spacing w:line="560" w:lineRule="exact"/>
        <w:ind w:firstLine="632" w:firstLineChars="200"/>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对不履行本条例规定职责或者在法制宣传教育工作检查、验收中不合格的，按照法定管理权限由上一级人民政府或者同级人民政府责令限期改正，逾期不改正的，给予通报批评；对直接负责的主管人员和其他直接责任人员给予批评或者处分。</w:t>
      </w:r>
    </w:p>
    <w:p>
      <w:pPr>
        <w:keepNext w:val="0"/>
        <w:keepLines w:val="0"/>
        <w:pageBreakBefore w:val="0"/>
        <w:kinsoku/>
        <w:wordWrap/>
        <w:overflowPunct/>
        <w:topLinePunct w:val="0"/>
        <w:autoSpaceDE/>
        <w:autoSpaceDN/>
        <w:bidi w:val="0"/>
        <w:snapToGrid/>
        <w:spacing w:line="560" w:lineRule="exact"/>
        <w:ind w:firstLine="578" w:firstLineChars="183"/>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挪用、截留、贪污、侵占法制宣传教育经费的，由有关部门责令限期归还；对直接负责的主管人员和其他直接责任人员依法给予处分；构成犯罪的，依法追究刑事责任。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snapToGrid/>
        <w:spacing w:line="560" w:lineRule="exact"/>
        <w:ind w:firstLine="632" w:firstLineChars="200"/>
        <w:outlineLvl w:val="9"/>
        <w:rPr>
          <w:rFonts w:hint="eastAsia" w:ascii="仿宋" w:hAnsi="仿宋" w:eastAsia="仿宋" w:cs="仿宋_GB2312"/>
          <w:b w:val="0"/>
          <w:bCs/>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val="0"/>
          <w:bCs/>
          <w:szCs w:val="32"/>
        </w:rPr>
        <w:t xml:space="preserve">  </w:t>
      </w:r>
      <w:r>
        <w:rPr>
          <w:rFonts w:hint="eastAsia" w:ascii="仿宋" w:hAnsi="仿宋" w:eastAsia="仿宋" w:cs="仿宋_GB2312"/>
          <w:b w:val="0"/>
          <w:bCs/>
          <w:sz w:val="32"/>
          <w:szCs w:val="32"/>
        </w:rPr>
        <w:t>本条例自</w:t>
      </w:r>
      <w:r>
        <w:rPr>
          <w:rFonts w:hint="eastAsia" w:ascii="仿宋" w:hAnsi="仿宋" w:eastAsia="仿宋" w:cs="宋体"/>
          <w:b w:val="0"/>
          <w:bCs/>
          <w:sz w:val="32"/>
          <w:szCs w:val="32"/>
        </w:rPr>
        <w:t>2007</w:t>
      </w:r>
      <w:r>
        <w:rPr>
          <w:rFonts w:hint="eastAsia" w:ascii="仿宋" w:hAnsi="仿宋" w:eastAsia="仿宋" w:cs="仿宋_GB2312"/>
          <w:b w:val="0"/>
          <w:bCs/>
          <w:sz w:val="32"/>
          <w:szCs w:val="32"/>
        </w:rPr>
        <w:t>年</w:t>
      </w:r>
      <w:r>
        <w:rPr>
          <w:rFonts w:hint="eastAsia" w:ascii="仿宋" w:hAnsi="仿宋" w:eastAsia="仿宋" w:cs="宋体"/>
          <w:b w:val="0"/>
          <w:bCs/>
          <w:sz w:val="32"/>
          <w:szCs w:val="32"/>
        </w:rPr>
        <w:t>3</w:t>
      </w:r>
      <w:r>
        <w:rPr>
          <w:rFonts w:hint="eastAsia" w:ascii="仿宋" w:hAnsi="仿宋" w:eastAsia="仿宋" w:cs="仿宋_GB2312"/>
          <w:b w:val="0"/>
          <w:bCs/>
          <w:sz w:val="32"/>
          <w:szCs w:val="32"/>
        </w:rPr>
        <w:t>月</w:t>
      </w:r>
      <w:r>
        <w:rPr>
          <w:rFonts w:hint="eastAsia" w:ascii="仿宋" w:hAnsi="仿宋" w:eastAsia="仿宋" w:cs="宋体"/>
          <w:b w:val="0"/>
          <w:bCs/>
          <w:sz w:val="32"/>
          <w:szCs w:val="32"/>
        </w:rPr>
        <w:t>1</w:t>
      </w:r>
      <w:r>
        <w:rPr>
          <w:rFonts w:hint="eastAsia" w:ascii="仿宋" w:hAnsi="仿宋" w:eastAsia="仿宋" w:cs="仿宋_GB2312"/>
          <w:b w:val="0"/>
          <w:bCs/>
          <w:sz w:val="32"/>
          <w:szCs w:val="32"/>
        </w:rPr>
        <w:t>日起施行。</w:t>
      </w:r>
    </w:p>
    <w:p>
      <w:pPr>
        <w:keepNext w:val="0"/>
        <w:keepLines w:val="0"/>
        <w:pageBreakBefore w:val="0"/>
        <w:kinsoku/>
        <w:wordWrap/>
        <w:overflowPunct/>
        <w:topLinePunct w:val="0"/>
        <w:autoSpaceDE/>
        <w:autoSpaceDN/>
        <w:bidi w:val="0"/>
        <w:snapToGrid/>
        <w:spacing w:line="560" w:lineRule="exact"/>
        <w:outlineLvl w:val="9"/>
        <w:rPr>
          <w:rFonts w:hint="eastAsia" w:ascii="仿宋" w:hAnsi="仿宋" w:eastAsia="仿宋" w:cs="仿宋_GB2312"/>
          <w:b w:val="0"/>
          <w:bC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5</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5</w:t>
                    </w:r>
                    <w:r>
                      <w:rPr>
                        <w:rFonts w:hint="eastAsia" w:ascii="宋体" w:hAnsi="宋体" w:eastAsia="宋体" w:cs="宋体"/>
                        <w:sz w:val="28"/>
                        <w:szCs w:val="28"/>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2417"/>
    <w:rsid w:val="007532C7"/>
    <w:rsid w:val="00881D2D"/>
    <w:rsid w:val="00935954"/>
    <w:rsid w:val="009F676D"/>
    <w:rsid w:val="040C3FBC"/>
    <w:rsid w:val="0D3517D9"/>
    <w:rsid w:val="169E6C15"/>
    <w:rsid w:val="16AC7580"/>
    <w:rsid w:val="1F145720"/>
    <w:rsid w:val="2D1B31B5"/>
    <w:rsid w:val="35672F86"/>
    <w:rsid w:val="40893DEA"/>
    <w:rsid w:val="5CF4580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imes New Roman"/>
      <w:kern w:val="2"/>
      <w:sz w:val="32"/>
      <w:lang w:val="en-US" w:eastAsia="zh-CN" w:bidi="ar-SA"/>
    </w:rPr>
  </w:style>
  <w:style w:type="character" w:default="1" w:styleId="5">
    <w:name w:val="Default Paragraph Font"/>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link w:val="8"/>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uiPriority w:val="0"/>
  </w:style>
  <w:style w:type="character" w:customStyle="1" w:styleId="8">
    <w:name w:val="页脚 Char"/>
    <w:link w:val="3"/>
    <w:qFormat/>
    <w:uiPriority w:val="99"/>
    <w:rPr>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308</Words>
  <Characters>1762</Characters>
  <Lines>14</Lines>
  <Paragraphs>4</Paragraphs>
  <ScaleCrop>false</ScaleCrop>
  <LinksUpToDate>false</LinksUpToDate>
  <CharactersWithSpaces>2066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2017-01-18T11:02:38Z</dcterms:modified>
  <dc:title>广东省第十届人民代表大会常务委员会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