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val="0"/>
        <w:snapToGrid w:val="0"/>
        <w:spacing w:beforeAutospacing="0" w:afterAutospacing="0" w:line="590" w:lineRule="exact"/>
        <w:jc w:val="center"/>
        <w:textAlignment w:val="auto"/>
        <w:outlineLvl w:val="9"/>
        <w:rPr>
          <w:rFonts w:hint="default" w:ascii="宋体" w:hAnsi="宋体" w:eastAsia="宋体" w:cs="宋体"/>
          <w:color w:val="auto"/>
          <w:sz w:val="44"/>
          <w:szCs w:val="44"/>
          <w:lang w:bidi="ar-SA"/>
        </w:rPr>
      </w:pPr>
      <w:r>
        <w:rPr>
          <w:rFonts w:hint="default" w:ascii="宋体" w:hAnsi="宋体" w:eastAsia="宋体" w:cs="宋体"/>
          <w:color w:val="auto"/>
          <w:sz w:val="44"/>
          <w:szCs w:val="44"/>
          <w:lang w:bidi="ar-SA"/>
        </w:rPr>
        <w:t>广东省</w:t>
      </w:r>
      <w:r>
        <w:rPr>
          <w:rFonts w:hint="eastAsia" w:ascii="宋体" w:hAnsi="宋体" w:eastAsia="宋体" w:cs="宋体"/>
          <w:color w:val="auto"/>
          <w:sz w:val="44"/>
          <w:szCs w:val="44"/>
          <w:lang w:eastAsia="zh-CN" w:bidi="ar-SA"/>
        </w:rPr>
        <w:t>版权</w:t>
      </w:r>
      <w:r>
        <w:rPr>
          <w:rFonts w:hint="default" w:ascii="宋体" w:hAnsi="宋体" w:eastAsia="宋体" w:cs="宋体"/>
          <w:color w:val="auto"/>
          <w:sz w:val="44"/>
          <w:szCs w:val="44"/>
          <w:lang w:bidi="ar-SA"/>
        </w:rPr>
        <w:t>条例</w:t>
      </w:r>
    </w:p>
    <w:p>
      <w:pPr>
        <w:pStyle w:val="8"/>
        <w:keepLines w:val="0"/>
        <w:pageBreakBefore w:val="0"/>
        <w:widowControl w:val="0"/>
        <w:kinsoku/>
        <w:wordWrap/>
        <w:topLinePunct w:val="0"/>
        <w:autoSpaceDN/>
        <w:bidi w:val="0"/>
        <w:adjustRightInd w:val="0"/>
        <w:spacing w:beforeAutospacing="0" w:afterAutospacing="0" w:line="590" w:lineRule="exact"/>
        <w:textAlignment w:val="auto"/>
        <w:rPr>
          <w:rFonts w:hint="default" w:ascii="宋体" w:hAnsi="宋体"/>
        </w:rPr>
      </w:pPr>
    </w:p>
    <w:p>
      <w:pPr>
        <w:pStyle w:val="15"/>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楷体_GB2312"/>
          <w:color w:val="auto"/>
          <w:sz w:val="32"/>
          <w:szCs w:val="32"/>
          <w:lang w:val="en-US" w:eastAsia="zh-CN"/>
        </w:rPr>
      </w:pPr>
      <w:r>
        <w:rPr>
          <w:rFonts w:hint="default" w:ascii="宋体" w:hAnsi="宋体" w:eastAsia="楷体_GB2312"/>
          <w:color w:val="auto"/>
          <w:sz w:val="32"/>
          <w:szCs w:val="32"/>
          <w:lang w:val="en-US" w:eastAsia="zh-CN"/>
        </w:rPr>
        <w:t>（</w:t>
      </w:r>
      <w:r>
        <w:rPr>
          <w:rFonts w:hint="eastAsia" w:ascii="宋体" w:hAnsi="宋体" w:eastAsia="楷体_GB2312"/>
          <w:color w:val="auto"/>
          <w:sz w:val="32"/>
          <w:szCs w:val="32"/>
          <w:lang w:val="en-US" w:eastAsia="zh-CN"/>
        </w:rPr>
        <w:t>2022年9月29日广东省第十三届人民代表大会常务委员会第四十六次会议通过</w:t>
      </w:r>
      <w:r>
        <w:rPr>
          <w:rFonts w:hint="default" w:ascii="宋体" w:hAnsi="宋体" w:eastAsia="楷体_GB2312"/>
          <w:color w:val="auto"/>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right="0" w:rightChars="0"/>
        <w:jc w:val="center"/>
        <w:textAlignment w:val="auto"/>
        <w:rPr>
          <w:rFonts w:hint="eastAsia" w:ascii="宋体" w:hAnsi="宋体" w:eastAsia="楷体_GB2312" w:cs="楷体_GB2312"/>
          <w:color w:val="auto"/>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right="0" w:rightChars="0"/>
        <w:jc w:val="center"/>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eastAsia="zh-CN"/>
        </w:rPr>
        <w:t>目</w:t>
      </w:r>
      <w:r>
        <w:rPr>
          <w:rFonts w:hint="eastAsia" w:ascii="宋体" w:hAnsi="宋体" w:eastAsia="楷体_GB2312" w:cs="楷体_GB2312"/>
          <w:color w:val="auto"/>
          <w:sz w:val="32"/>
          <w:szCs w:val="32"/>
          <w:shd w:val="clear" w:color="auto" w:fill="FFFFFF"/>
          <w:lang w:val="en-US" w:eastAsia="zh-CN"/>
        </w:rPr>
        <w:t xml:space="preserve">    </w:t>
      </w:r>
      <w:r>
        <w:rPr>
          <w:rFonts w:hint="eastAsia" w:ascii="宋体" w:hAnsi="宋体" w:eastAsia="楷体_GB2312" w:cs="楷体_GB2312"/>
          <w:color w:val="auto"/>
          <w:sz w:val="32"/>
          <w:szCs w:val="32"/>
          <w:shd w:val="clear" w:color="auto" w:fill="FFFFFF"/>
          <w:lang w:eastAsia="zh-CN"/>
        </w:rPr>
        <w:t>录</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val="en-US" w:eastAsia="zh-CN"/>
        </w:rPr>
      </w:pPr>
      <w:r>
        <w:rPr>
          <w:rFonts w:hint="eastAsia" w:ascii="宋体" w:hAnsi="宋体" w:eastAsia="楷体_GB2312" w:cs="楷体_GB2312"/>
          <w:color w:val="auto"/>
          <w:sz w:val="32"/>
          <w:szCs w:val="32"/>
          <w:shd w:val="clear" w:color="auto" w:fill="FFFFFF"/>
          <w:lang w:val="en-US" w:eastAsia="zh-CN"/>
        </w:rPr>
        <w:t>第一章  总  则</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val="en-US" w:eastAsia="zh-CN"/>
        </w:rPr>
        <w:t>第二章  版权创造与运用</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val="en-US" w:eastAsia="zh-CN"/>
        </w:rPr>
        <w:t>第三章  版权保护</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val="en-US" w:eastAsia="zh-CN"/>
        </w:rPr>
        <w:t>第四章  版权管理与服务</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val="en-US" w:eastAsia="zh-CN"/>
        </w:rPr>
      </w:pPr>
      <w:r>
        <w:rPr>
          <w:rFonts w:hint="eastAsia" w:ascii="宋体" w:hAnsi="宋体" w:eastAsia="楷体_GB2312" w:cs="楷体_GB2312"/>
          <w:color w:val="auto"/>
          <w:sz w:val="32"/>
          <w:szCs w:val="32"/>
          <w:shd w:val="clear" w:color="auto" w:fill="FFFFFF"/>
          <w:lang w:val="en-US" w:eastAsia="zh-CN"/>
        </w:rPr>
        <w:t>第五章  法律责任</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val="en-US" w:eastAsia="zh-CN"/>
        </w:rPr>
        <w:t>第六章  附  则</w:t>
      </w:r>
    </w:p>
    <w:p>
      <w:pPr>
        <w:pStyle w:val="7"/>
        <w:keepLines w:val="0"/>
        <w:pageBreakBefore w:val="0"/>
        <w:widowControl w:val="0"/>
        <w:kinsoku/>
        <w:wordWrap/>
        <w:topLinePunct w:val="0"/>
        <w:autoSpaceDN/>
        <w:bidi w:val="0"/>
        <w:adjustRightInd w:val="0"/>
        <w:spacing w:beforeAutospacing="0" w:afterAutospacing="0" w:line="590" w:lineRule="exact"/>
        <w:textAlignment w:val="auto"/>
        <w:rPr>
          <w:rFonts w:hint="eastAsia" w:ascii="宋体" w:hAnsi="宋体"/>
          <w:lang w:val="en-US" w:eastAsia="zh-CN"/>
        </w:rPr>
      </w:pP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jc w:val="center"/>
        <w:textAlignment w:val="auto"/>
        <w:rPr>
          <w:rFonts w:hint="eastAsia" w:ascii="宋体" w:hAnsi="宋体" w:eastAsia="黑体" w:cs="黑体"/>
          <w:b/>
          <w:sz w:val="32"/>
          <w:szCs w:val="32"/>
        </w:rPr>
      </w:pPr>
      <w:r>
        <w:rPr>
          <w:rFonts w:hint="eastAsia" w:ascii="宋体" w:hAnsi="宋体" w:eastAsia="黑体" w:cs="黑体"/>
          <w:bCs/>
          <w:sz w:val="32"/>
          <w:szCs w:val="32"/>
        </w:rPr>
        <w:t>第一章</w:t>
      </w:r>
      <w:r>
        <w:rPr>
          <w:rFonts w:hint="eastAsia" w:ascii="宋体" w:hAnsi="宋体" w:eastAsia="黑体" w:cs="黑体"/>
          <w:bCs/>
          <w:sz w:val="32"/>
          <w:szCs w:val="32"/>
          <w:lang w:val="en-US" w:eastAsia="zh-CN"/>
        </w:rPr>
        <w:t xml:space="preserve">  </w:t>
      </w:r>
      <w:r>
        <w:rPr>
          <w:rFonts w:hint="eastAsia" w:ascii="宋体" w:hAnsi="宋体" w:eastAsia="黑体" w:cs="黑体"/>
          <w:bCs/>
          <w:sz w:val="32"/>
          <w:szCs w:val="32"/>
        </w:rPr>
        <w:t>总</w:t>
      </w:r>
      <w:r>
        <w:rPr>
          <w:rFonts w:hint="eastAsia" w:ascii="宋体" w:hAnsi="宋体" w:eastAsia="黑体" w:cs="黑体"/>
          <w:bCs/>
          <w:sz w:val="32"/>
          <w:szCs w:val="32"/>
          <w:lang w:val="en-US" w:eastAsia="zh-CN"/>
        </w:rPr>
        <w:t xml:space="preserve">  </w:t>
      </w:r>
      <w:r>
        <w:rPr>
          <w:rFonts w:hint="eastAsia" w:ascii="宋体" w:hAnsi="宋体" w:eastAsia="黑体" w:cs="黑体"/>
          <w:bCs/>
          <w:sz w:val="32"/>
          <w:szCs w:val="32"/>
        </w:rPr>
        <w:t>则</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firstLine="3243"/>
        <w:jc w:val="center"/>
        <w:textAlignment w:val="auto"/>
        <w:rPr>
          <w:rFonts w:hint="eastAsia" w:ascii="宋体" w:hAnsi="宋体" w:eastAsia="仿宋_GB2312" w:cs="仿宋_GB2312"/>
          <w:b/>
          <w:sz w:val="32"/>
          <w:szCs w:val="32"/>
        </w:rPr>
      </w:pP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bCs/>
          <w:sz w:val="32"/>
          <w:szCs w:val="32"/>
        </w:rPr>
      </w:pPr>
      <w:r>
        <w:rPr>
          <w:rFonts w:hint="eastAsia" w:ascii="宋体" w:hAnsi="宋体" w:eastAsia="黑体" w:cs="黑体"/>
          <w:bCs/>
          <w:sz w:val="32"/>
          <w:szCs w:val="32"/>
        </w:rPr>
        <w:t>第一条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highlight w:val="none"/>
        </w:rPr>
        <w:t>为了</w:t>
      </w:r>
      <w:r>
        <w:rPr>
          <w:rFonts w:hint="eastAsia" w:ascii="宋体" w:hAnsi="宋体" w:eastAsia="仿宋_GB2312" w:cs="仿宋_GB2312"/>
          <w:spacing w:val="0"/>
          <w:sz w:val="32"/>
          <w:szCs w:val="32"/>
          <w:lang w:eastAsia="zh-CN"/>
        </w:rPr>
        <w:t>提升版权创造、运用、保护、管理和服务水平</w:t>
      </w:r>
      <w:r>
        <w:rPr>
          <w:rFonts w:hint="eastAsia" w:ascii="宋体" w:hAnsi="宋体" w:eastAsia="仿宋_GB2312" w:cs="仿宋_GB2312"/>
          <w:sz w:val="32"/>
          <w:szCs w:val="32"/>
          <w:highlight w:val="none"/>
        </w:rPr>
        <w:t>，</w:t>
      </w:r>
      <w:r>
        <w:rPr>
          <w:rFonts w:hint="eastAsia" w:ascii="宋体" w:hAnsi="宋体" w:eastAsia="仿宋_GB2312" w:cs="仿宋_GB2312"/>
          <w:sz w:val="32"/>
          <w:szCs w:val="32"/>
          <w:highlight w:val="none"/>
          <w:lang w:val="en-US" w:eastAsia="zh-CN"/>
        </w:rPr>
        <w:t>促进版权产业发展，</w:t>
      </w:r>
      <w:r>
        <w:rPr>
          <w:rFonts w:hint="eastAsia" w:ascii="宋体" w:hAnsi="宋体" w:eastAsia="仿宋_GB2312" w:cs="仿宋_GB2312"/>
          <w:spacing w:val="0"/>
          <w:sz w:val="32"/>
          <w:szCs w:val="32"/>
          <w:lang w:val="en-US" w:eastAsia="zh-CN"/>
        </w:rPr>
        <w:t>推动版权强省建设，</w:t>
      </w:r>
      <w:r>
        <w:rPr>
          <w:rFonts w:hint="eastAsia" w:ascii="宋体" w:hAnsi="宋体" w:eastAsia="仿宋_GB2312" w:cs="仿宋_GB2312"/>
          <w:sz w:val="32"/>
          <w:szCs w:val="32"/>
          <w:highlight w:val="none"/>
        </w:rPr>
        <w:t>根据《中华人民共和国著作权法》</w:t>
      </w:r>
      <w:r>
        <w:rPr>
          <w:rFonts w:hint="eastAsia" w:ascii="宋体" w:hAnsi="宋体" w:eastAsia="仿宋_GB2312" w:cs="仿宋_GB2312"/>
          <w:sz w:val="32"/>
          <w:szCs w:val="32"/>
          <w:highlight w:val="none"/>
          <w:lang w:eastAsia="zh-CN"/>
        </w:rPr>
        <w:t>《</w:t>
      </w:r>
      <w:r>
        <w:rPr>
          <w:rFonts w:hint="eastAsia" w:ascii="宋体" w:hAnsi="宋体" w:eastAsia="仿宋_GB2312" w:cs="仿宋_GB2312"/>
          <w:sz w:val="32"/>
          <w:szCs w:val="32"/>
          <w:highlight w:val="none"/>
          <w:lang w:val="en-US" w:eastAsia="zh-CN"/>
        </w:rPr>
        <w:t>中华人民共和国著作权法实施条例</w:t>
      </w:r>
      <w:r>
        <w:rPr>
          <w:rFonts w:hint="eastAsia" w:ascii="宋体" w:hAnsi="宋体" w:eastAsia="仿宋_GB2312" w:cs="仿宋_GB2312"/>
          <w:sz w:val="32"/>
          <w:szCs w:val="32"/>
          <w:highlight w:val="none"/>
          <w:lang w:eastAsia="zh-CN"/>
        </w:rPr>
        <w:t>》</w:t>
      </w:r>
      <w:r>
        <w:rPr>
          <w:rFonts w:hint="eastAsia" w:ascii="宋体" w:hAnsi="宋体" w:eastAsia="仿宋_GB2312" w:cs="仿宋_GB2312"/>
          <w:sz w:val="32"/>
          <w:szCs w:val="32"/>
          <w:highlight w:val="none"/>
          <w:lang w:val="en-US" w:eastAsia="zh-CN"/>
        </w:rPr>
        <w:t>等</w:t>
      </w:r>
      <w:r>
        <w:rPr>
          <w:rFonts w:hint="eastAsia" w:ascii="宋体" w:hAnsi="宋体" w:eastAsia="仿宋_GB2312" w:cs="仿宋_GB2312"/>
          <w:sz w:val="32"/>
          <w:szCs w:val="32"/>
          <w:highlight w:val="none"/>
        </w:rPr>
        <w:t>法律</w:t>
      </w:r>
      <w:r>
        <w:rPr>
          <w:rFonts w:hint="eastAsia" w:ascii="宋体" w:hAnsi="宋体" w:eastAsia="仿宋_GB2312" w:cs="仿宋_GB2312"/>
          <w:sz w:val="32"/>
          <w:szCs w:val="32"/>
          <w:highlight w:val="none"/>
          <w:lang w:eastAsia="zh-CN"/>
        </w:rPr>
        <w:t>、</w:t>
      </w:r>
      <w:r>
        <w:rPr>
          <w:rFonts w:hint="eastAsia" w:ascii="宋体" w:hAnsi="宋体" w:eastAsia="仿宋_GB2312" w:cs="仿宋_GB2312"/>
          <w:sz w:val="32"/>
          <w:szCs w:val="32"/>
          <w:highlight w:val="none"/>
          <w:lang w:val="en-US" w:eastAsia="zh-CN"/>
        </w:rPr>
        <w:t>行政</w:t>
      </w:r>
      <w:r>
        <w:rPr>
          <w:rFonts w:hint="eastAsia" w:ascii="宋体" w:hAnsi="宋体" w:eastAsia="仿宋_GB2312" w:cs="仿宋_GB2312"/>
          <w:sz w:val="32"/>
          <w:szCs w:val="32"/>
          <w:highlight w:val="none"/>
        </w:rPr>
        <w:t>法规，结合本省实际，制定本条例。</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sz w:val="32"/>
          <w:szCs w:val="32"/>
          <w:highlight w:val="none"/>
        </w:rPr>
      </w:pPr>
      <w:r>
        <w:rPr>
          <w:rFonts w:hint="eastAsia" w:ascii="宋体" w:hAnsi="宋体" w:eastAsia="黑体" w:cs="黑体"/>
          <w:bCs/>
          <w:sz w:val="32"/>
          <w:szCs w:val="32"/>
        </w:rPr>
        <w:t>第二条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rPr>
        <w:t>本条例适用于本省行政区域内版权创造</w:t>
      </w:r>
      <w:r>
        <w:rPr>
          <w:rFonts w:hint="eastAsia" w:ascii="宋体" w:hAnsi="宋体" w:eastAsia="仿宋_GB2312" w:cs="仿宋_GB2312"/>
          <w:spacing w:val="0"/>
          <w:sz w:val="32"/>
          <w:szCs w:val="32"/>
          <w:lang w:eastAsia="zh-CN"/>
        </w:rPr>
        <w:t>、</w:t>
      </w:r>
      <w:r>
        <w:rPr>
          <w:rFonts w:hint="eastAsia" w:ascii="宋体" w:hAnsi="宋体" w:eastAsia="仿宋_GB2312" w:cs="仿宋_GB2312"/>
          <w:sz w:val="32"/>
          <w:szCs w:val="32"/>
          <w:highlight w:val="none"/>
          <w:lang w:val="en-US" w:eastAsia="zh-CN"/>
        </w:rPr>
        <w:t>运用</w:t>
      </w:r>
      <w:r>
        <w:rPr>
          <w:rFonts w:hint="eastAsia" w:ascii="宋体" w:hAnsi="宋体" w:eastAsia="仿宋_GB2312" w:cs="仿宋_GB2312"/>
          <w:sz w:val="32"/>
          <w:szCs w:val="32"/>
          <w:highlight w:val="none"/>
        </w:rPr>
        <w:t>、保护</w:t>
      </w:r>
      <w:r>
        <w:rPr>
          <w:rFonts w:hint="eastAsia" w:ascii="宋体" w:hAnsi="宋体" w:eastAsia="仿宋_GB2312" w:cs="仿宋_GB2312"/>
          <w:sz w:val="32"/>
          <w:szCs w:val="32"/>
          <w:highlight w:val="none"/>
          <w:lang w:eastAsia="zh-CN"/>
        </w:rPr>
        <w:t>、</w:t>
      </w:r>
      <w:r>
        <w:rPr>
          <w:rFonts w:hint="eastAsia" w:ascii="宋体" w:hAnsi="宋体" w:eastAsia="仿宋_GB2312" w:cs="仿宋_GB2312"/>
          <w:sz w:val="32"/>
          <w:szCs w:val="32"/>
          <w:highlight w:val="none"/>
        </w:rPr>
        <w:t>管理</w:t>
      </w:r>
      <w:r>
        <w:rPr>
          <w:rFonts w:hint="eastAsia" w:ascii="宋体" w:hAnsi="宋体" w:eastAsia="仿宋_GB2312" w:cs="仿宋_GB2312"/>
          <w:sz w:val="32"/>
          <w:szCs w:val="32"/>
          <w:highlight w:val="none"/>
          <w:lang w:val="en-US" w:eastAsia="zh-CN"/>
        </w:rPr>
        <w:t>和</w:t>
      </w:r>
      <w:r>
        <w:rPr>
          <w:rFonts w:hint="eastAsia" w:ascii="宋体" w:hAnsi="宋体" w:eastAsia="仿宋_GB2312" w:cs="仿宋_GB2312"/>
          <w:sz w:val="32"/>
          <w:szCs w:val="32"/>
          <w:highlight w:val="none"/>
        </w:rPr>
        <w:t>服务</w:t>
      </w:r>
      <w:r>
        <w:rPr>
          <w:rFonts w:hint="eastAsia" w:ascii="宋体" w:hAnsi="宋体" w:eastAsia="仿宋_GB2312" w:cs="仿宋_GB2312"/>
          <w:sz w:val="32"/>
          <w:szCs w:val="32"/>
          <w:highlight w:val="none"/>
          <w:lang w:eastAsia="zh-CN"/>
        </w:rPr>
        <w:t>以</w:t>
      </w:r>
      <w:r>
        <w:rPr>
          <w:rFonts w:hint="eastAsia" w:ascii="宋体" w:hAnsi="宋体" w:eastAsia="仿宋_GB2312" w:cs="仿宋_GB2312"/>
          <w:i w:val="0"/>
          <w:iCs w:val="0"/>
          <w:sz w:val="32"/>
          <w:szCs w:val="32"/>
          <w:highlight w:val="none"/>
          <w:u w:val="none"/>
          <w:lang w:eastAsia="zh-CN"/>
        </w:rPr>
        <w:t>及</w:t>
      </w:r>
      <w:r>
        <w:rPr>
          <w:rFonts w:hint="eastAsia" w:ascii="宋体" w:hAnsi="宋体" w:eastAsia="仿宋_GB2312" w:cs="仿宋_GB2312"/>
          <w:sz w:val="32"/>
          <w:szCs w:val="32"/>
          <w:highlight w:val="none"/>
        </w:rPr>
        <w:t>相关活动。</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i w:val="0"/>
          <w:iCs w:val="0"/>
          <w:sz w:val="32"/>
          <w:szCs w:val="32"/>
          <w:highlight w:val="none"/>
          <w:u w:val="none"/>
          <w:lang w:val="en-US" w:eastAsia="zh-CN"/>
        </w:rPr>
      </w:pPr>
      <w:r>
        <w:rPr>
          <w:rFonts w:hint="eastAsia" w:ascii="宋体" w:hAnsi="宋体" w:eastAsia="黑体" w:cs="黑体"/>
          <w:bCs/>
          <w:i w:val="0"/>
          <w:iCs w:val="0"/>
          <w:sz w:val="32"/>
          <w:szCs w:val="32"/>
          <w:u w:val="none"/>
        </w:rPr>
        <w:t>第</w:t>
      </w:r>
      <w:r>
        <w:rPr>
          <w:rFonts w:hint="eastAsia" w:ascii="宋体" w:hAnsi="宋体" w:eastAsia="黑体" w:cs="黑体"/>
          <w:bCs/>
          <w:i w:val="0"/>
          <w:iCs w:val="0"/>
          <w:sz w:val="32"/>
          <w:szCs w:val="32"/>
          <w:u w:val="none"/>
          <w:lang w:val="en-US" w:eastAsia="zh-CN"/>
        </w:rPr>
        <w:t>三</w:t>
      </w:r>
      <w:r>
        <w:rPr>
          <w:rFonts w:hint="eastAsia" w:ascii="宋体" w:hAnsi="宋体" w:eastAsia="黑体" w:cs="黑体"/>
          <w:bCs/>
          <w:i w:val="0"/>
          <w:iCs w:val="0"/>
          <w:sz w:val="32"/>
          <w:szCs w:val="32"/>
          <w:u w:val="none"/>
        </w:rPr>
        <w:t>条</w:t>
      </w:r>
      <w:r>
        <w:rPr>
          <w:rFonts w:hint="eastAsia" w:ascii="宋体" w:hAnsi="宋体" w:eastAsia="仿宋_GB2312" w:cs="仿宋_GB2312"/>
          <w:bCs/>
          <w:i w:val="0"/>
          <w:iCs w:val="0"/>
          <w:sz w:val="32"/>
          <w:szCs w:val="32"/>
          <w:u w:val="none"/>
        </w:rPr>
        <w:t xml:space="preserve">  </w:t>
      </w:r>
      <w:r>
        <w:rPr>
          <w:rFonts w:hint="eastAsia" w:ascii="宋体" w:hAnsi="宋体" w:eastAsia="仿宋_GB2312" w:cs="仿宋_GB2312"/>
          <w:i w:val="0"/>
          <w:iCs w:val="0"/>
          <w:sz w:val="32"/>
          <w:szCs w:val="32"/>
          <w:highlight w:val="none"/>
          <w:u w:val="none"/>
          <w:lang w:val="en-US" w:eastAsia="zh-CN"/>
        </w:rPr>
        <w:t>县级以上人民政府应当将版权工作纳入国民经济和社会发展相关规划，将版权工作经费纳入本级财政预算。</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i w:val="0"/>
          <w:iCs w:val="0"/>
          <w:sz w:val="32"/>
          <w:szCs w:val="32"/>
          <w:highlight w:val="none"/>
          <w:u w:val="none"/>
          <w:lang w:val="en-US" w:eastAsia="zh-CN"/>
        </w:rPr>
      </w:pPr>
      <w:r>
        <w:rPr>
          <w:rFonts w:hint="eastAsia" w:ascii="宋体" w:hAnsi="宋体" w:eastAsia="仿宋_GB2312" w:cs="仿宋_GB2312"/>
          <w:i w:val="0"/>
          <w:iCs w:val="0"/>
          <w:sz w:val="32"/>
          <w:szCs w:val="32"/>
          <w:highlight w:val="none"/>
          <w:u w:val="none"/>
          <w:lang w:val="en-US" w:eastAsia="zh-CN"/>
        </w:rPr>
        <w:t>县级以上人民政府应当建立版权工作领导和协调机制，统筹推进版权工作，协调解决重大问题。</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sz w:val="32"/>
          <w:szCs w:val="32"/>
          <w:highlight w:val="none"/>
          <w:lang w:val="en-US" w:eastAsia="zh-CN"/>
        </w:rPr>
      </w:pPr>
      <w:r>
        <w:rPr>
          <w:rFonts w:hint="eastAsia" w:ascii="宋体" w:hAnsi="宋体" w:eastAsia="黑体" w:cs="黑体"/>
          <w:bCs/>
          <w:sz w:val="32"/>
          <w:szCs w:val="32"/>
        </w:rPr>
        <w:t>第</w:t>
      </w:r>
      <w:r>
        <w:rPr>
          <w:rFonts w:hint="eastAsia" w:ascii="宋体" w:hAnsi="宋体" w:eastAsia="黑体" w:cs="黑体"/>
          <w:bCs/>
          <w:sz w:val="32"/>
          <w:szCs w:val="32"/>
          <w:lang w:val="en-US" w:eastAsia="zh-CN"/>
        </w:rPr>
        <w:t>四</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 xml:space="preserve"> 县级以上版权主管部门负责本行政区域的版权工作。</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highlight w:val="none"/>
          <w:lang w:val="en-US" w:eastAsia="zh-CN"/>
        </w:rPr>
        <w:t>网信、新闻出版、电影、发展改革、教育、科技、工业和信息化、公安、司法行政、财政、人力资源社会保障、住房城乡建设、商务、文化和旅游、市场监督管理、广播电视、海关等有关部门，按照各自职责做好版权相关工作。</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bCs/>
          <w:sz w:val="32"/>
          <w:szCs w:val="32"/>
          <w:lang w:val="en-US" w:eastAsia="zh-CN"/>
        </w:rPr>
      </w:pPr>
      <w:r>
        <w:rPr>
          <w:rFonts w:hint="eastAsia" w:ascii="宋体" w:hAnsi="宋体" w:eastAsia="黑体" w:cs="黑体"/>
          <w:bCs/>
          <w:sz w:val="32"/>
          <w:szCs w:val="32"/>
        </w:rPr>
        <w:t>第</w:t>
      </w:r>
      <w:r>
        <w:rPr>
          <w:rFonts w:hint="eastAsia" w:ascii="宋体" w:hAnsi="宋体" w:eastAsia="黑体" w:cs="黑体"/>
          <w:bCs/>
          <w:sz w:val="32"/>
          <w:szCs w:val="32"/>
          <w:lang w:eastAsia="zh-CN"/>
        </w:rPr>
        <w:t>五</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bCs/>
          <w:sz w:val="32"/>
          <w:szCs w:val="32"/>
          <w:lang w:val="en-US" w:eastAsia="zh-CN"/>
        </w:rPr>
        <w:t xml:space="preserve"> 省人民政府应当</w:t>
      </w:r>
      <w:r>
        <w:rPr>
          <w:rFonts w:hint="eastAsia" w:ascii="宋体" w:hAnsi="宋体" w:eastAsia="仿宋_GB2312" w:cs="仿宋_GB2312"/>
          <w:bCs/>
          <w:i w:val="0"/>
          <w:iCs w:val="0"/>
          <w:sz w:val="32"/>
          <w:szCs w:val="32"/>
          <w:u w:val="none"/>
          <w:lang w:val="en-US" w:eastAsia="zh-CN"/>
        </w:rPr>
        <w:t>将</w:t>
      </w:r>
      <w:r>
        <w:rPr>
          <w:rFonts w:hint="eastAsia" w:ascii="宋体" w:hAnsi="宋体" w:eastAsia="仿宋_GB2312" w:cs="仿宋_GB2312"/>
          <w:bCs/>
          <w:sz w:val="32"/>
          <w:szCs w:val="32"/>
          <w:lang w:val="en-US" w:eastAsia="zh-CN"/>
        </w:rPr>
        <w:t>版权工作纳入政府绩效考核以及营商环境评价体系。</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bCs/>
          <w:sz w:val="32"/>
          <w:szCs w:val="32"/>
          <w:lang w:eastAsia="zh-CN"/>
        </w:rPr>
      </w:pPr>
      <w:r>
        <w:rPr>
          <w:rFonts w:hint="eastAsia" w:ascii="宋体" w:hAnsi="宋体" w:eastAsia="仿宋_GB2312" w:cs="仿宋_GB2312"/>
          <w:bCs/>
          <w:sz w:val="32"/>
          <w:szCs w:val="32"/>
          <w:lang w:val="en-US" w:eastAsia="zh-CN"/>
        </w:rPr>
        <w:t>县级以上人民政府应当根据国家和省有关考核评价指标体系要求，组织开展版权考核评价工作。</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firstLine="632" w:firstLineChars="200"/>
        <w:jc w:val="left"/>
        <w:textAlignment w:val="auto"/>
        <w:rPr>
          <w:rFonts w:hint="eastAsia" w:ascii="宋体" w:hAnsi="宋体" w:eastAsia="仿宋_GB2312" w:cs="仿宋_GB2312"/>
          <w:b w:val="0"/>
          <w:bCs/>
          <w:color w:val="000000"/>
          <w:kern w:val="0"/>
          <w:sz w:val="32"/>
          <w:szCs w:val="32"/>
          <w:lang w:val="en-US" w:eastAsia="zh-CN" w:bidi="ar"/>
        </w:rPr>
      </w:pPr>
      <w:r>
        <w:rPr>
          <w:rFonts w:hint="eastAsia" w:ascii="宋体" w:hAnsi="宋体" w:eastAsia="黑体" w:cs="黑体"/>
          <w:b w:val="0"/>
          <w:bCs w:val="0"/>
          <w:spacing w:val="0"/>
          <w:sz w:val="32"/>
          <w:szCs w:val="32"/>
          <w:lang w:val="en-US" w:eastAsia="zh-CN"/>
        </w:rPr>
        <w:t>第六条</w:t>
      </w:r>
      <w:r>
        <w:rPr>
          <w:rFonts w:hint="eastAsia" w:ascii="宋体" w:hAnsi="宋体" w:eastAsia="仿宋_GB2312" w:cs="仿宋_GB2312"/>
          <w:spacing w:val="0"/>
          <w:sz w:val="32"/>
          <w:szCs w:val="32"/>
          <w:lang w:val="en-US" w:eastAsia="zh-CN"/>
        </w:rPr>
        <w:t xml:space="preserve">  </w:t>
      </w:r>
      <w:r>
        <w:rPr>
          <w:rFonts w:hint="eastAsia" w:ascii="宋体" w:hAnsi="宋体" w:eastAsia="仿宋_GB2312" w:cs="仿宋_GB2312"/>
          <w:b w:val="0"/>
          <w:bCs/>
          <w:sz w:val="32"/>
          <w:szCs w:val="32"/>
        </w:rPr>
        <w:t>县级以上</w:t>
      </w:r>
      <w:r>
        <w:rPr>
          <w:rFonts w:hint="eastAsia" w:ascii="宋体" w:hAnsi="宋体" w:eastAsia="仿宋_GB2312" w:cs="仿宋_GB2312"/>
          <w:b w:val="0"/>
          <w:bCs/>
          <w:sz w:val="32"/>
          <w:szCs w:val="32"/>
          <w:lang w:val="en-US" w:eastAsia="zh-CN"/>
        </w:rPr>
        <w:t>人民政府</w:t>
      </w:r>
      <w:r>
        <w:rPr>
          <w:rFonts w:hint="eastAsia" w:ascii="宋体" w:hAnsi="宋体" w:eastAsia="仿宋_GB2312" w:cs="仿宋_GB2312"/>
          <w:b w:val="0"/>
          <w:bCs/>
          <w:sz w:val="32"/>
          <w:szCs w:val="32"/>
        </w:rPr>
        <w:t>应当</w:t>
      </w:r>
      <w:r>
        <w:rPr>
          <w:rFonts w:hint="eastAsia" w:ascii="宋体" w:hAnsi="宋体" w:eastAsia="仿宋_GB2312" w:cs="仿宋_GB2312"/>
          <w:b w:val="0"/>
          <w:bCs/>
          <w:sz w:val="32"/>
          <w:szCs w:val="32"/>
          <w:lang w:val="en-US" w:eastAsia="zh-CN"/>
        </w:rPr>
        <w:t>开展</w:t>
      </w:r>
      <w:r>
        <w:rPr>
          <w:rFonts w:hint="eastAsia" w:ascii="宋体" w:hAnsi="宋体" w:eastAsia="仿宋_GB2312" w:cs="仿宋_GB2312"/>
          <w:b w:val="0"/>
          <w:bCs/>
          <w:color w:val="000000"/>
          <w:kern w:val="0"/>
          <w:sz w:val="32"/>
          <w:szCs w:val="32"/>
          <w:lang w:val="en-US" w:eastAsia="zh-CN" w:bidi="ar"/>
        </w:rPr>
        <w:t>常态化的版权宣传</w:t>
      </w:r>
      <w:r>
        <w:rPr>
          <w:rFonts w:hint="eastAsia" w:ascii="宋体" w:hAnsi="宋体" w:eastAsia="仿宋_GB2312" w:cs="仿宋_GB2312"/>
          <w:b w:val="0"/>
          <w:bCs/>
          <w:sz w:val="32"/>
          <w:szCs w:val="32"/>
        </w:rPr>
        <w:t>教育</w:t>
      </w:r>
      <w:r>
        <w:rPr>
          <w:rFonts w:hint="eastAsia" w:ascii="宋体" w:hAnsi="宋体" w:eastAsia="仿宋_GB2312" w:cs="仿宋_GB2312"/>
          <w:b w:val="0"/>
          <w:bCs/>
          <w:color w:val="000000"/>
          <w:kern w:val="0"/>
          <w:sz w:val="32"/>
          <w:szCs w:val="32"/>
          <w:lang w:val="en-US" w:eastAsia="zh-CN" w:bidi="ar"/>
        </w:rPr>
        <w:t>，建立版权新闻发布制度，定期向社会发布有关版权政策、重大事件和典型案例等信息。</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Autospacing="0" w:afterAutospacing="0" w:line="590" w:lineRule="exact"/>
        <w:ind w:left="0" w:leftChars="0" w:right="0" w:rightChars="0" w:firstLine="640"/>
        <w:jc w:val="both"/>
        <w:textAlignment w:val="auto"/>
        <w:outlineLvl w:val="9"/>
        <w:rPr>
          <w:rFonts w:hint="eastAsia" w:ascii="宋体" w:hAnsi="宋体" w:eastAsia="仿宋_GB2312" w:cs="仿宋_GB2312"/>
          <w:bCs/>
          <w:i w:val="0"/>
          <w:iCs w:val="0"/>
          <w:sz w:val="32"/>
          <w:szCs w:val="32"/>
          <w:u w:val="none"/>
          <w:lang w:eastAsia="zh-CN"/>
        </w:rPr>
      </w:pPr>
      <w:r>
        <w:rPr>
          <w:rFonts w:hint="eastAsia" w:ascii="宋体" w:hAnsi="宋体" w:eastAsia="仿宋_GB2312" w:cs="仿宋_GB2312"/>
          <w:b w:val="0"/>
          <w:bCs/>
          <w:color w:val="000000"/>
          <w:kern w:val="0"/>
          <w:sz w:val="32"/>
          <w:szCs w:val="32"/>
          <w:lang w:val="en-US" w:eastAsia="zh-CN" w:bidi="ar"/>
        </w:rPr>
        <w:t>新闻媒体应当</w:t>
      </w:r>
      <w:r>
        <w:rPr>
          <w:rFonts w:hint="eastAsia" w:ascii="宋体" w:hAnsi="宋体" w:eastAsia="仿宋_GB2312" w:cs="仿宋_GB2312"/>
          <w:spacing w:val="0"/>
          <w:sz w:val="32"/>
          <w:szCs w:val="32"/>
        </w:rPr>
        <w:t>以开辟专栏、刊播</w:t>
      </w:r>
      <w:r>
        <w:rPr>
          <w:rFonts w:hint="eastAsia" w:ascii="宋体" w:hAnsi="宋体" w:eastAsia="仿宋_GB2312" w:cs="仿宋_GB2312"/>
          <w:spacing w:val="0"/>
          <w:sz w:val="32"/>
          <w:szCs w:val="32"/>
          <w:lang w:eastAsia="zh-CN"/>
        </w:rPr>
        <w:t>版权保护</w:t>
      </w:r>
      <w:r>
        <w:rPr>
          <w:rFonts w:hint="eastAsia" w:ascii="宋体" w:hAnsi="宋体" w:eastAsia="仿宋_GB2312" w:cs="仿宋_GB2312"/>
          <w:spacing w:val="0"/>
          <w:sz w:val="32"/>
          <w:szCs w:val="32"/>
        </w:rPr>
        <w:t>公益广告等方式</w:t>
      </w:r>
      <w:r>
        <w:rPr>
          <w:rFonts w:hint="eastAsia" w:ascii="宋体" w:hAnsi="宋体" w:eastAsia="仿宋_GB2312" w:cs="仿宋_GB2312"/>
          <w:spacing w:val="0"/>
          <w:sz w:val="32"/>
          <w:szCs w:val="32"/>
          <w:lang w:eastAsia="zh-CN"/>
        </w:rPr>
        <w:t>，</w:t>
      </w:r>
      <w:r>
        <w:rPr>
          <w:rFonts w:hint="eastAsia" w:ascii="宋体" w:hAnsi="宋体" w:eastAsia="仿宋_GB2312" w:cs="仿宋_GB2312"/>
          <w:b w:val="0"/>
          <w:bCs/>
          <w:color w:val="000000"/>
          <w:kern w:val="0"/>
          <w:sz w:val="32"/>
          <w:szCs w:val="32"/>
          <w:lang w:val="en-US" w:eastAsia="zh-CN" w:bidi="ar"/>
        </w:rPr>
        <w:t>开展版权宣传教育活动，</w:t>
      </w:r>
      <w:r>
        <w:rPr>
          <w:rFonts w:hint="eastAsia" w:ascii="宋体" w:hAnsi="宋体" w:eastAsia="仿宋_GB2312" w:cs="仿宋_GB2312"/>
          <w:spacing w:val="0"/>
          <w:sz w:val="32"/>
          <w:szCs w:val="32"/>
        </w:rPr>
        <w:t>营造</w:t>
      </w:r>
      <w:r>
        <w:rPr>
          <w:rFonts w:hint="eastAsia" w:ascii="宋体" w:hAnsi="宋体" w:eastAsia="仿宋_GB2312" w:cs="仿宋_GB2312"/>
          <w:spacing w:val="0"/>
          <w:sz w:val="32"/>
          <w:szCs w:val="32"/>
          <w:lang w:eastAsia="zh-CN"/>
        </w:rPr>
        <w:t>全社会崇尚创新、尊重和保护版权的</w:t>
      </w:r>
      <w:r>
        <w:rPr>
          <w:rFonts w:hint="eastAsia" w:ascii="宋体" w:hAnsi="宋体" w:eastAsia="仿宋_GB2312" w:cs="仿宋_GB2312"/>
          <w:spacing w:val="0"/>
          <w:sz w:val="32"/>
          <w:szCs w:val="32"/>
        </w:rPr>
        <w:t>良好氛围。</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i w:val="0"/>
          <w:iCs w:val="0"/>
          <w:sz w:val="32"/>
          <w:szCs w:val="32"/>
          <w:highlight w:val="none"/>
          <w:u w:val="none"/>
          <w:lang w:val="en-US" w:eastAsia="zh-CN"/>
        </w:rPr>
      </w:pPr>
      <w:r>
        <w:rPr>
          <w:rFonts w:hint="eastAsia" w:ascii="宋体" w:hAnsi="宋体" w:eastAsia="黑体" w:cs="黑体"/>
          <w:bCs/>
          <w:i w:val="0"/>
          <w:iCs w:val="0"/>
          <w:sz w:val="32"/>
          <w:szCs w:val="32"/>
          <w:u w:val="none"/>
        </w:rPr>
        <w:t>第</w:t>
      </w:r>
      <w:r>
        <w:rPr>
          <w:rFonts w:hint="eastAsia" w:ascii="宋体" w:hAnsi="宋体" w:eastAsia="黑体" w:cs="黑体"/>
          <w:bCs/>
          <w:i w:val="0"/>
          <w:iCs w:val="0"/>
          <w:sz w:val="32"/>
          <w:szCs w:val="32"/>
          <w:u w:val="none"/>
          <w:lang w:val="en-US" w:eastAsia="zh-CN"/>
        </w:rPr>
        <w:t>七</w:t>
      </w:r>
      <w:r>
        <w:rPr>
          <w:rFonts w:hint="eastAsia" w:ascii="宋体" w:hAnsi="宋体" w:eastAsia="黑体" w:cs="黑体"/>
          <w:bCs/>
          <w:i w:val="0"/>
          <w:iCs w:val="0"/>
          <w:sz w:val="32"/>
          <w:szCs w:val="32"/>
          <w:u w:val="none"/>
        </w:rPr>
        <w:t>条</w:t>
      </w:r>
      <w:r>
        <w:rPr>
          <w:rFonts w:hint="eastAsia" w:ascii="宋体" w:hAnsi="宋体" w:eastAsia="仿宋_GB2312" w:cs="仿宋_GB2312"/>
          <w:bCs/>
          <w:i w:val="0"/>
          <w:iCs w:val="0"/>
          <w:sz w:val="32"/>
          <w:szCs w:val="32"/>
          <w:u w:val="none"/>
        </w:rPr>
        <w:t xml:space="preserve"> </w:t>
      </w:r>
      <w:r>
        <w:rPr>
          <w:rFonts w:hint="eastAsia" w:ascii="宋体" w:hAnsi="宋体" w:eastAsia="仿宋_GB2312" w:cs="仿宋_GB2312"/>
          <w:i w:val="0"/>
          <w:iCs w:val="0"/>
          <w:sz w:val="32"/>
          <w:szCs w:val="32"/>
          <w:highlight w:val="none"/>
          <w:u w:val="none"/>
          <w:lang w:val="en-US" w:eastAsia="zh-CN"/>
        </w:rPr>
        <w:t xml:space="preserve"> 县级以上人民政府应当按照国家和省的规定对重大版权成果和在版权工作中作出突出贡献的单位和个人给予奖励。</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jc w:val="center"/>
        <w:textAlignment w:val="auto"/>
        <w:rPr>
          <w:rFonts w:hint="eastAsia" w:ascii="宋体" w:hAnsi="宋体" w:eastAsia="黑体" w:cs="黑体"/>
          <w:bCs/>
          <w:sz w:val="32"/>
          <w:szCs w:val="32"/>
          <w:lang w:val="en-US" w:eastAsia="zh-CN"/>
        </w:rPr>
      </w:pPr>
      <w:r>
        <w:rPr>
          <w:rFonts w:hint="eastAsia" w:ascii="宋体" w:hAnsi="宋体" w:eastAsia="黑体" w:cs="黑体"/>
          <w:bCs/>
          <w:sz w:val="32"/>
          <w:szCs w:val="32"/>
        </w:rPr>
        <w:t>第二章</w:t>
      </w:r>
      <w:r>
        <w:rPr>
          <w:rFonts w:hint="eastAsia" w:ascii="宋体" w:hAnsi="宋体" w:eastAsia="黑体" w:cs="黑体"/>
          <w:bCs/>
          <w:sz w:val="32"/>
          <w:szCs w:val="32"/>
          <w:lang w:val="en-US" w:eastAsia="zh-CN"/>
        </w:rPr>
        <w:t xml:space="preserve">  </w:t>
      </w:r>
      <w:r>
        <w:rPr>
          <w:rFonts w:hint="eastAsia" w:ascii="宋体" w:hAnsi="宋体" w:eastAsia="黑体" w:cs="黑体"/>
          <w:bCs/>
          <w:sz w:val="32"/>
          <w:szCs w:val="32"/>
        </w:rPr>
        <w:t>版权创造与</w:t>
      </w:r>
      <w:r>
        <w:rPr>
          <w:rFonts w:hint="eastAsia" w:ascii="宋体" w:hAnsi="宋体" w:eastAsia="黑体" w:cs="黑体"/>
          <w:bCs/>
          <w:i w:val="0"/>
          <w:iCs w:val="0"/>
          <w:sz w:val="32"/>
          <w:szCs w:val="32"/>
          <w:u w:val="none"/>
          <w:lang w:val="en-US" w:eastAsia="zh-CN"/>
        </w:rPr>
        <w:t>运用</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textAlignment w:val="auto"/>
        <w:rPr>
          <w:rFonts w:hint="eastAsia" w:ascii="宋体" w:hAnsi="宋体" w:eastAsia="仿宋_GB2312" w:cs="仿宋_GB2312"/>
          <w:bCs/>
          <w:sz w:val="32"/>
          <w:szCs w:val="32"/>
        </w:rPr>
      </w:pP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bCs/>
          <w:sz w:val="32"/>
          <w:szCs w:val="32"/>
          <w:lang w:eastAsia="zh-CN"/>
        </w:rPr>
      </w:pPr>
      <w:r>
        <w:rPr>
          <w:rFonts w:hint="eastAsia" w:ascii="宋体" w:hAnsi="宋体" w:eastAsia="黑体" w:cs="黑体"/>
          <w:bCs/>
          <w:sz w:val="32"/>
          <w:szCs w:val="32"/>
        </w:rPr>
        <w:t>第</w:t>
      </w:r>
      <w:r>
        <w:rPr>
          <w:rFonts w:hint="eastAsia" w:ascii="宋体" w:hAnsi="宋体" w:eastAsia="黑体" w:cs="黑体"/>
          <w:bCs/>
          <w:sz w:val="32"/>
          <w:szCs w:val="32"/>
          <w:lang w:val="en-US" w:eastAsia="zh-CN"/>
        </w:rPr>
        <w:t>八</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 xml:space="preserve"> 省和地级以上市版权主管部门应当采取措施激励作品创作，实施优秀作品扶持计划，组织开展优秀版权作品评选，重点推动科技创新、数字经济、文化传承与发展等领域作品的创作和转化。</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highlight w:val="yellow"/>
          <w:u w:val="none"/>
        </w:rPr>
      </w:pPr>
      <w:r>
        <w:rPr>
          <w:rFonts w:hint="eastAsia" w:ascii="宋体" w:hAnsi="宋体" w:eastAsia="黑体" w:cs="黑体"/>
          <w:bCs/>
          <w:color w:val="auto"/>
          <w:sz w:val="32"/>
          <w:szCs w:val="32"/>
        </w:rPr>
        <w:t>第</w:t>
      </w:r>
      <w:r>
        <w:rPr>
          <w:rFonts w:hint="eastAsia" w:ascii="宋体" w:hAnsi="宋体" w:eastAsia="黑体" w:cs="黑体"/>
          <w:bCs/>
          <w:color w:val="auto"/>
          <w:sz w:val="32"/>
          <w:szCs w:val="32"/>
          <w:lang w:val="en-US" w:eastAsia="zh-CN"/>
        </w:rPr>
        <w:t>九</w:t>
      </w:r>
      <w:r>
        <w:rPr>
          <w:rFonts w:hint="eastAsia" w:ascii="宋体" w:hAnsi="宋体" w:eastAsia="黑体" w:cs="黑体"/>
          <w:bCs/>
          <w:color w:val="auto"/>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 xml:space="preserve"> 省和地级以上市人民政府应当建立以权利人为主体、市场为导向、产学研用相结合的版权创造体系，支持高等学校、科研机构、社会组织和</w:t>
      </w:r>
      <w:r>
        <w:rPr>
          <w:rFonts w:hint="eastAsia" w:ascii="宋体" w:hAnsi="宋体" w:eastAsia="仿宋_GB2312" w:cs="仿宋_GB2312"/>
          <w:spacing w:val="0"/>
          <w:sz w:val="32"/>
          <w:szCs w:val="32"/>
          <w:lang w:val="en-US" w:eastAsia="zh-CN"/>
        </w:rPr>
        <w:t>权利人</w:t>
      </w:r>
      <w:r>
        <w:rPr>
          <w:rFonts w:hint="eastAsia" w:ascii="宋体" w:hAnsi="宋体" w:eastAsia="仿宋_GB2312" w:cs="仿宋_GB2312"/>
          <w:sz w:val="32"/>
          <w:szCs w:val="32"/>
          <w:highlight w:val="none"/>
          <w:lang w:val="en-US" w:eastAsia="zh-CN"/>
        </w:rPr>
        <w:t>共建版权产业协同创新平台，推动版权成果的转化与运用，</w:t>
      </w:r>
      <w:r>
        <w:rPr>
          <w:rFonts w:hint="eastAsia" w:ascii="宋体" w:hAnsi="宋体" w:eastAsia="仿宋_GB2312" w:cs="仿宋_GB2312"/>
          <w:i w:val="0"/>
          <w:iCs w:val="0"/>
          <w:sz w:val="32"/>
          <w:szCs w:val="32"/>
          <w:highlight w:val="none"/>
          <w:u w:val="none"/>
          <w:lang w:val="en-US" w:eastAsia="zh-CN"/>
        </w:rPr>
        <w:t>促进版权工作与科技、文化、金融等相关产业深度融合发展。</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bCs/>
          <w:sz w:val="32"/>
          <w:szCs w:val="32"/>
          <w:lang w:eastAsia="zh-CN"/>
        </w:rPr>
      </w:pPr>
      <w:r>
        <w:rPr>
          <w:rFonts w:hint="eastAsia" w:ascii="宋体" w:hAnsi="宋体" w:eastAsia="黑体" w:cs="黑体"/>
          <w:bCs/>
          <w:sz w:val="32"/>
          <w:szCs w:val="32"/>
        </w:rPr>
        <w:t>第</w:t>
      </w:r>
      <w:r>
        <w:rPr>
          <w:rFonts w:hint="eastAsia" w:ascii="宋体" w:hAnsi="宋体" w:eastAsia="黑体" w:cs="黑体"/>
          <w:bCs/>
          <w:sz w:val="32"/>
          <w:szCs w:val="32"/>
          <w:lang w:val="en-US" w:eastAsia="zh-CN"/>
        </w:rPr>
        <w:t>十</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省人民政府应当推动粤港澳大湾区版权</w:t>
      </w:r>
      <w:r>
        <w:rPr>
          <w:rFonts w:hint="eastAsia" w:ascii="宋体" w:hAnsi="宋体" w:eastAsia="仿宋_GB2312" w:cs="仿宋_GB2312"/>
          <w:i w:val="0"/>
          <w:iCs w:val="0"/>
          <w:sz w:val="32"/>
          <w:szCs w:val="32"/>
          <w:highlight w:val="none"/>
          <w:u w:val="none"/>
          <w:lang w:val="en-US" w:eastAsia="zh-CN"/>
        </w:rPr>
        <w:t>产业</w:t>
      </w:r>
      <w:r>
        <w:rPr>
          <w:rFonts w:hint="eastAsia" w:ascii="宋体" w:hAnsi="宋体" w:eastAsia="仿宋_GB2312" w:cs="仿宋_GB2312"/>
          <w:sz w:val="32"/>
          <w:szCs w:val="32"/>
          <w:highlight w:val="none"/>
          <w:lang w:val="en-US" w:eastAsia="zh-CN"/>
        </w:rPr>
        <w:t>合作，组织开展产业对接、投资融资合作、展览展示等活动，加强本省与香港</w:t>
      </w:r>
      <w:r>
        <w:rPr>
          <w:rFonts w:hint="eastAsia" w:ascii="宋体" w:hAnsi="宋体" w:eastAsia="仿宋_GB2312" w:cs="仿宋_GB2312"/>
          <w:sz w:val="32"/>
          <w:szCs w:val="32"/>
        </w:rPr>
        <w:t>特别行政区</w:t>
      </w:r>
      <w:r>
        <w:rPr>
          <w:rFonts w:hint="eastAsia" w:ascii="宋体" w:hAnsi="宋体" w:eastAsia="仿宋_GB2312" w:cs="仿宋_GB2312"/>
          <w:sz w:val="32"/>
          <w:szCs w:val="32"/>
          <w:highlight w:val="none"/>
          <w:lang w:val="en-US" w:eastAsia="zh-CN"/>
        </w:rPr>
        <w:t>、澳门</w:t>
      </w:r>
      <w:r>
        <w:rPr>
          <w:rFonts w:hint="eastAsia" w:ascii="宋体" w:hAnsi="宋体" w:eastAsia="仿宋_GB2312" w:cs="仿宋_GB2312"/>
          <w:sz w:val="32"/>
          <w:szCs w:val="32"/>
        </w:rPr>
        <w:t>特别行政区</w:t>
      </w:r>
      <w:r>
        <w:rPr>
          <w:rFonts w:hint="eastAsia" w:ascii="宋体" w:hAnsi="宋体" w:eastAsia="仿宋_GB2312" w:cs="仿宋_GB2312"/>
          <w:sz w:val="32"/>
          <w:szCs w:val="32"/>
          <w:highlight w:val="none"/>
          <w:lang w:val="en-US" w:eastAsia="zh-CN"/>
        </w:rPr>
        <w:t>在影视、音乐、动漫、游戏、创意设计、计算机软件等重点行业的版权合作</w:t>
      </w:r>
      <w:r>
        <w:rPr>
          <w:rFonts w:hint="eastAsia" w:ascii="宋体" w:hAnsi="宋体" w:eastAsia="仿宋_GB2312" w:cs="仿宋_GB2312"/>
          <w:i w:val="0"/>
          <w:iCs w:val="0"/>
          <w:sz w:val="32"/>
          <w:szCs w:val="32"/>
          <w:highlight w:val="none"/>
          <w:u w:val="none"/>
          <w:lang w:val="en-US" w:eastAsia="zh-CN"/>
        </w:rPr>
        <w:t>，促进粤港澳大湾区版权产业协同发展</w:t>
      </w:r>
      <w:r>
        <w:rPr>
          <w:rFonts w:hint="eastAsia" w:ascii="宋体" w:hAnsi="宋体" w:eastAsia="仿宋_GB2312" w:cs="仿宋_GB2312"/>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i w:val="0"/>
          <w:iCs w:val="0"/>
          <w:sz w:val="32"/>
          <w:szCs w:val="32"/>
          <w:highlight w:val="none"/>
          <w:u w:val="none"/>
          <w:lang w:val="en-US" w:eastAsia="zh-CN"/>
        </w:rPr>
      </w:pPr>
      <w:r>
        <w:rPr>
          <w:rFonts w:hint="eastAsia" w:ascii="宋体" w:hAnsi="宋体" w:eastAsia="黑体" w:cs="黑体"/>
          <w:bCs/>
          <w:color w:val="auto"/>
          <w:sz w:val="32"/>
          <w:szCs w:val="32"/>
        </w:rPr>
        <w:t>第</w:t>
      </w:r>
      <w:r>
        <w:rPr>
          <w:rFonts w:hint="eastAsia" w:ascii="宋体" w:hAnsi="宋体" w:eastAsia="黑体" w:cs="黑体"/>
          <w:bCs/>
          <w:color w:val="auto"/>
          <w:sz w:val="32"/>
          <w:szCs w:val="32"/>
          <w:lang w:val="en-US" w:eastAsia="zh-CN"/>
        </w:rPr>
        <w:t>十一</w:t>
      </w:r>
      <w:r>
        <w:rPr>
          <w:rFonts w:hint="eastAsia" w:ascii="宋体" w:hAnsi="宋体" w:eastAsia="黑体" w:cs="黑体"/>
          <w:bCs/>
          <w:color w:val="auto"/>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省人民政府应当加强</w:t>
      </w:r>
      <w:r>
        <w:rPr>
          <w:rFonts w:hint="eastAsia" w:ascii="宋体" w:hAnsi="宋体" w:eastAsia="仿宋_GB2312" w:cs="仿宋_GB2312"/>
          <w:i w:val="0"/>
          <w:iCs w:val="0"/>
          <w:sz w:val="32"/>
          <w:szCs w:val="32"/>
          <w:highlight w:val="none"/>
          <w:u w:val="none"/>
          <w:lang w:val="en-US" w:eastAsia="zh-CN"/>
        </w:rPr>
        <w:t>版权产业国际交流合作，优化版权国际贸易服务，</w:t>
      </w:r>
      <w:r>
        <w:rPr>
          <w:rFonts w:hint="eastAsia" w:ascii="宋体" w:hAnsi="宋体" w:eastAsia="仿宋_GB2312" w:cs="仿宋_GB2312"/>
          <w:sz w:val="32"/>
          <w:szCs w:val="32"/>
          <w:highlight w:val="none"/>
          <w:lang w:val="en-US" w:eastAsia="zh-CN"/>
        </w:rPr>
        <w:t>拓宽对外交流合作渠道，在版权贸易、产业对接、学术研究、人才培养、海外维权等方面</w:t>
      </w:r>
      <w:r>
        <w:rPr>
          <w:rFonts w:hint="eastAsia" w:ascii="宋体" w:hAnsi="宋体" w:eastAsia="仿宋_GB2312" w:cs="仿宋_GB2312"/>
          <w:i w:val="0"/>
          <w:iCs w:val="0"/>
          <w:sz w:val="32"/>
          <w:szCs w:val="32"/>
          <w:highlight w:val="none"/>
          <w:u w:val="none"/>
          <w:lang w:val="en-US" w:eastAsia="zh-CN"/>
        </w:rPr>
        <w:t>推动</w:t>
      </w:r>
      <w:r>
        <w:rPr>
          <w:rFonts w:hint="eastAsia" w:ascii="宋体" w:hAnsi="宋体" w:eastAsia="仿宋_GB2312" w:cs="仿宋_GB2312"/>
          <w:sz w:val="32"/>
          <w:szCs w:val="32"/>
          <w:highlight w:val="none"/>
          <w:lang w:val="en-US" w:eastAsia="zh-CN"/>
        </w:rPr>
        <w:t>交流合作，</w:t>
      </w:r>
      <w:r>
        <w:rPr>
          <w:rFonts w:hint="eastAsia" w:ascii="宋体" w:hAnsi="宋体" w:eastAsia="仿宋_GB2312" w:cs="仿宋_GB2312"/>
          <w:i w:val="0"/>
          <w:iCs w:val="0"/>
          <w:sz w:val="32"/>
          <w:szCs w:val="32"/>
          <w:highlight w:val="none"/>
          <w:u w:val="none"/>
          <w:lang w:val="en-US" w:eastAsia="zh-CN"/>
        </w:rPr>
        <w:t>提升版权产业国际运营能力。</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bCs/>
          <w:sz w:val="32"/>
          <w:szCs w:val="32"/>
          <w:lang w:eastAsia="zh-CN"/>
        </w:rPr>
      </w:pPr>
      <w:r>
        <w:rPr>
          <w:rFonts w:hint="eastAsia" w:ascii="宋体" w:hAnsi="宋体" w:eastAsia="仿宋_GB2312" w:cs="仿宋_GB2312"/>
          <w:sz w:val="32"/>
          <w:szCs w:val="32"/>
          <w:highlight w:val="none"/>
          <w:lang w:val="en-US" w:eastAsia="zh-CN"/>
        </w:rPr>
        <w:t>鼓励企业、高等学校、科研机构、社会组织等依法开展版权领域的国际交流合作。</w:t>
      </w:r>
    </w:p>
    <w:p>
      <w:pPr>
        <w:keepNext w:val="0"/>
        <w:keepLines w:val="0"/>
        <w:pageBreakBefore w:val="0"/>
        <w:widowControl w:val="0"/>
        <w:kinsoku/>
        <w:wordWrap/>
        <w:overflowPunct/>
        <w:topLinePunct w:val="0"/>
        <w:autoSpaceDN/>
        <w:bidi w:val="0"/>
        <w:adjustRightInd w:val="0"/>
        <w:spacing w:beforeAutospacing="0" w:afterAutospacing="0" w:line="590" w:lineRule="exact"/>
        <w:ind w:left="0" w:leftChars="0" w:firstLine="632" w:firstLineChars="200"/>
        <w:textAlignment w:val="auto"/>
        <w:rPr>
          <w:rFonts w:hint="eastAsia" w:ascii="宋体" w:hAnsi="宋体" w:eastAsia="仿宋_GB2312" w:cs="仿宋_GB2312"/>
          <w:sz w:val="32"/>
          <w:szCs w:val="32"/>
          <w:highlight w:val="none"/>
          <w:lang w:val="en-US" w:eastAsia="zh-CN"/>
        </w:rPr>
      </w:pPr>
      <w:r>
        <w:rPr>
          <w:rFonts w:hint="eastAsia" w:ascii="宋体" w:hAnsi="宋体" w:eastAsia="黑体" w:cs="黑体"/>
          <w:bCs/>
          <w:sz w:val="32"/>
          <w:szCs w:val="32"/>
        </w:rPr>
        <w:t>第</w:t>
      </w:r>
      <w:r>
        <w:rPr>
          <w:rFonts w:hint="eastAsia" w:ascii="宋体" w:hAnsi="宋体" w:eastAsia="黑体" w:cs="黑体"/>
          <w:bCs/>
          <w:sz w:val="32"/>
          <w:szCs w:val="32"/>
          <w:lang w:val="en-US" w:eastAsia="zh-CN"/>
        </w:rPr>
        <w:t>十二</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省和地级以上市版权主管部门应当根据国家有关规定，在作品创作与传播、版权保护与管理、版权要素集聚、版权产业发展、版权贸易服务和教学科研等方面开展示范创建工作。</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20" w:firstLineChars="200"/>
        <w:jc w:val="both"/>
        <w:textAlignment w:val="auto"/>
        <w:outlineLvl w:val="9"/>
        <w:rPr>
          <w:rFonts w:hint="eastAsia" w:ascii="宋体" w:hAnsi="宋体" w:eastAsia="仿宋_GB2312" w:cs="仿宋_GB2312"/>
          <w:bCs/>
          <w:i w:val="0"/>
          <w:iCs w:val="0"/>
          <w:sz w:val="32"/>
          <w:szCs w:val="32"/>
          <w:u w:val="none"/>
          <w:lang w:eastAsia="zh-CN"/>
        </w:rPr>
      </w:pPr>
      <w:r>
        <w:rPr>
          <w:rFonts w:hint="eastAsia" w:ascii="宋体" w:hAnsi="宋体" w:eastAsia="仿宋_GB2312" w:cs="仿宋_GB2312"/>
          <w:spacing w:val="-3"/>
          <w:sz w:val="32"/>
          <w:szCs w:val="32"/>
          <w:highlight w:val="none"/>
          <w:lang w:val="en-US" w:eastAsia="zh-CN"/>
        </w:rPr>
        <w:t>省版权主管部门应当统筹本省行政区域内的全国版权示范城市、示范园区（基地）、示范单位以及国家版权贸易基地和国家版权创新发展基地等创建工作，组织开展省级版权兴业示范基地评定。</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firstLine="632" w:firstLineChars="200"/>
        <w:jc w:val="left"/>
        <w:textAlignment w:val="auto"/>
        <w:rPr>
          <w:rFonts w:hint="eastAsia" w:ascii="宋体" w:hAnsi="宋体" w:eastAsia="仿宋_GB2312" w:cs="仿宋_GB2312"/>
          <w:bCs/>
          <w:i w:val="0"/>
          <w:iCs w:val="0"/>
          <w:sz w:val="32"/>
          <w:szCs w:val="32"/>
          <w:u w:val="none"/>
        </w:rPr>
      </w:pPr>
      <w:r>
        <w:rPr>
          <w:rFonts w:hint="eastAsia" w:ascii="宋体" w:hAnsi="宋体" w:eastAsia="黑体" w:cs="黑体"/>
          <w:bCs/>
          <w:sz w:val="32"/>
          <w:szCs w:val="32"/>
        </w:rPr>
        <w:t>第</w:t>
      </w:r>
      <w:r>
        <w:rPr>
          <w:rFonts w:hint="eastAsia" w:ascii="宋体" w:hAnsi="宋体" w:eastAsia="黑体" w:cs="黑体"/>
          <w:bCs/>
          <w:i w:val="0"/>
          <w:iCs w:val="0"/>
          <w:sz w:val="32"/>
          <w:szCs w:val="32"/>
          <w:u w:val="none"/>
          <w:lang w:val="en-US" w:eastAsia="zh-CN"/>
        </w:rPr>
        <w:t>十三</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省和地级以上市人民政府应当通过规划引导、政策支持、市场主体培育等方式，</w:t>
      </w:r>
      <w:r>
        <w:rPr>
          <w:rFonts w:hint="eastAsia" w:ascii="宋体" w:hAnsi="宋体" w:eastAsia="仿宋_GB2312" w:cs="仿宋_GB2312"/>
          <w:i w:val="0"/>
          <w:iCs w:val="0"/>
          <w:sz w:val="32"/>
          <w:szCs w:val="32"/>
          <w:highlight w:val="none"/>
          <w:lang w:val="en-US" w:eastAsia="zh-CN"/>
        </w:rPr>
        <w:t>促进</w:t>
      </w:r>
      <w:r>
        <w:rPr>
          <w:rFonts w:hint="eastAsia" w:ascii="宋体" w:hAnsi="宋体" w:eastAsia="仿宋_GB2312" w:cs="仿宋_GB2312"/>
          <w:sz w:val="32"/>
          <w:szCs w:val="32"/>
          <w:highlight w:val="none"/>
          <w:lang w:val="en-US" w:eastAsia="zh-CN"/>
        </w:rPr>
        <w:t>区域优质版权资源汇聚，</w:t>
      </w:r>
      <w:r>
        <w:rPr>
          <w:rFonts w:hint="eastAsia" w:ascii="宋体" w:hAnsi="宋体" w:eastAsia="仿宋_GB2312" w:cs="仿宋_GB2312"/>
          <w:i w:val="0"/>
          <w:iCs w:val="0"/>
          <w:sz w:val="32"/>
          <w:szCs w:val="32"/>
          <w:highlight w:val="none"/>
          <w:u w:val="none"/>
          <w:lang w:val="en-US" w:eastAsia="zh-CN"/>
        </w:rPr>
        <w:t>发挥中国（广东）自由贸易试验区、国家自主创新示范区等功能区的政策优势，加强制度供给，</w:t>
      </w:r>
      <w:r>
        <w:rPr>
          <w:rFonts w:hint="eastAsia" w:ascii="宋体" w:hAnsi="宋体" w:eastAsia="仿宋_GB2312" w:cs="仿宋_GB2312"/>
          <w:i w:val="0"/>
          <w:iCs w:val="0"/>
          <w:sz w:val="32"/>
          <w:szCs w:val="32"/>
          <w:highlight w:val="none"/>
          <w:lang w:val="en-US" w:eastAsia="zh-CN"/>
        </w:rPr>
        <w:t>为</w:t>
      </w:r>
      <w:r>
        <w:rPr>
          <w:rFonts w:hint="eastAsia" w:ascii="宋体" w:hAnsi="宋体" w:eastAsia="仿宋_GB2312" w:cs="仿宋_GB2312"/>
          <w:sz w:val="32"/>
          <w:szCs w:val="32"/>
          <w:highlight w:val="none"/>
          <w:lang w:val="en-US" w:eastAsia="zh-CN"/>
        </w:rPr>
        <w:t>版权产业集群建设发展创造条件和提供便利。</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jc w:val="both"/>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黑体" w:cs="黑体"/>
          <w:bCs/>
          <w:sz w:val="32"/>
          <w:szCs w:val="32"/>
        </w:rPr>
        <w:t>第</w:t>
      </w:r>
      <w:r>
        <w:rPr>
          <w:rFonts w:hint="eastAsia" w:ascii="宋体" w:hAnsi="宋体" w:eastAsia="黑体" w:cs="黑体"/>
          <w:bCs/>
          <w:i w:val="0"/>
          <w:iCs w:val="0"/>
          <w:sz w:val="32"/>
          <w:szCs w:val="32"/>
          <w:u w:val="none"/>
          <w:lang w:val="en-US" w:eastAsia="zh-CN"/>
        </w:rPr>
        <w:t>十四</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省和地级以上市人民政府应当通过政策支持、资金投入、人才保障、新技术推广等方式，推动创新要素集聚，促进版权领域新业态发展。</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i w:val="0"/>
          <w:iCs w:val="0"/>
          <w:sz w:val="32"/>
          <w:szCs w:val="32"/>
          <w:u w:val="none"/>
          <w:lang w:val="en-US" w:eastAsia="zh-CN"/>
        </w:rPr>
      </w:pPr>
      <w:r>
        <w:rPr>
          <w:rFonts w:hint="eastAsia" w:ascii="宋体" w:hAnsi="宋体" w:eastAsia="仿宋_GB2312" w:cs="仿宋_GB2312"/>
          <w:sz w:val="32"/>
          <w:szCs w:val="32"/>
          <w:highlight w:val="none"/>
          <w:lang w:val="en-US" w:eastAsia="zh-CN"/>
        </w:rPr>
        <w:t>支持和鼓励市场主体</w:t>
      </w:r>
      <w:r>
        <w:rPr>
          <w:rFonts w:hint="eastAsia" w:ascii="宋体" w:hAnsi="宋体" w:eastAsia="仿宋_GB2312" w:cs="仿宋_GB2312"/>
          <w:i w:val="0"/>
          <w:iCs w:val="0"/>
          <w:caps w:val="0"/>
          <w:color w:val="000000"/>
          <w:spacing w:val="0"/>
          <w:sz w:val="32"/>
          <w:szCs w:val="32"/>
          <w:shd w:val="clear" w:color="auto" w:fill="FFFFFF"/>
          <w:lang w:val="en-US" w:eastAsia="zh-CN"/>
        </w:rPr>
        <w:t>通过技术创新、自主研发、授权合作、产业升级、金融投资等方式，</w:t>
      </w:r>
      <w:r>
        <w:rPr>
          <w:rFonts w:hint="eastAsia" w:ascii="宋体" w:hAnsi="宋体" w:eastAsia="仿宋_GB2312" w:cs="仿宋_GB2312"/>
          <w:i w:val="0"/>
          <w:iCs w:val="0"/>
          <w:sz w:val="32"/>
          <w:szCs w:val="32"/>
          <w:highlight w:val="none"/>
          <w:u w:val="none"/>
          <w:lang w:val="en-US" w:eastAsia="zh-CN"/>
        </w:rPr>
        <w:t>促进数字出版、广播影视、软件和信息服务等领域的版权产业发展。</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sz w:val="32"/>
          <w:szCs w:val="32"/>
          <w:highlight w:val="none"/>
          <w:lang w:val="en-US" w:eastAsia="zh-CN"/>
        </w:rPr>
      </w:pPr>
      <w:r>
        <w:rPr>
          <w:rFonts w:hint="eastAsia" w:ascii="宋体" w:hAnsi="宋体" w:eastAsia="黑体" w:cs="黑体"/>
          <w:bCs/>
          <w:sz w:val="32"/>
          <w:szCs w:val="32"/>
        </w:rPr>
        <w:t>第</w:t>
      </w:r>
      <w:r>
        <w:rPr>
          <w:rFonts w:hint="eastAsia" w:ascii="宋体" w:hAnsi="宋体" w:eastAsia="黑体" w:cs="黑体"/>
          <w:bCs/>
          <w:sz w:val="32"/>
          <w:szCs w:val="32"/>
          <w:lang w:val="en-US" w:eastAsia="zh-CN"/>
        </w:rPr>
        <w:t>十五</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 xml:space="preserve"> 省版权主管部门应当</w:t>
      </w:r>
      <w:r>
        <w:rPr>
          <w:rFonts w:hint="eastAsia" w:ascii="宋体" w:hAnsi="宋体" w:eastAsia="仿宋_GB2312" w:cs="仿宋_GB2312"/>
          <w:i w:val="0"/>
          <w:iCs w:val="0"/>
          <w:sz w:val="32"/>
          <w:szCs w:val="32"/>
          <w:highlight w:val="none"/>
          <w:u w:val="none"/>
          <w:lang w:val="en-US" w:eastAsia="zh-CN"/>
        </w:rPr>
        <w:t>健全版权交易机制</w:t>
      </w:r>
      <w:r>
        <w:rPr>
          <w:rFonts w:hint="eastAsia" w:ascii="宋体" w:hAnsi="宋体" w:eastAsia="仿宋_GB2312" w:cs="仿宋_GB2312"/>
          <w:sz w:val="32"/>
          <w:szCs w:val="32"/>
          <w:highlight w:val="none"/>
          <w:lang w:val="en-US" w:eastAsia="zh-CN"/>
        </w:rPr>
        <w:t>，</w:t>
      </w:r>
      <w:r>
        <w:rPr>
          <w:rFonts w:hint="eastAsia" w:ascii="宋体" w:hAnsi="宋体" w:eastAsia="仿宋_GB2312" w:cs="仿宋_GB2312"/>
          <w:b w:val="0"/>
          <w:bCs w:val="0"/>
          <w:i w:val="0"/>
          <w:iCs w:val="0"/>
          <w:caps w:val="0"/>
          <w:color w:val="000000"/>
          <w:spacing w:val="0"/>
          <w:kern w:val="0"/>
          <w:sz w:val="32"/>
          <w:szCs w:val="32"/>
          <w:shd w:val="clear" w:color="auto" w:fill="FFFFFF"/>
          <w:lang w:val="en-US" w:eastAsia="zh-CN" w:bidi="ar"/>
        </w:rPr>
        <w:t>在版权确权、价值评估、许可转让和交易服务等方面对市场主体进行引导和规范，</w:t>
      </w:r>
      <w:r>
        <w:rPr>
          <w:rFonts w:hint="eastAsia" w:ascii="宋体" w:hAnsi="宋体" w:eastAsia="仿宋_GB2312" w:cs="仿宋_GB2312"/>
          <w:i w:val="0"/>
          <w:iCs w:val="0"/>
          <w:sz w:val="32"/>
          <w:szCs w:val="32"/>
          <w:highlight w:val="none"/>
          <w:u w:val="none"/>
          <w:lang w:val="en-US" w:eastAsia="zh-CN"/>
        </w:rPr>
        <w:t>促进版权</w:t>
      </w:r>
      <w:r>
        <w:rPr>
          <w:rFonts w:hint="eastAsia" w:ascii="宋体" w:hAnsi="宋体" w:eastAsia="仿宋_GB2312" w:cs="仿宋_GB2312"/>
          <w:b w:val="0"/>
          <w:bCs w:val="0"/>
          <w:i w:val="0"/>
          <w:iCs w:val="0"/>
          <w:caps w:val="0"/>
          <w:color w:val="000000"/>
          <w:spacing w:val="0"/>
          <w:kern w:val="0"/>
          <w:sz w:val="32"/>
          <w:szCs w:val="32"/>
          <w:shd w:val="clear" w:color="auto" w:fill="FFFFFF"/>
          <w:lang w:val="en-US" w:eastAsia="zh-CN" w:bidi="ar"/>
        </w:rPr>
        <w:t>依法流转</w:t>
      </w:r>
      <w:r>
        <w:rPr>
          <w:rFonts w:hint="eastAsia" w:ascii="宋体" w:hAnsi="宋体" w:eastAsia="仿宋_GB2312" w:cs="仿宋_GB2312"/>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bCs/>
          <w:i w:val="0"/>
          <w:iCs w:val="0"/>
          <w:sz w:val="32"/>
          <w:szCs w:val="32"/>
          <w:u w:val="none"/>
          <w:lang w:eastAsia="zh-CN"/>
        </w:rPr>
      </w:pPr>
      <w:r>
        <w:rPr>
          <w:rFonts w:hint="eastAsia" w:ascii="宋体" w:hAnsi="宋体" w:eastAsia="仿宋_GB2312" w:cs="仿宋_GB2312"/>
          <w:sz w:val="32"/>
          <w:szCs w:val="32"/>
          <w:highlight w:val="none"/>
          <w:lang w:val="en-US" w:eastAsia="zh-CN"/>
        </w:rPr>
        <w:t>省和地级以上市人民政府应当</w:t>
      </w:r>
      <w:r>
        <w:rPr>
          <w:rFonts w:hint="eastAsia" w:ascii="宋体" w:hAnsi="宋体" w:eastAsia="仿宋_GB2312" w:cs="仿宋_GB2312"/>
          <w:i w:val="0"/>
          <w:iCs w:val="0"/>
          <w:sz w:val="32"/>
          <w:szCs w:val="32"/>
          <w:highlight w:val="none"/>
          <w:u w:val="none"/>
          <w:lang w:val="en-US" w:eastAsia="zh-CN"/>
        </w:rPr>
        <w:t>利用中国进出口商品交易会（广交会）、中国（深圳）国际文化产业博览交易会、中国国际影视动漫版权保护和贸易博览会、南国书香节</w:t>
      </w:r>
      <w:r>
        <w:rPr>
          <w:rFonts w:hint="eastAsia" w:ascii="宋体" w:hAnsi="宋体" w:eastAsia="仿宋_GB2312" w:cs="仿宋_GB2312"/>
          <w:sz w:val="32"/>
          <w:szCs w:val="32"/>
          <w:highlight w:val="none"/>
          <w:lang w:val="en-US" w:eastAsia="zh-CN"/>
        </w:rPr>
        <w:t>等</w:t>
      </w:r>
      <w:r>
        <w:rPr>
          <w:rFonts w:hint="eastAsia" w:ascii="宋体" w:hAnsi="宋体" w:eastAsia="仿宋_GB2312" w:cs="仿宋_GB2312"/>
          <w:i w:val="0"/>
          <w:iCs w:val="0"/>
          <w:sz w:val="32"/>
          <w:szCs w:val="32"/>
          <w:highlight w:val="none"/>
          <w:u w:val="none"/>
          <w:lang w:val="en-US" w:eastAsia="zh-CN"/>
        </w:rPr>
        <w:t>大型</w:t>
      </w:r>
      <w:r>
        <w:rPr>
          <w:rFonts w:hint="eastAsia" w:ascii="宋体" w:hAnsi="宋体" w:eastAsia="仿宋_GB2312" w:cs="仿宋_GB2312"/>
          <w:sz w:val="32"/>
          <w:szCs w:val="32"/>
          <w:highlight w:val="none"/>
          <w:lang w:val="en-US" w:eastAsia="zh-CN"/>
        </w:rPr>
        <w:t>展会，促进版权授权交易。</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sz w:val="32"/>
          <w:szCs w:val="32"/>
          <w:highlight w:val="none"/>
          <w:lang w:val="en-US" w:eastAsia="zh-CN"/>
        </w:rPr>
      </w:pPr>
      <w:r>
        <w:rPr>
          <w:rFonts w:hint="eastAsia" w:ascii="宋体" w:hAnsi="宋体" w:eastAsia="黑体" w:cs="黑体"/>
          <w:bCs/>
          <w:color w:val="auto"/>
          <w:sz w:val="32"/>
          <w:szCs w:val="32"/>
        </w:rPr>
        <w:t>第</w:t>
      </w:r>
      <w:r>
        <w:rPr>
          <w:rFonts w:hint="eastAsia" w:ascii="宋体" w:hAnsi="宋体" w:eastAsia="黑体" w:cs="黑体"/>
          <w:bCs/>
          <w:color w:val="auto"/>
          <w:sz w:val="32"/>
          <w:szCs w:val="32"/>
          <w:lang w:val="en-US" w:eastAsia="zh-CN"/>
        </w:rPr>
        <w:t>十六</w:t>
      </w:r>
      <w:r>
        <w:rPr>
          <w:rFonts w:hint="eastAsia" w:ascii="宋体" w:hAnsi="宋体" w:eastAsia="黑体" w:cs="黑体"/>
          <w:bCs/>
          <w:color w:val="auto"/>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省和地级以上市人民政府可以通过</w:t>
      </w:r>
      <w:r>
        <w:rPr>
          <w:rFonts w:hint="eastAsia" w:ascii="宋体" w:hAnsi="宋体" w:eastAsia="仿宋_GB2312" w:cs="仿宋_GB2312"/>
          <w:sz w:val="32"/>
          <w:szCs w:val="32"/>
          <w:u w:val="none"/>
          <w:lang w:val="en-US" w:eastAsia="zh-CN"/>
        </w:rPr>
        <w:t>无偿资助、</w:t>
      </w:r>
      <w:r>
        <w:rPr>
          <w:rFonts w:hint="eastAsia" w:ascii="宋体" w:hAnsi="宋体" w:eastAsia="仿宋_GB2312" w:cs="仿宋_GB2312"/>
          <w:sz w:val="32"/>
          <w:szCs w:val="32"/>
          <w:highlight w:val="none"/>
          <w:lang w:val="en-US" w:eastAsia="zh-CN"/>
        </w:rPr>
        <w:t>贷款贴息、资金补助、保费补贴和创业风险投资等方式，支持版权创新成果转化与产业化运用，引导社会资本加大对版权创新成果转化与产业化的投入。</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sz w:val="32"/>
          <w:szCs w:val="32"/>
          <w:highlight w:val="none"/>
          <w:lang w:val="en-US" w:eastAsia="zh-CN"/>
        </w:rPr>
      </w:pPr>
      <w:r>
        <w:rPr>
          <w:rFonts w:hint="eastAsia" w:ascii="宋体" w:hAnsi="宋体" w:eastAsia="仿宋_GB2312" w:cs="仿宋_GB2312"/>
          <w:sz w:val="32"/>
          <w:szCs w:val="32"/>
          <w:highlight w:val="none"/>
          <w:lang w:val="en-US" w:eastAsia="zh-CN"/>
        </w:rPr>
        <w:t>鼓励权利人采取版权转让、许可、出质、作价出资等方式实现版权创新成果的市场价值。</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sz w:val="32"/>
          <w:szCs w:val="32"/>
          <w:highlight w:val="none"/>
          <w:lang w:val="en-US" w:eastAsia="zh-CN"/>
        </w:rPr>
      </w:pPr>
      <w:r>
        <w:rPr>
          <w:rFonts w:hint="eastAsia" w:ascii="宋体" w:hAnsi="宋体" w:eastAsia="黑体" w:cs="黑体"/>
          <w:bCs/>
          <w:sz w:val="32"/>
          <w:szCs w:val="32"/>
        </w:rPr>
        <w:t>第</w:t>
      </w:r>
      <w:r>
        <w:rPr>
          <w:rFonts w:hint="eastAsia" w:ascii="宋体" w:hAnsi="宋体" w:eastAsia="黑体" w:cs="黑体"/>
          <w:bCs/>
          <w:sz w:val="32"/>
          <w:szCs w:val="32"/>
          <w:lang w:val="en-US" w:eastAsia="zh-CN"/>
        </w:rPr>
        <w:t>十七</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县级以上人民政府应当引导中小微企业进行版权创造和运用，</w:t>
      </w:r>
      <w:r>
        <w:rPr>
          <w:rFonts w:hint="eastAsia" w:ascii="宋体" w:hAnsi="宋体" w:eastAsia="仿宋_GB2312" w:cs="仿宋_GB2312"/>
          <w:i w:val="0"/>
          <w:iCs w:val="0"/>
          <w:caps w:val="0"/>
          <w:color w:val="000000"/>
          <w:spacing w:val="0"/>
          <w:kern w:val="0"/>
          <w:sz w:val="32"/>
          <w:szCs w:val="32"/>
          <w:shd w:val="clear" w:color="auto" w:fill="FFFFFF"/>
          <w:lang w:val="en-US" w:eastAsia="zh-CN" w:bidi="ar"/>
        </w:rPr>
        <w:t>将中小微企业作品登记、创新示范成果等纳入政策扶持范围，</w:t>
      </w:r>
      <w:r>
        <w:rPr>
          <w:rFonts w:hint="eastAsia" w:ascii="宋体" w:hAnsi="宋体" w:eastAsia="仿宋_GB2312" w:cs="仿宋_GB2312"/>
          <w:sz w:val="32"/>
          <w:szCs w:val="32"/>
          <w:highlight w:val="none"/>
          <w:lang w:val="en-US" w:eastAsia="zh-CN"/>
        </w:rPr>
        <w:t>鼓励中小微企业加大版权创新投入。</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i w:val="0"/>
          <w:iCs w:val="0"/>
          <w:caps w:val="0"/>
          <w:color w:val="000000"/>
          <w:spacing w:val="0"/>
          <w:kern w:val="0"/>
          <w:sz w:val="32"/>
          <w:szCs w:val="32"/>
          <w:shd w:val="clear" w:color="auto" w:fill="FFFFFF"/>
          <w:lang w:val="en-US" w:eastAsia="zh-CN" w:bidi="ar"/>
        </w:rPr>
      </w:pPr>
      <w:r>
        <w:rPr>
          <w:rFonts w:hint="eastAsia" w:ascii="宋体" w:hAnsi="宋体" w:eastAsia="仿宋_GB2312" w:cs="仿宋_GB2312"/>
          <w:i w:val="0"/>
          <w:iCs w:val="0"/>
          <w:caps w:val="0"/>
          <w:color w:val="000000"/>
          <w:spacing w:val="0"/>
          <w:kern w:val="0"/>
          <w:sz w:val="32"/>
          <w:szCs w:val="32"/>
          <w:shd w:val="clear" w:color="auto" w:fill="FFFFFF"/>
          <w:lang w:val="en-US" w:eastAsia="zh-CN" w:bidi="ar"/>
        </w:rPr>
        <w:t>地级以上市人民政府应当支持中小微企业参加版权有关的大型展会。</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spacing w:val="-3"/>
          <w:sz w:val="32"/>
          <w:szCs w:val="32"/>
          <w:highlight w:val="none"/>
          <w:lang w:val="en-US" w:eastAsia="zh-CN"/>
        </w:rPr>
      </w:pPr>
      <w:r>
        <w:rPr>
          <w:rFonts w:hint="eastAsia" w:ascii="宋体" w:hAnsi="宋体" w:eastAsia="黑体" w:cs="黑体"/>
          <w:bCs/>
          <w:sz w:val="32"/>
          <w:szCs w:val="32"/>
        </w:rPr>
        <w:t>第</w:t>
      </w:r>
      <w:r>
        <w:rPr>
          <w:rFonts w:hint="eastAsia" w:ascii="宋体" w:hAnsi="宋体" w:eastAsia="黑体" w:cs="黑体"/>
          <w:bCs/>
          <w:sz w:val="32"/>
          <w:szCs w:val="32"/>
          <w:lang w:val="en-US" w:eastAsia="zh-CN"/>
        </w:rPr>
        <w:t>十八</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pacing w:val="-3"/>
          <w:sz w:val="32"/>
          <w:szCs w:val="32"/>
          <w:highlight w:val="none"/>
          <w:lang w:val="en-US" w:eastAsia="zh-CN"/>
        </w:rPr>
        <w:t>省和地级以上市版权主管部门应当健全符合本行政区域实际的版权产业统计调查制度，组织实施版权产业统计调查。</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highlight w:val="none"/>
          <w:lang w:val="en-US" w:eastAsia="zh-CN"/>
        </w:rPr>
        <w:t>鼓励和支持高等学校、科研机构和社会组织开展版权产业经济贡献率和文化影响力等方面的研究。</w:t>
      </w:r>
    </w:p>
    <w:p>
      <w:pPr>
        <w:pStyle w:val="7"/>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0" w:firstLineChars="0"/>
        <w:textAlignment w:val="auto"/>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jc w:val="center"/>
        <w:textAlignment w:val="auto"/>
        <w:rPr>
          <w:rFonts w:hint="eastAsia" w:ascii="宋体" w:hAnsi="宋体" w:eastAsia="仿宋_GB2312" w:cs="仿宋_GB2312"/>
          <w:bCs/>
          <w:i w:val="0"/>
          <w:iCs w:val="0"/>
          <w:sz w:val="32"/>
          <w:szCs w:val="32"/>
          <w:u w:val="none"/>
        </w:rPr>
      </w:pPr>
      <w:r>
        <w:rPr>
          <w:rFonts w:hint="eastAsia" w:ascii="宋体" w:hAnsi="宋体" w:eastAsia="黑体" w:cs="黑体"/>
          <w:bCs/>
          <w:sz w:val="32"/>
          <w:szCs w:val="32"/>
        </w:rPr>
        <w:t>第</w:t>
      </w:r>
      <w:r>
        <w:rPr>
          <w:rFonts w:hint="eastAsia" w:ascii="宋体" w:hAnsi="宋体" w:eastAsia="黑体" w:cs="黑体"/>
          <w:bCs/>
          <w:sz w:val="32"/>
          <w:szCs w:val="32"/>
          <w:lang w:val="en-US" w:eastAsia="zh-CN"/>
        </w:rPr>
        <w:t>三</w:t>
      </w:r>
      <w:r>
        <w:rPr>
          <w:rFonts w:hint="eastAsia" w:ascii="宋体" w:hAnsi="宋体" w:eastAsia="黑体" w:cs="黑体"/>
          <w:bCs/>
          <w:sz w:val="32"/>
          <w:szCs w:val="32"/>
        </w:rPr>
        <w:t>章  版权保护</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bCs/>
          <w:sz w:val="32"/>
          <w:szCs w:val="32"/>
        </w:rPr>
      </w:pP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outlineLvl w:val="9"/>
        <w:rPr>
          <w:rFonts w:hint="eastAsia" w:ascii="宋体" w:hAnsi="宋体" w:eastAsia="仿宋_GB2312" w:cs="仿宋_GB2312"/>
          <w:sz w:val="32"/>
          <w:szCs w:val="32"/>
          <w:highlight w:val="none"/>
          <w:lang w:val="en-US" w:eastAsia="zh-CN"/>
        </w:rPr>
      </w:pPr>
      <w:r>
        <w:rPr>
          <w:rFonts w:hint="eastAsia" w:ascii="宋体" w:hAnsi="宋体" w:eastAsia="黑体" w:cs="黑体"/>
          <w:bCs/>
          <w:sz w:val="32"/>
          <w:szCs w:val="32"/>
        </w:rPr>
        <w:t>第</w:t>
      </w:r>
      <w:r>
        <w:rPr>
          <w:rFonts w:hint="eastAsia" w:ascii="宋体" w:hAnsi="宋体" w:eastAsia="黑体" w:cs="黑体"/>
          <w:bCs/>
          <w:sz w:val="32"/>
          <w:szCs w:val="32"/>
          <w:lang w:val="en-US" w:eastAsia="zh-CN"/>
        </w:rPr>
        <w:t>十九</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highlight w:val="none"/>
          <w:lang w:val="en-US" w:eastAsia="zh-CN"/>
        </w:rPr>
        <w:t>县级以上版权主管部门应当加强与公安、海关、市场监督管理、广播电视、网信等有关部门的执法协作，健全执法协作工作机制。</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outlineLvl w:val="9"/>
        <w:rPr>
          <w:rFonts w:hint="eastAsia" w:ascii="宋体" w:hAnsi="宋体" w:eastAsia="仿宋_GB2312" w:cs="仿宋_GB2312"/>
          <w:i w:val="0"/>
          <w:iCs w:val="0"/>
          <w:sz w:val="32"/>
          <w:szCs w:val="32"/>
          <w:highlight w:val="none"/>
          <w:u w:val="none"/>
          <w:lang w:val="en-US" w:eastAsia="zh-CN"/>
        </w:rPr>
      </w:pPr>
      <w:r>
        <w:rPr>
          <w:rFonts w:hint="eastAsia" w:ascii="宋体" w:hAnsi="宋体" w:eastAsia="仿宋_GB2312" w:cs="仿宋_GB2312"/>
          <w:i w:val="0"/>
          <w:iCs w:val="0"/>
          <w:sz w:val="32"/>
          <w:szCs w:val="32"/>
          <w:highlight w:val="none"/>
          <w:u w:val="none"/>
          <w:lang w:val="en-US" w:eastAsia="zh-CN"/>
        </w:rPr>
        <w:t>县级以上版权主管部门可以根据工作需要，会同有关部门开展版权保护专项行动。</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outlineLvl w:val="9"/>
        <w:rPr>
          <w:rFonts w:hint="eastAsia" w:ascii="宋体" w:hAnsi="宋体" w:eastAsia="仿宋_GB2312" w:cs="仿宋_GB2312"/>
          <w:spacing w:val="-3"/>
          <w:sz w:val="32"/>
          <w:szCs w:val="32"/>
          <w:highlight w:val="none"/>
          <w:lang w:val="en-US" w:eastAsia="zh-CN"/>
        </w:rPr>
      </w:pPr>
      <w:r>
        <w:rPr>
          <w:rFonts w:hint="eastAsia" w:ascii="宋体" w:hAnsi="宋体" w:eastAsia="黑体" w:cs="黑体"/>
          <w:bCs/>
          <w:sz w:val="32"/>
          <w:szCs w:val="32"/>
        </w:rPr>
        <w:t>第</w:t>
      </w:r>
      <w:r>
        <w:rPr>
          <w:rFonts w:hint="eastAsia" w:ascii="宋体" w:hAnsi="宋体" w:eastAsia="黑体" w:cs="黑体"/>
          <w:bCs/>
          <w:sz w:val="32"/>
          <w:szCs w:val="32"/>
          <w:lang w:val="en-US" w:eastAsia="zh-CN"/>
        </w:rPr>
        <w:t>二十</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pacing w:val="-3"/>
          <w:sz w:val="32"/>
          <w:szCs w:val="32"/>
          <w:highlight w:val="none"/>
          <w:lang w:val="en-US" w:eastAsia="zh-CN"/>
        </w:rPr>
        <w:t>省版权主管部门应当建立健全重点作品版权保护预警制度，建立重点关注市场名录，加强对电商平台、展会、专业市场、进出口等重点领域的监测管理，及时组织查处版权侵权行为。</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outlineLvl w:val="9"/>
        <w:rPr>
          <w:rFonts w:hint="eastAsia" w:ascii="宋体" w:hAnsi="宋体" w:eastAsia="仿宋_GB2312" w:cs="仿宋_GB2312"/>
          <w:bCs/>
          <w:i w:val="0"/>
          <w:iCs w:val="0"/>
          <w:sz w:val="32"/>
          <w:szCs w:val="32"/>
          <w:highlight w:val="none"/>
          <w:u w:val="none"/>
          <w:lang w:val="en-US" w:eastAsia="zh-CN"/>
        </w:rPr>
      </w:pPr>
      <w:r>
        <w:rPr>
          <w:rFonts w:hint="eastAsia" w:ascii="宋体" w:hAnsi="宋体" w:eastAsia="仿宋_GB2312" w:cs="仿宋_GB2312"/>
          <w:i w:val="0"/>
          <w:iCs w:val="0"/>
          <w:sz w:val="32"/>
          <w:szCs w:val="32"/>
          <w:highlight w:val="none"/>
          <w:u w:val="none"/>
          <w:lang w:val="en-US" w:eastAsia="zh-CN"/>
        </w:rPr>
        <w:t>省版权主管部门应当推动建立重大案件挂牌督办、版权侵权典型案例发布等制度。</w:t>
      </w:r>
    </w:p>
    <w:p>
      <w:pPr>
        <w:pStyle w:val="7"/>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outlineLvl w:val="9"/>
        <w:rPr>
          <w:rFonts w:hint="eastAsia" w:ascii="宋体" w:hAnsi="宋体" w:eastAsia="仿宋_GB2312" w:cs="仿宋_GB2312"/>
          <w:kern w:val="2"/>
          <w:sz w:val="32"/>
          <w:szCs w:val="32"/>
          <w:highlight w:val="none"/>
          <w:lang w:val="en-US" w:eastAsia="zh-CN" w:bidi="ar-SA"/>
        </w:rPr>
      </w:pPr>
      <w:r>
        <w:rPr>
          <w:rFonts w:hint="eastAsia" w:ascii="宋体" w:hAnsi="宋体" w:eastAsia="黑体" w:cs="黑体"/>
          <w:bCs/>
          <w:i w:val="0"/>
          <w:iCs w:val="0"/>
          <w:color w:val="auto"/>
          <w:sz w:val="32"/>
          <w:szCs w:val="32"/>
          <w:highlight w:val="none"/>
          <w:u w:val="none"/>
          <w:lang w:val="en-US" w:eastAsia="zh-CN"/>
        </w:rPr>
        <w:t>第</w:t>
      </w:r>
      <w:r>
        <w:rPr>
          <w:rFonts w:hint="eastAsia" w:ascii="宋体" w:hAnsi="宋体" w:eastAsia="黑体" w:cs="黑体"/>
          <w:bCs/>
          <w:kern w:val="2"/>
          <w:sz w:val="32"/>
          <w:szCs w:val="32"/>
          <w:lang w:val="en-US" w:eastAsia="zh-CN" w:bidi="ar-SA"/>
        </w:rPr>
        <w:t>二十一</w:t>
      </w:r>
      <w:r>
        <w:rPr>
          <w:rFonts w:hint="eastAsia" w:ascii="宋体" w:hAnsi="宋体" w:eastAsia="黑体" w:cs="黑体"/>
          <w:bCs/>
          <w:i w:val="0"/>
          <w:iCs w:val="0"/>
          <w:color w:val="auto"/>
          <w:sz w:val="32"/>
          <w:szCs w:val="32"/>
          <w:highlight w:val="none"/>
          <w:u w:val="none"/>
          <w:lang w:val="en-US" w:eastAsia="zh-CN"/>
        </w:rPr>
        <w:t>条</w:t>
      </w:r>
      <w:r>
        <w:rPr>
          <w:rFonts w:hint="eastAsia" w:ascii="宋体" w:hAnsi="宋体" w:eastAsia="仿宋_GB2312" w:cs="仿宋_GB2312"/>
          <w:bCs/>
          <w:i w:val="0"/>
          <w:iCs w:val="0"/>
          <w:sz w:val="32"/>
          <w:szCs w:val="32"/>
          <w:highlight w:val="none"/>
          <w:u w:val="none"/>
          <w:lang w:val="en-US" w:eastAsia="zh-CN"/>
        </w:rPr>
        <w:t xml:space="preserve">  </w:t>
      </w:r>
      <w:r>
        <w:rPr>
          <w:rFonts w:hint="eastAsia" w:ascii="宋体" w:hAnsi="宋体" w:eastAsia="仿宋_GB2312" w:cs="仿宋_GB2312"/>
          <w:kern w:val="2"/>
          <w:sz w:val="32"/>
          <w:szCs w:val="32"/>
          <w:highlight w:val="none"/>
          <w:lang w:val="en-US" w:eastAsia="zh-CN" w:bidi="ar-SA"/>
        </w:rPr>
        <w:t>省版权主管部门应当推动新业态版权保护，加强版权治理新问题的研究与监管，完善体育赛事、综艺节目、网络视听、电商平台等领域的新业态版权保护制度。</w:t>
      </w:r>
    </w:p>
    <w:p>
      <w:pPr>
        <w:pStyle w:val="7"/>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outlineLvl w:val="9"/>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省和地级以上市版权主管部门应当加强源头追溯、实时监测、在线识别等数字版权保护技术的研发运用，建立打击</w:t>
      </w:r>
      <w:r>
        <w:rPr>
          <w:rFonts w:hint="eastAsia" w:ascii="宋体" w:hAnsi="宋体" w:eastAsia="仿宋_GB2312" w:cs="仿宋_GB2312"/>
          <w:i w:val="0"/>
          <w:iCs w:val="0"/>
          <w:kern w:val="2"/>
          <w:sz w:val="32"/>
          <w:szCs w:val="32"/>
          <w:highlight w:val="none"/>
          <w:u w:val="none"/>
          <w:lang w:val="en-US" w:eastAsia="zh-CN" w:bidi="ar-SA"/>
        </w:rPr>
        <w:t>网络</w:t>
      </w:r>
      <w:r>
        <w:rPr>
          <w:rFonts w:hint="eastAsia" w:ascii="宋体" w:hAnsi="宋体" w:eastAsia="仿宋_GB2312" w:cs="仿宋_GB2312"/>
          <w:kern w:val="2"/>
          <w:sz w:val="32"/>
          <w:szCs w:val="32"/>
          <w:highlight w:val="none"/>
          <w:lang w:val="en-US" w:eastAsia="zh-CN" w:bidi="ar-SA"/>
        </w:rPr>
        <w:t>侵权行为的快速反应机制。</w:t>
      </w:r>
    </w:p>
    <w:p>
      <w:pPr>
        <w:pStyle w:val="7"/>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outlineLvl w:val="9"/>
        <w:rPr>
          <w:rFonts w:hint="eastAsia" w:ascii="宋体" w:hAnsi="宋体" w:eastAsia="仿宋_GB2312" w:cs="仿宋_GB2312"/>
          <w:bCs/>
          <w:i w:val="0"/>
          <w:iCs w:val="0"/>
          <w:color w:val="auto"/>
          <w:kern w:val="0"/>
          <w:sz w:val="32"/>
          <w:szCs w:val="32"/>
          <w:u w:val="none"/>
          <w:lang w:val="en-US" w:eastAsia="zh-CN" w:bidi="ar"/>
        </w:rPr>
      </w:pPr>
      <w:r>
        <w:rPr>
          <w:rFonts w:hint="eastAsia" w:ascii="宋体" w:hAnsi="宋体" w:eastAsia="黑体" w:cs="黑体"/>
          <w:bCs/>
          <w:sz w:val="32"/>
          <w:szCs w:val="32"/>
        </w:rPr>
        <w:t>第</w:t>
      </w:r>
      <w:r>
        <w:rPr>
          <w:rFonts w:hint="eastAsia" w:ascii="宋体" w:hAnsi="宋体" w:eastAsia="黑体" w:cs="黑体"/>
          <w:bCs/>
          <w:kern w:val="2"/>
          <w:sz w:val="32"/>
          <w:szCs w:val="32"/>
          <w:lang w:val="en-US" w:eastAsia="zh-CN" w:bidi="ar-SA"/>
        </w:rPr>
        <w:t>二十二</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kern w:val="2"/>
          <w:sz w:val="32"/>
          <w:szCs w:val="32"/>
          <w:highlight w:val="none"/>
          <w:lang w:val="en-US" w:eastAsia="zh-CN" w:bidi="ar-SA"/>
        </w:rPr>
        <w:t>网络服务提供者应当依法</w:t>
      </w:r>
      <w:r>
        <w:rPr>
          <w:rFonts w:hint="eastAsia" w:ascii="宋体" w:hAnsi="宋体" w:eastAsia="仿宋_GB2312" w:cs="仿宋_GB2312"/>
          <w:i w:val="0"/>
          <w:iCs w:val="0"/>
          <w:kern w:val="2"/>
          <w:sz w:val="32"/>
          <w:szCs w:val="32"/>
          <w:highlight w:val="none"/>
          <w:u w:val="none"/>
          <w:lang w:val="en-US" w:eastAsia="zh-CN" w:bidi="ar-SA"/>
        </w:rPr>
        <w:t>履行版权保护主体责任，</w:t>
      </w:r>
      <w:r>
        <w:rPr>
          <w:rFonts w:hint="eastAsia" w:ascii="宋体" w:hAnsi="宋体" w:eastAsia="仿宋_GB2312" w:cs="仿宋_GB2312"/>
          <w:kern w:val="2"/>
          <w:sz w:val="32"/>
          <w:szCs w:val="32"/>
          <w:highlight w:val="none"/>
          <w:lang w:val="en-US" w:eastAsia="zh-CN" w:bidi="ar-SA"/>
        </w:rPr>
        <w:t>建立版权</w:t>
      </w:r>
      <w:r>
        <w:rPr>
          <w:rFonts w:hint="eastAsia" w:ascii="宋体" w:hAnsi="宋体" w:eastAsia="仿宋_GB2312" w:cs="仿宋_GB2312"/>
          <w:i w:val="0"/>
          <w:iCs w:val="0"/>
          <w:kern w:val="2"/>
          <w:sz w:val="32"/>
          <w:szCs w:val="32"/>
          <w:highlight w:val="none"/>
          <w:u w:val="none"/>
          <w:lang w:val="en-US" w:eastAsia="zh-CN" w:bidi="ar-SA"/>
        </w:rPr>
        <w:t>内部监管机制</w:t>
      </w:r>
      <w:r>
        <w:rPr>
          <w:rFonts w:hint="eastAsia" w:ascii="宋体" w:hAnsi="宋体" w:eastAsia="仿宋_GB2312" w:cs="仿宋_GB2312"/>
          <w:i w:val="0"/>
          <w:caps w:val="0"/>
          <w:color w:val="000000"/>
          <w:spacing w:val="0"/>
          <w:kern w:val="0"/>
          <w:sz w:val="32"/>
          <w:szCs w:val="32"/>
          <w:shd w:val="clear" w:color="auto" w:fill="FFFFFF"/>
          <w:lang w:val="en-US" w:eastAsia="zh-CN" w:bidi="ar"/>
        </w:rPr>
        <w:t>，采取与其技术能力、经营规模以及服务类型等相适应的预防侵权措施，并完善</w:t>
      </w:r>
      <w:r>
        <w:rPr>
          <w:rFonts w:hint="eastAsia" w:ascii="宋体" w:hAnsi="宋体" w:eastAsia="仿宋_GB2312" w:cs="仿宋_GB2312"/>
          <w:i w:val="0"/>
          <w:iCs w:val="0"/>
          <w:kern w:val="2"/>
          <w:sz w:val="32"/>
          <w:szCs w:val="32"/>
          <w:highlight w:val="none"/>
          <w:u w:val="none"/>
          <w:lang w:val="en-US" w:eastAsia="zh-CN" w:bidi="ar-SA"/>
        </w:rPr>
        <w:t>侵权投诉机制，</w:t>
      </w:r>
      <w:r>
        <w:rPr>
          <w:rFonts w:hint="eastAsia" w:ascii="宋体" w:hAnsi="宋体" w:eastAsia="仿宋_GB2312" w:cs="仿宋_GB2312"/>
          <w:kern w:val="2"/>
          <w:sz w:val="32"/>
          <w:szCs w:val="32"/>
          <w:highlight w:val="none"/>
          <w:lang w:val="en-US" w:eastAsia="zh-CN" w:bidi="ar-SA"/>
        </w:rPr>
        <w:t>快速处理版权纠纷。</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firstLine="632" w:firstLineChars="200"/>
        <w:jc w:val="left"/>
        <w:textAlignment w:val="auto"/>
        <w:rPr>
          <w:rFonts w:hint="eastAsia" w:ascii="宋体" w:hAnsi="宋体" w:eastAsia="仿宋_GB2312" w:cs="仿宋_GB2312"/>
          <w:bCs/>
          <w:i w:val="0"/>
          <w:iCs w:val="0"/>
          <w:color w:val="auto"/>
          <w:kern w:val="0"/>
          <w:sz w:val="32"/>
          <w:szCs w:val="32"/>
          <w:u w:val="none"/>
          <w:lang w:val="en-US" w:eastAsia="zh-CN" w:bidi="ar"/>
        </w:rPr>
      </w:pPr>
      <w:r>
        <w:rPr>
          <w:rFonts w:hint="eastAsia" w:ascii="宋体" w:hAnsi="宋体" w:eastAsia="黑体" w:cs="黑体"/>
          <w:bCs/>
          <w:i w:val="0"/>
          <w:iCs w:val="0"/>
          <w:color w:val="auto"/>
          <w:kern w:val="0"/>
          <w:sz w:val="32"/>
          <w:szCs w:val="32"/>
          <w:u w:val="none"/>
          <w:lang w:val="en-US" w:eastAsia="zh-CN" w:bidi="ar"/>
        </w:rPr>
        <w:t>第二十三条</w:t>
      </w:r>
      <w:r>
        <w:rPr>
          <w:rFonts w:hint="eastAsia" w:ascii="宋体" w:hAnsi="宋体" w:eastAsia="仿宋_GB2312" w:cs="仿宋_GB2312"/>
          <w:bCs/>
          <w:i w:val="0"/>
          <w:iCs w:val="0"/>
          <w:color w:val="auto"/>
          <w:kern w:val="0"/>
          <w:sz w:val="32"/>
          <w:szCs w:val="32"/>
          <w:u w:val="none"/>
          <w:lang w:val="en-US" w:eastAsia="zh-CN" w:bidi="ar"/>
        </w:rPr>
        <w:t xml:space="preserve">  鼓励企业、高等学校、科研机构加强风险防范机制建设，建立健全版权保护制度，提高自我保护能力，强化版权源头保护。</w:t>
      </w:r>
    </w:p>
    <w:p>
      <w:pPr>
        <w:keepNext w:val="0"/>
        <w:keepLines w:val="0"/>
        <w:pageBreakBefore w:val="0"/>
        <w:widowControl w:val="0"/>
        <w:suppressLineNumbers w:val="0"/>
        <w:shd w:val="clear" w:color="auto" w:fill="auto"/>
        <w:kinsoku/>
        <w:wordWrap/>
        <w:overflowPunct/>
        <w:topLinePunct w:val="0"/>
        <w:autoSpaceDE/>
        <w:autoSpaceDN/>
        <w:bidi w:val="0"/>
        <w:adjustRightInd w:val="0"/>
        <w:snapToGrid/>
        <w:spacing w:beforeAutospacing="0" w:afterAutospacing="0" w:line="590" w:lineRule="exact"/>
        <w:ind w:left="0" w:leftChars="0" w:firstLine="632" w:firstLineChars="200"/>
        <w:jc w:val="left"/>
        <w:textAlignment w:val="auto"/>
        <w:rPr>
          <w:rFonts w:hint="eastAsia" w:ascii="宋体" w:hAnsi="宋体" w:eastAsia="仿宋_GB2312" w:cs="仿宋_GB2312"/>
          <w:bCs/>
          <w:i w:val="0"/>
          <w:iCs w:val="0"/>
          <w:color w:val="auto"/>
          <w:kern w:val="0"/>
          <w:sz w:val="32"/>
          <w:szCs w:val="32"/>
          <w:u w:val="none"/>
          <w:lang w:val="en-US" w:eastAsia="zh-CN" w:bidi="ar"/>
        </w:rPr>
      </w:pPr>
      <w:r>
        <w:rPr>
          <w:rFonts w:hint="eastAsia" w:ascii="宋体" w:hAnsi="宋体" w:eastAsia="仿宋_GB2312" w:cs="仿宋_GB2312"/>
          <w:bCs/>
          <w:i w:val="0"/>
          <w:iCs w:val="0"/>
          <w:color w:val="auto"/>
          <w:sz w:val="32"/>
          <w:szCs w:val="32"/>
          <w:u w:val="none"/>
          <w:lang w:val="en-US" w:eastAsia="zh-CN"/>
        </w:rPr>
        <w:t>鼓励</w:t>
      </w:r>
      <w:r>
        <w:rPr>
          <w:rFonts w:hint="eastAsia" w:ascii="宋体" w:hAnsi="宋体" w:eastAsia="仿宋_GB2312" w:cs="仿宋_GB2312"/>
          <w:bCs/>
          <w:i w:val="0"/>
          <w:iCs w:val="0"/>
          <w:color w:val="auto"/>
          <w:kern w:val="0"/>
          <w:sz w:val="32"/>
          <w:szCs w:val="32"/>
          <w:u w:val="none"/>
          <w:lang w:val="en-US" w:eastAsia="zh-CN" w:bidi="ar"/>
        </w:rPr>
        <w:t>采用时间戳、区块链等电子存证技术获取、固定版权保护相关证据。</w:t>
      </w: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outlineLvl w:val="9"/>
        <w:rPr>
          <w:rFonts w:hint="eastAsia" w:ascii="宋体" w:hAnsi="宋体" w:eastAsia="仿宋_GB2312" w:cs="仿宋_GB2312"/>
          <w:sz w:val="32"/>
          <w:szCs w:val="32"/>
          <w:lang w:eastAsia="zh-CN"/>
        </w:rPr>
      </w:pPr>
      <w:r>
        <w:rPr>
          <w:rFonts w:hint="eastAsia" w:ascii="宋体" w:hAnsi="宋体" w:eastAsia="黑体" w:cs="黑体"/>
          <w:bCs/>
          <w:i w:val="0"/>
          <w:iCs w:val="0"/>
          <w:color w:val="auto"/>
          <w:sz w:val="32"/>
          <w:szCs w:val="32"/>
          <w:u w:val="none"/>
        </w:rPr>
        <w:t>第</w:t>
      </w:r>
      <w:r>
        <w:rPr>
          <w:rFonts w:hint="eastAsia" w:ascii="宋体" w:hAnsi="宋体" w:eastAsia="黑体" w:cs="黑体"/>
          <w:bCs/>
          <w:i w:val="0"/>
          <w:iCs w:val="0"/>
          <w:color w:val="auto"/>
          <w:kern w:val="0"/>
          <w:sz w:val="32"/>
          <w:szCs w:val="32"/>
          <w:u w:val="none"/>
          <w:lang w:val="en-US" w:eastAsia="zh-CN" w:bidi="ar"/>
        </w:rPr>
        <w:t>二十四</w:t>
      </w:r>
      <w:r>
        <w:rPr>
          <w:rFonts w:hint="eastAsia" w:ascii="宋体" w:hAnsi="宋体" w:eastAsia="黑体" w:cs="黑体"/>
          <w:bCs/>
          <w:i w:val="0"/>
          <w:iCs w:val="0"/>
          <w:color w:val="auto"/>
          <w:sz w:val="32"/>
          <w:szCs w:val="32"/>
          <w:u w:val="none"/>
        </w:rPr>
        <w:t>条</w:t>
      </w:r>
      <w:r>
        <w:rPr>
          <w:rFonts w:hint="eastAsia" w:ascii="宋体" w:hAnsi="宋体" w:eastAsia="仿宋_GB2312" w:cs="仿宋_GB2312"/>
          <w:bCs/>
          <w:i w:val="0"/>
          <w:iCs w:val="0"/>
          <w:sz w:val="32"/>
          <w:szCs w:val="32"/>
          <w:u w:val="none"/>
        </w:rPr>
        <w:t xml:space="preserve"> </w:t>
      </w:r>
      <w:r>
        <w:rPr>
          <w:rFonts w:hint="eastAsia" w:ascii="宋体" w:hAnsi="宋体" w:eastAsia="仿宋_GB2312" w:cs="仿宋_GB2312"/>
          <w:i w:val="0"/>
          <w:iCs w:val="0"/>
          <w:sz w:val="32"/>
          <w:szCs w:val="32"/>
          <w:highlight w:val="none"/>
          <w:u w:val="none"/>
        </w:rPr>
        <w:t xml:space="preserve"> </w:t>
      </w:r>
      <w:r>
        <w:rPr>
          <w:rFonts w:hint="eastAsia" w:ascii="宋体" w:hAnsi="宋体" w:eastAsia="仿宋_GB2312" w:cs="仿宋_GB2312"/>
          <w:i w:val="0"/>
          <w:iCs w:val="0"/>
          <w:sz w:val="32"/>
          <w:szCs w:val="32"/>
          <w:highlight w:val="none"/>
          <w:u w:val="none"/>
          <w:lang w:val="en-US" w:eastAsia="zh-CN"/>
        </w:rPr>
        <w:t>县级以上版权主管部门应当加强版权行政执法能力建设，</w:t>
      </w:r>
      <w:r>
        <w:rPr>
          <w:rFonts w:hint="eastAsia" w:ascii="宋体" w:hAnsi="宋体" w:eastAsia="仿宋_GB2312" w:cs="仿宋_GB2312"/>
          <w:kern w:val="2"/>
          <w:sz w:val="32"/>
          <w:szCs w:val="32"/>
          <w:highlight w:val="none"/>
          <w:lang w:val="en-US" w:eastAsia="zh-CN" w:bidi="ar-SA"/>
        </w:rPr>
        <w:t>统一执法标准，完善执法程序，</w:t>
      </w:r>
      <w:r>
        <w:rPr>
          <w:rFonts w:hint="eastAsia" w:ascii="宋体" w:hAnsi="宋体" w:eastAsia="仿宋_GB2312" w:cs="仿宋_GB2312"/>
          <w:i w:val="0"/>
          <w:iCs w:val="0"/>
          <w:sz w:val="32"/>
          <w:szCs w:val="32"/>
          <w:highlight w:val="none"/>
          <w:u w:val="none"/>
          <w:lang w:val="en-US" w:eastAsia="zh-CN"/>
        </w:rPr>
        <w:t>强化业务培训、装备建设和新技术应用，提高执法专业化、信息化、规范化水平。</w:t>
      </w:r>
    </w:p>
    <w:p>
      <w:pPr>
        <w:keepNext w:val="0"/>
        <w:keepLines w:val="0"/>
        <w:pageBreakBefore w:val="0"/>
        <w:widowControl w:val="0"/>
        <w:kinsoku/>
        <w:wordWrap/>
        <w:overflowPunct/>
        <w:topLinePunct w:val="0"/>
        <w:autoSpaceDN/>
        <w:bidi w:val="0"/>
        <w:adjustRightInd w:val="0"/>
        <w:spacing w:beforeAutospacing="0" w:afterAutospacing="0" w:line="590" w:lineRule="exact"/>
        <w:ind w:left="0" w:leftChars="0" w:firstLine="632" w:firstLineChars="200"/>
        <w:textAlignment w:val="auto"/>
        <w:rPr>
          <w:rFonts w:hint="eastAsia" w:ascii="宋体" w:hAnsi="宋体" w:eastAsia="仿宋_GB2312" w:cs="仿宋_GB2312"/>
          <w:i w:val="0"/>
          <w:iCs w:val="0"/>
          <w:sz w:val="32"/>
          <w:szCs w:val="32"/>
          <w:highlight w:val="none"/>
          <w:u w:val="none"/>
          <w:lang w:val="en-US" w:eastAsia="zh-CN"/>
        </w:rPr>
      </w:pPr>
      <w:r>
        <w:rPr>
          <w:rFonts w:hint="eastAsia" w:ascii="宋体" w:hAnsi="宋体" w:eastAsia="黑体" w:cs="黑体"/>
          <w:bCs/>
          <w:i w:val="0"/>
          <w:iCs w:val="0"/>
          <w:sz w:val="32"/>
          <w:szCs w:val="32"/>
          <w:u w:val="none"/>
        </w:rPr>
        <w:t>第</w:t>
      </w:r>
      <w:r>
        <w:rPr>
          <w:rFonts w:hint="eastAsia" w:ascii="宋体" w:hAnsi="宋体" w:eastAsia="黑体" w:cs="黑体"/>
          <w:bCs/>
          <w:i w:val="0"/>
          <w:iCs w:val="0"/>
          <w:color w:val="auto"/>
          <w:kern w:val="0"/>
          <w:sz w:val="32"/>
          <w:szCs w:val="32"/>
          <w:u w:val="none"/>
          <w:lang w:val="en-US" w:eastAsia="zh-CN" w:bidi="ar"/>
        </w:rPr>
        <w:t>二十五</w:t>
      </w:r>
      <w:r>
        <w:rPr>
          <w:rFonts w:hint="eastAsia" w:ascii="宋体" w:hAnsi="宋体" w:eastAsia="黑体" w:cs="黑体"/>
          <w:bCs/>
          <w:i w:val="0"/>
          <w:iCs w:val="0"/>
          <w:sz w:val="32"/>
          <w:szCs w:val="32"/>
          <w:u w:val="none"/>
        </w:rPr>
        <w:t>条</w:t>
      </w:r>
      <w:r>
        <w:rPr>
          <w:rFonts w:hint="eastAsia" w:ascii="宋体" w:hAnsi="宋体" w:eastAsia="仿宋_GB2312" w:cs="仿宋_GB2312"/>
          <w:bCs/>
          <w:i w:val="0"/>
          <w:iCs w:val="0"/>
          <w:sz w:val="32"/>
          <w:szCs w:val="32"/>
          <w:u w:val="none"/>
        </w:rPr>
        <w:t xml:space="preserve">  </w:t>
      </w:r>
      <w:r>
        <w:rPr>
          <w:rFonts w:hint="eastAsia" w:ascii="宋体" w:hAnsi="宋体" w:eastAsia="仿宋_GB2312" w:cs="仿宋_GB2312"/>
          <w:i w:val="0"/>
          <w:iCs w:val="0"/>
          <w:sz w:val="32"/>
          <w:szCs w:val="32"/>
          <w:highlight w:val="none"/>
          <w:u w:val="none"/>
          <w:lang w:val="en-US" w:eastAsia="zh-CN"/>
        </w:rPr>
        <w:t>县级以上版权主管部门应当会同有关部门建立健全版权侵权投诉、举报处理机制，公开投诉、举报的受理渠道和方式，及时处理投诉、举报，</w:t>
      </w:r>
      <w:r>
        <w:rPr>
          <w:rFonts w:hint="eastAsia" w:ascii="宋体" w:hAnsi="宋体" w:eastAsia="仿宋_GB2312" w:cs="仿宋_GB2312"/>
          <w:bCs/>
          <w:sz w:val="32"/>
          <w:szCs w:val="32"/>
          <w:lang w:val="en-US" w:eastAsia="zh-CN"/>
        </w:rPr>
        <w:t>并按规定将处理结果反馈投诉人、举报人。</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jc w:val="center"/>
        <w:textAlignment w:val="auto"/>
        <w:rPr>
          <w:rFonts w:hint="eastAsia" w:ascii="宋体" w:hAnsi="宋体" w:eastAsia="仿宋_GB2312" w:cs="仿宋_GB2312"/>
          <w:bCs/>
          <w:sz w:val="32"/>
          <w:szCs w:val="32"/>
          <w:lang w:eastAsia="zh-CN"/>
        </w:rPr>
      </w:pP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jc w:val="center"/>
        <w:textAlignment w:val="auto"/>
        <w:rPr>
          <w:rFonts w:hint="eastAsia" w:ascii="宋体" w:hAnsi="宋体" w:eastAsia="仿宋_GB2312" w:cs="仿宋_GB2312"/>
          <w:bCs/>
          <w:sz w:val="32"/>
          <w:szCs w:val="32"/>
        </w:rPr>
      </w:pPr>
      <w:r>
        <w:rPr>
          <w:rFonts w:hint="eastAsia" w:ascii="宋体" w:hAnsi="宋体" w:eastAsia="黑体" w:cs="黑体"/>
          <w:bCs/>
          <w:sz w:val="32"/>
          <w:szCs w:val="32"/>
        </w:rPr>
        <w:t>第</w:t>
      </w:r>
      <w:r>
        <w:rPr>
          <w:rFonts w:hint="eastAsia" w:ascii="宋体" w:hAnsi="宋体" w:eastAsia="黑体" w:cs="黑体"/>
          <w:bCs/>
          <w:i w:val="0"/>
          <w:iCs w:val="0"/>
          <w:sz w:val="32"/>
          <w:szCs w:val="32"/>
          <w:u w:val="none"/>
          <w:lang w:val="en-US" w:eastAsia="zh-CN"/>
        </w:rPr>
        <w:t>四</w:t>
      </w:r>
      <w:r>
        <w:rPr>
          <w:rFonts w:hint="eastAsia" w:ascii="宋体" w:hAnsi="宋体" w:eastAsia="黑体" w:cs="黑体"/>
          <w:bCs/>
          <w:sz w:val="32"/>
          <w:szCs w:val="32"/>
        </w:rPr>
        <w:t>章  版权</w:t>
      </w:r>
      <w:r>
        <w:rPr>
          <w:rFonts w:hint="eastAsia" w:ascii="宋体" w:hAnsi="宋体" w:eastAsia="黑体" w:cs="黑体"/>
          <w:bCs/>
          <w:sz w:val="32"/>
          <w:szCs w:val="32"/>
          <w:highlight w:val="none"/>
          <w:lang w:val="en-US" w:eastAsia="zh-CN"/>
        </w:rPr>
        <w:t>管理与</w:t>
      </w:r>
      <w:r>
        <w:rPr>
          <w:rFonts w:hint="eastAsia" w:ascii="宋体" w:hAnsi="宋体" w:eastAsia="黑体" w:cs="黑体"/>
          <w:bCs/>
          <w:sz w:val="32"/>
          <w:szCs w:val="32"/>
        </w:rPr>
        <w:t>服务</w:t>
      </w:r>
    </w:p>
    <w:p>
      <w:pPr>
        <w:pStyle w:val="7"/>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0" w:firstLineChars="0"/>
        <w:textAlignment w:val="auto"/>
        <w:rPr>
          <w:rFonts w:hint="eastAsia" w:ascii="宋体" w:hAnsi="宋体" w:eastAsia="仿宋_GB2312" w:cs="仿宋_GB2312"/>
          <w:sz w:val="32"/>
          <w:szCs w:val="32"/>
          <w:lang w:val="en-US" w:eastAsia="zh-CN"/>
        </w:rPr>
      </w:pP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bCs/>
          <w:spacing w:val="-3"/>
          <w:sz w:val="32"/>
          <w:szCs w:val="32"/>
          <w:lang w:val="en-US" w:eastAsia="zh-CN"/>
        </w:rPr>
      </w:pPr>
      <w:r>
        <w:rPr>
          <w:rFonts w:hint="eastAsia" w:ascii="宋体" w:hAnsi="宋体" w:eastAsia="黑体" w:cs="黑体"/>
          <w:bCs/>
          <w:sz w:val="32"/>
          <w:szCs w:val="32"/>
        </w:rPr>
        <w:t>第</w:t>
      </w:r>
      <w:r>
        <w:rPr>
          <w:rFonts w:hint="eastAsia" w:ascii="宋体" w:hAnsi="宋体" w:eastAsia="黑体" w:cs="黑体"/>
          <w:bCs/>
          <w:i w:val="0"/>
          <w:iCs w:val="0"/>
          <w:color w:val="auto"/>
          <w:kern w:val="0"/>
          <w:sz w:val="32"/>
          <w:szCs w:val="32"/>
          <w:u w:val="none"/>
          <w:lang w:val="en-US" w:eastAsia="zh-CN" w:bidi="ar"/>
        </w:rPr>
        <w:t>二十六</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pacing w:val="-3"/>
          <w:kern w:val="2"/>
          <w:sz w:val="32"/>
          <w:szCs w:val="32"/>
          <w:highlight w:val="none"/>
          <w:lang w:val="en-US" w:eastAsia="zh-CN" w:bidi="ar-SA"/>
        </w:rPr>
        <w:t>省版权主管部门应当利用大数据、人工智能、区块链等新技术，健全版权监管工作平台，在作品登记、监测预警、宣传培训等方面创新版权监管方式，提高版权管理和服务能力。</w:t>
      </w:r>
    </w:p>
    <w:p>
      <w:pPr>
        <w:pStyle w:val="7"/>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i w:val="0"/>
          <w:iCs w:val="0"/>
          <w:kern w:val="2"/>
          <w:sz w:val="32"/>
          <w:szCs w:val="32"/>
          <w:highlight w:val="none"/>
          <w:u w:val="none"/>
          <w:lang w:val="en-US" w:eastAsia="zh-CN" w:bidi="ar-SA"/>
        </w:rPr>
      </w:pPr>
      <w:r>
        <w:rPr>
          <w:rFonts w:hint="eastAsia" w:ascii="宋体" w:hAnsi="宋体" w:eastAsia="黑体" w:cs="黑体"/>
          <w:bCs/>
          <w:sz w:val="32"/>
          <w:szCs w:val="32"/>
        </w:rPr>
        <w:t>第</w:t>
      </w:r>
      <w:r>
        <w:rPr>
          <w:rFonts w:hint="eastAsia" w:ascii="宋体" w:hAnsi="宋体" w:eastAsia="黑体" w:cs="黑体"/>
          <w:bCs/>
          <w:i w:val="0"/>
          <w:iCs w:val="0"/>
          <w:color w:val="auto"/>
          <w:kern w:val="0"/>
          <w:sz w:val="32"/>
          <w:szCs w:val="32"/>
          <w:u w:val="none"/>
          <w:lang w:val="en-US" w:eastAsia="zh-CN" w:bidi="ar"/>
        </w:rPr>
        <w:t>二十七</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i w:val="0"/>
          <w:iCs w:val="0"/>
          <w:kern w:val="2"/>
          <w:sz w:val="32"/>
          <w:szCs w:val="32"/>
          <w:highlight w:val="none"/>
          <w:u w:val="none"/>
          <w:lang w:val="en-US" w:eastAsia="zh-CN" w:bidi="ar-SA"/>
        </w:rPr>
        <w:t>县级以上人民政府应当组织、指导和协调使用正版软件工作，建立健全软件正版化工作动态监管机制，对国家机关和企业事业单位的软件使用情况进行监督检查。</w:t>
      </w:r>
    </w:p>
    <w:p>
      <w:pPr>
        <w:pStyle w:val="7"/>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firstLine="632"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bCs/>
          <w:kern w:val="0"/>
          <w:sz w:val="32"/>
          <w:szCs w:val="32"/>
          <w:lang w:val="en-US" w:eastAsia="zh-CN" w:bidi="ar"/>
        </w:rPr>
        <w:t>软件使用单位应当落实软件正版化工作主体责任，建立使用正版软件长效机制，完善工作责任、日常管理、软件配置、软件台账和安装维护等制度。</w:t>
      </w:r>
    </w:p>
    <w:p>
      <w:pPr>
        <w:pStyle w:val="7"/>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bCs/>
          <w:sz w:val="32"/>
          <w:szCs w:val="32"/>
          <w:lang w:eastAsia="zh-CN"/>
        </w:rPr>
      </w:pPr>
      <w:r>
        <w:rPr>
          <w:rFonts w:hint="eastAsia" w:ascii="宋体" w:hAnsi="宋体" w:eastAsia="黑体" w:cs="黑体"/>
          <w:i w:val="0"/>
          <w:iCs w:val="0"/>
          <w:sz w:val="32"/>
          <w:szCs w:val="32"/>
          <w:highlight w:val="none"/>
          <w:u w:val="none"/>
          <w:lang w:val="en-US" w:eastAsia="zh-CN"/>
        </w:rPr>
        <w:t>第</w:t>
      </w:r>
      <w:r>
        <w:rPr>
          <w:rFonts w:hint="eastAsia" w:ascii="宋体" w:hAnsi="宋体" w:eastAsia="黑体" w:cs="黑体"/>
          <w:bCs/>
          <w:i w:val="0"/>
          <w:iCs w:val="0"/>
          <w:color w:val="auto"/>
          <w:kern w:val="0"/>
          <w:sz w:val="32"/>
          <w:szCs w:val="32"/>
          <w:u w:val="none"/>
          <w:lang w:val="en-US" w:eastAsia="zh-CN" w:bidi="ar"/>
        </w:rPr>
        <w:t>二十八</w:t>
      </w:r>
      <w:r>
        <w:rPr>
          <w:rFonts w:hint="eastAsia" w:ascii="宋体" w:hAnsi="宋体" w:eastAsia="黑体" w:cs="黑体"/>
          <w:i w:val="0"/>
          <w:iCs w:val="0"/>
          <w:sz w:val="32"/>
          <w:szCs w:val="32"/>
          <w:highlight w:val="none"/>
          <w:u w:val="none"/>
          <w:lang w:val="en-US" w:eastAsia="zh-CN"/>
        </w:rPr>
        <w:t>条</w:t>
      </w:r>
      <w:r>
        <w:rPr>
          <w:rFonts w:hint="eastAsia" w:ascii="宋体" w:hAnsi="宋体" w:eastAsia="仿宋_GB2312" w:cs="仿宋_GB2312"/>
          <w:bCs/>
          <w:i w:val="0"/>
          <w:iCs w:val="0"/>
          <w:sz w:val="32"/>
          <w:szCs w:val="32"/>
          <w:highlight w:val="none"/>
          <w:u w:val="none"/>
        </w:rPr>
        <w:t xml:space="preserve">  </w:t>
      </w:r>
      <w:r>
        <w:rPr>
          <w:rFonts w:hint="eastAsia" w:ascii="宋体" w:hAnsi="宋体" w:eastAsia="仿宋_GB2312" w:cs="仿宋_GB2312"/>
          <w:kern w:val="2"/>
          <w:sz w:val="32"/>
          <w:szCs w:val="32"/>
          <w:highlight w:val="none"/>
          <w:lang w:val="en-US" w:eastAsia="zh-CN" w:bidi="ar-SA"/>
        </w:rPr>
        <w:t>版权主管部门与有关部门应当按照国家和省的规定，加强对作品引进和出口的监督管理，推动建立版权管理跨部门联动应对机制，维护国家版权核心利益。</w:t>
      </w:r>
    </w:p>
    <w:p>
      <w:pPr>
        <w:pStyle w:val="7"/>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黑体" w:cs="黑体"/>
          <w:bCs/>
          <w:sz w:val="32"/>
          <w:szCs w:val="32"/>
        </w:rPr>
        <w:t>第</w:t>
      </w:r>
      <w:r>
        <w:rPr>
          <w:rFonts w:hint="eastAsia" w:ascii="宋体" w:hAnsi="宋体" w:eastAsia="黑体" w:cs="黑体"/>
          <w:bCs/>
          <w:i w:val="0"/>
          <w:iCs w:val="0"/>
          <w:color w:val="auto"/>
          <w:kern w:val="0"/>
          <w:sz w:val="32"/>
          <w:szCs w:val="32"/>
          <w:u w:val="none"/>
          <w:lang w:val="en-US" w:eastAsia="zh-CN" w:bidi="ar"/>
        </w:rPr>
        <w:t>二十九</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kern w:val="2"/>
          <w:sz w:val="32"/>
          <w:szCs w:val="32"/>
          <w:highlight w:val="none"/>
          <w:lang w:val="en-US" w:eastAsia="zh-CN" w:bidi="ar-SA"/>
        </w:rPr>
        <w:t>省版权主管部门应当采取信息化手段，提升作品登记数字化水平，加强作品登记档案管理和信息公开，引导和鼓励企业事业单位以及其他从事作品创作的单位和个人进行作品登记。</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地级以上市可以通过补助、补贴等方式减免作品登记费用。</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bCs/>
          <w:kern w:val="0"/>
          <w:sz w:val="32"/>
          <w:szCs w:val="32"/>
          <w:lang w:val="en-US" w:eastAsia="zh-CN" w:bidi="ar-SA"/>
        </w:rPr>
      </w:pPr>
      <w:r>
        <w:rPr>
          <w:rFonts w:hint="eastAsia" w:ascii="宋体" w:hAnsi="宋体" w:eastAsia="仿宋_GB2312" w:cs="仿宋_GB2312"/>
          <w:kern w:val="2"/>
          <w:sz w:val="32"/>
          <w:szCs w:val="32"/>
          <w:highlight w:val="none"/>
          <w:lang w:val="en-US" w:eastAsia="zh-CN" w:bidi="ar-SA"/>
        </w:rPr>
        <w:t>鼓励社会力量建设相关专业领域作品数据库，</w:t>
      </w:r>
      <w:r>
        <w:rPr>
          <w:rFonts w:hint="eastAsia" w:ascii="宋体" w:hAnsi="宋体" w:eastAsia="仿宋_GB2312" w:cs="仿宋_GB2312"/>
          <w:i w:val="0"/>
          <w:iCs w:val="0"/>
          <w:kern w:val="2"/>
          <w:sz w:val="32"/>
          <w:szCs w:val="32"/>
          <w:highlight w:val="none"/>
          <w:u w:val="none"/>
          <w:lang w:val="en-US" w:eastAsia="zh-CN" w:bidi="ar-SA"/>
        </w:rPr>
        <w:t>提供</w:t>
      </w:r>
      <w:r>
        <w:rPr>
          <w:rFonts w:hint="eastAsia" w:ascii="宋体" w:hAnsi="宋体" w:eastAsia="仿宋_GB2312" w:cs="仿宋_GB2312"/>
          <w:kern w:val="2"/>
          <w:sz w:val="32"/>
          <w:szCs w:val="32"/>
          <w:highlight w:val="none"/>
          <w:lang w:val="en-US" w:eastAsia="zh-CN" w:bidi="ar-SA"/>
        </w:rPr>
        <w:t>作品存证、数字取证、版权侵权监测与识别等</w:t>
      </w:r>
      <w:r>
        <w:rPr>
          <w:rFonts w:hint="eastAsia" w:ascii="宋体" w:hAnsi="宋体" w:eastAsia="仿宋_GB2312" w:cs="仿宋_GB2312"/>
          <w:i w:val="0"/>
          <w:iCs w:val="0"/>
          <w:kern w:val="2"/>
          <w:sz w:val="32"/>
          <w:szCs w:val="32"/>
          <w:highlight w:val="none"/>
          <w:u w:val="none"/>
          <w:lang w:val="en-US" w:eastAsia="zh-CN" w:bidi="ar-SA"/>
        </w:rPr>
        <w:t>服务</w:t>
      </w:r>
      <w:r>
        <w:rPr>
          <w:rFonts w:hint="eastAsia" w:ascii="宋体" w:hAnsi="宋体" w:eastAsia="仿宋_GB2312" w:cs="仿宋_GB2312"/>
          <w:kern w:val="2"/>
          <w:sz w:val="32"/>
          <w:szCs w:val="32"/>
          <w:highlight w:val="none"/>
          <w:lang w:val="en-US" w:eastAsia="zh-CN" w:bidi="ar-SA"/>
        </w:rPr>
        <w:t>。</w:t>
      </w:r>
    </w:p>
    <w:p>
      <w:pPr>
        <w:keepNext w:val="0"/>
        <w:keepLines w:val="0"/>
        <w:pageBreakBefore w:val="0"/>
        <w:widowControl w:val="0"/>
        <w:suppressLineNumbers w:val="0"/>
        <w:shd w:val="clear" w:color="auto" w:fill="auto"/>
        <w:kinsoku/>
        <w:wordWrap/>
        <w:overflowPunct/>
        <w:topLinePunct w:val="0"/>
        <w:autoSpaceDE/>
        <w:autoSpaceDN/>
        <w:bidi w:val="0"/>
        <w:adjustRightInd w:val="0"/>
        <w:snapToGrid/>
        <w:spacing w:beforeAutospacing="0" w:afterAutospacing="0" w:line="590" w:lineRule="exact"/>
        <w:ind w:left="0" w:leftChars="0" w:firstLine="632" w:firstLineChars="200"/>
        <w:jc w:val="left"/>
        <w:textAlignment w:val="auto"/>
        <w:rPr>
          <w:rFonts w:hint="eastAsia" w:ascii="宋体" w:hAnsi="宋体" w:eastAsia="仿宋_GB2312" w:cs="仿宋_GB2312"/>
          <w:bCs/>
          <w:kern w:val="0"/>
          <w:sz w:val="32"/>
          <w:szCs w:val="32"/>
          <w:lang w:val="en-US" w:eastAsia="zh-CN" w:bidi="ar-SA"/>
        </w:rPr>
      </w:pPr>
      <w:r>
        <w:rPr>
          <w:rFonts w:hint="eastAsia" w:ascii="宋体" w:hAnsi="宋体" w:eastAsia="黑体" w:cs="黑体"/>
          <w:bCs/>
          <w:kern w:val="0"/>
          <w:sz w:val="32"/>
          <w:szCs w:val="32"/>
          <w:lang w:val="en-US" w:eastAsia="zh-CN" w:bidi="ar-SA"/>
        </w:rPr>
        <w:t>第</w:t>
      </w:r>
      <w:r>
        <w:rPr>
          <w:rFonts w:hint="eastAsia" w:ascii="宋体" w:hAnsi="宋体" w:eastAsia="黑体" w:cs="黑体"/>
          <w:bCs/>
          <w:i w:val="0"/>
          <w:iCs w:val="0"/>
          <w:color w:val="auto"/>
          <w:kern w:val="0"/>
          <w:sz w:val="32"/>
          <w:szCs w:val="32"/>
          <w:u w:val="none"/>
          <w:lang w:val="en-US" w:eastAsia="zh-CN" w:bidi="ar"/>
        </w:rPr>
        <w:t>三十</w:t>
      </w:r>
      <w:r>
        <w:rPr>
          <w:rFonts w:hint="eastAsia" w:ascii="宋体" w:hAnsi="宋体" w:eastAsia="黑体" w:cs="黑体"/>
          <w:bCs/>
          <w:kern w:val="0"/>
          <w:sz w:val="32"/>
          <w:szCs w:val="32"/>
          <w:lang w:val="en-US" w:eastAsia="zh-CN" w:bidi="ar-SA"/>
        </w:rPr>
        <w:t>条</w:t>
      </w:r>
      <w:r>
        <w:rPr>
          <w:rFonts w:hint="eastAsia" w:ascii="宋体" w:hAnsi="宋体" w:eastAsia="仿宋_GB2312" w:cs="仿宋_GB2312"/>
          <w:bCs/>
          <w:kern w:val="0"/>
          <w:sz w:val="32"/>
          <w:szCs w:val="32"/>
          <w:lang w:val="en-US" w:eastAsia="zh-CN" w:bidi="ar-SA"/>
        </w:rPr>
        <w:t xml:space="preserve">  作品登记实行自愿申请原则。权利人申请作品登记的，应当向省版权主管部门或者其依法委托的单位提出。</w:t>
      </w:r>
    </w:p>
    <w:p>
      <w:pPr>
        <w:keepNext w:val="0"/>
        <w:keepLines w:val="0"/>
        <w:pageBreakBefore w:val="0"/>
        <w:widowControl w:val="0"/>
        <w:suppressLineNumbers w:val="0"/>
        <w:shd w:val="clear" w:color="auto" w:fill="auto"/>
        <w:kinsoku/>
        <w:wordWrap/>
        <w:overflowPunct/>
        <w:topLinePunct w:val="0"/>
        <w:autoSpaceDE/>
        <w:autoSpaceDN/>
        <w:bidi w:val="0"/>
        <w:adjustRightInd w:val="0"/>
        <w:snapToGrid/>
        <w:spacing w:beforeAutospacing="0" w:afterAutospacing="0" w:line="590" w:lineRule="exact"/>
        <w:ind w:left="0" w:leftChars="0" w:firstLine="632" w:firstLineChars="200"/>
        <w:jc w:val="left"/>
        <w:textAlignment w:val="auto"/>
        <w:rPr>
          <w:rFonts w:hint="eastAsia" w:ascii="宋体" w:hAnsi="宋体" w:eastAsia="仿宋_GB2312" w:cs="仿宋_GB2312"/>
          <w:bCs/>
          <w:kern w:val="0"/>
          <w:sz w:val="32"/>
          <w:szCs w:val="32"/>
          <w:lang w:val="en-US" w:eastAsia="zh-CN" w:bidi="ar-SA"/>
        </w:rPr>
      </w:pPr>
      <w:r>
        <w:rPr>
          <w:rFonts w:hint="eastAsia" w:ascii="宋体" w:hAnsi="宋体" w:eastAsia="仿宋_GB2312" w:cs="仿宋_GB2312"/>
          <w:bCs/>
          <w:kern w:val="0"/>
          <w:sz w:val="32"/>
          <w:szCs w:val="32"/>
          <w:lang w:val="en-US" w:eastAsia="zh-CN" w:bidi="ar-SA"/>
        </w:rPr>
        <w:t>申请作品登记，应当如实提交下列材料：</w:t>
      </w:r>
    </w:p>
    <w:p>
      <w:pPr>
        <w:keepNext w:val="0"/>
        <w:keepLines w:val="0"/>
        <w:pageBreakBefore w:val="0"/>
        <w:widowControl w:val="0"/>
        <w:suppressLineNumbers w:val="0"/>
        <w:shd w:val="clear" w:color="auto" w:fill="auto"/>
        <w:kinsoku/>
        <w:wordWrap/>
        <w:overflowPunct/>
        <w:topLinePunct w:val="0"/>
        <w:autoSpaceDN/>
        <w:bidi w:val="0"/>
        <w:adjustRightInd w:val="0"/>
        <w:snapToGrid/>
        <w:spacing w:beforeAutospacing="0" w:afterAutospacing="0" w:line="590" w:lineRule="exact"/>
        <w:ind w:left="0" w:leftChars="0" w:firstLine="420"/>
        <w:jc w:val="left"/>
        <w:textAlignment w:val="auto"/>
        <w:rPr>
          <w:rFonts w:hint="eastAsia" w:ascii="宋体" w:hAnsi="宋体" w:eastAsia="仿宋_GB2312" w:cs="仿宋_GB2312"/>
          <w:bCs/>
          <w:kern w:val="0"/>
          <w:sz w:val="32"/>
          <w:szCs w:val="32"/>
          <w:lang w:val="en-US" w:eastAsia="zh-CN" w:bidi="ar-SA"/>
        </w:rPr>
      </w:pPr>
      <w:r>
        <w:rPr>
          <w:rFonts w:hint="eastAsia" w:ascii="宋体" w:hAnsi="宋体" w:eastAsia="仿宋_GB2312" w:cs="仿宋_GB2312"/>
          <w:bCs/>
          <w:kern w:val="0"/>
          <w:sz w:val="32"/>
          <w:szCs w:val="32"/>
          <w:lang w:val="en-US" w:eastAsia="zh-CN" w:bidi="ar-SA"/>
        </w:rPr>
        <w:t>（一）作品登记申请书；</w:t>
      </w:r>
    </w:p>
    <w:p>
      <w:pPr>
        <w:keepNext w:val="0"/>
        <w:keepLines w:val="0"/>
        <w:pageBreakBefore w:val="0"/>
        <w:widowControl w:val="0"/>
        <w:suppressLineNumbers w:val="0"/>
        <w:shd w:val="clear" w:color="auto" w:fill="auto"/>
        <w:kinsoku/>
        <w:wordWrap/>
        <w:overflowPunct/>
        <w:topLinePunct w:val="0"/>
        <w:autoSpaceDN/>
        <w:bidi w:val="0"/>
        <w:adjustRightInd w:val="0"/>
        <w:snapToGrid/>
        <w:spacing w:beforeAutospacing="0" w:afterAutospacing="0" w:line="590" w:lineRule="exact"/>
        <w:ind w:left="0" w:leftChars="0" w:firstLine="420"/>
        <w:jc w:val="left"/>
        <w:textAlignment w:val="auto"/>
        <w:rPr>
          <w:rFonts w:hint="eastAsia" w:ascii="宋体" w:hAnsi="宋体" w:eastAsia="仿宋_GB2312" w:cs="仿宋_GB2312"/>
          <w:bCs/>
          <w:kern w:val="0"/>
          <w:sz w:val="32"/>
          <w:szCs w:val="32"/>
          <w:lang w:val="en-US" w:eastAsia="zh-CN" w:bidi="ar-SA"/>
        </w:rPr>
      </w:pPr>
      <w:r>
        <w:rPr>
          <w:rFonts w:hint="eastAsia" w:ascii="宋体" w:hAnsi="宋体" w:eastAsia="仿宋_GB2312" w:cs="仿宋_GB2312"/>
          <w:bCs/>
          <w:kern w:val="0"/>
          <w:sz w:val="32"/>
          <w:szCs w:val="32"/>
          <w:lang w:val="en-US" w:eastAsia="zh-CN" w:bidi="ar-SA"/>
        </w:rPr>
        <w:t>（二）作品原件或者复制件；</w:t>
      </w:r>
    </w:p>
    <w:p>
      <w:pPr>
        <w:keepNext w:val="0"/>
        <w:keepLines w:val="0"/>
        <w:pageBreakBefore w:val="0"/>
        <w:widowControl w:val="0"/>
        <w:suppressLineNumbers w:val="0"/>
        <w:shd w:val="clear" w:color="auto" w:fill="auto"/>
        <w:kinsoku/>
        <w:wordWrap/>
        <w:overflowPunct/>
        <w:topLinePunct w:val="0"/>
        <w:autoSpaceDN/>
        <w:bidi w:val="0"/>
        <w:adjustRightInd w:val="0"/>
        <w:snapToGrid/>
        <w:spacing w:beforeAutospacing="0" w:afterAutospacing="0" w:line="590" w:lineRule="exact"/>
        <w:ind w:left="0" w:leftChars="0" w:firstLine="420"/>
        <w:jc w:val="left"/>
        <w:textAlignment w:val="auto"/>
        <w:rPr>
          <w:rFonts w:hint="eastAsia" w:ascii="宋体" w:hAnsi="宋体" w:eastAsia="仿宋_GB2312" w:cs="仿宋_GB2312"/>
          <w:bCs/>
          <w:kern w:val="0"/>
          <w:sz w:val="32"/>
          <w:szCs w:val="32"/>
          <w:lang w:val="en-US" w:eastAsia="zh-CN" w:bidi="ar-SA"/>
        </w:rPr>
      </w:pPr>
      <w:r>
        <w:rPr>
          <w:rFonts w:hint="eastAsia" w:ascii="宋体" w:hAnsi="宋体" w:eastAsia="仿宋_GB2312" w:cs="仿宋_GB2312"/>
          <w:bCs/>
          <w:kern w:val="0"/>
          <w:sz w:val="32"/>
          <w:szCs w:val="32"/>
          <w:lang w:val="en-US" w:eastAsia="zh-CN" w:bidi="ar-SA"/>
        </w:rPr>
        <w:t>（三）作品说明书；</w:t>
      </w:r>
    </w:p>
    <w:p>
      <w:pPr>
        <w:keepNext w:val="0"/>
        <w:keepLines w:val="0"/>
        <w:pageBreakBefore w:val="0"/>
        <w:widowControl w:val="0"/>
        <w:suppressLineNumbers w:val="0"/>
        <w:shd w:val="clear" w:color="auto" w:fill="auto"/>
        <w:kinsoku/>
        <w:wordWrap/>
        <w:overflowPunct/>
        <w:topLinePunct w:val="0"/>
        <w:autoSpaceDN/>
        <w:bidi w:val="0"/>
        <w:adjustRightInd w:val="0"/>
        <w:snapToGrid/>
        <w:spacing w:beforeAutospacing="0" w:afterAutospacing="0" w:line="590" w:lineRule="exact"/>
        <w:ind w:left="0" w:leftChars="0" w:firstLine="420"/>
        <w:jc w:val="left"/>
        <w:textAlignment w:val="auto"/>
        <w:rPr>
          <w:rFonts w:hint="eastAsia" w:ascii="宋体" w:hAnsi="宋体" w:eastAsia="仿宋_GB2312" w:cs="仿宋_GB2312"/>
          <w:bCs/>
          <w:kern w:val="0"/>
          <w:sz w:val="32"/>
          <w:szCs w:val="32"/>
          <w:lang w:val="en-US" w:eastAsia="zh-CN" w:bidi="ar-SA"/>
        </w:rPr>
      </w:pPr>
      <w:r>
        <w:rPr>
          <w:rFonts w:hint="eastAsia" w:ascii="宋体" w:hAnsi="宋体" w:eastAsia="仿宋_GB2312" w:cs="仿宋_GB2312"/>
          <w:bCs/>
          <w:kern w:val="0"/>
          <w:sz w:val="32"/>
          <w:szCs w:val="32"/>
          <w:lang w:val="en-US" w:eastAsia="zh-CN" w:bidi="ar-SA"/>
        </w:rPr>
        <w:t>（四）表明作品权属的相关证明；</w:t>
      </w:r>
    </w:p>
    <w:p>
      <w:pPr>
        <w:keepNext w:val="0"/>
        <w:keepLines w:val="0"/>
        <w:pageBreakBefore w:val="0"/>
        <w:widowControl w:val="0"/>
        <w:suppressLineNumbers w:val="0"/>
        <w:shd w:val="clear" w:color="auto" w:fill="auto"/>
        <w:kinsoku/>
        <w:wordWrap/>
        <w:overflowPunct/>
        <w:topLinePunct w:val="0"/>
        <w:autoSpaceDN/>
        <w:bidi w:val="0"/>
        <w:adjustRightInd w:val="0"/>
        <w:snapToGrid/>
        <w:spacing w:beforeAutospacing="0" w:afterAutospacing="0" w:line="590" w:lineRule="exact"/>
        <w:ind w:left="0" w:leftChars="0" w:firstLine="420"/>
        <w:jc w:val="left"/>
        <w:textAlignment w:val="auto"/>
        <w:rPr>
          <w:rFonts w:hint="eastAsia" w:ascii="宋体" w:hAnsi="宋体" w:eastAsia="仿宋_GB2312" w:cs="仿宋_GB2312"/>
          <w:bCs/>
          <w:kern w:val="0"/>
          <w:sz w:val="32"/>
          <w:szCs w:val="32"/>
          <w:lang w:val="en-US" w:eastAsia="zh-CN" w:bidi="ar-SA"/>
        </w:rPr>
      </w:pPr>
      <w:r>
        <w:rPr>
          <w:rFonts w:hint="eastAsia" w:ascii="宋体" w:hAnsi="宋体" w:eastAsia="仿宋_GB2312" w:cs="仿宋_GB2312"/>
          <w:bCs/>
          <w:kern w:val="0"/>
          <w:sz w:val="32"/>
          <w:szCs w:val="32"/>
          <w:lang w:val="en-US" w:eastAsia="zh-CN" w:bidi="ar-SA"/>
        </w:rPr>
        <w:t>（五）公民身份证明、法人或者其他组织的设立证明；</w:t>
      </w:r>
    </w:p>
    <w:p>
      <w:pPr>
        <w:keepNext w:val="0"/>
        <w:keepLines w:val="0"/>
        <w:pageBreakBefore w:val="0"/>
        <w:widowControl w:val="0"/>
        <w:suppressLineNumbers w:val="0"/>
        <w:shd w:val="clear" w:color="auto" w:fill="auto"/>
        <w:kinsoku/>
        <w:wordWrap/>
        <w:overflowPunct/>
        <w:topLinePunct w:val="0"/>
        <w:autoSpaceDN/>
        <w:bidi w:val="0"/>
        <w:adjustRightInd w:val="0"/>
        <w:snapToGrid/>
        <w:spacing w:beforeAutospacing="0" w:afterAutospacing="0" w:line="590" w:lineRule="exact"/>
        <w:ind w:left="0" w:leftChars="0" w:firstLine="420"/>
        <w:jc w:val="left"/>
        <w:textAlignment w:val="auto"/>
        <w:rPr>
          <w:rFonts w:hint="eastAsia" w:ascii="宋体" w:hAnsi="宋体" w:eastAsia="仿宋_GB2312" w:cs="仿宋_GB2312"/>
          <w:bCs/>
          <w:kern w:val="0"/>
          <w:sz w:val="32"/>
          <w:szCs w:val="32"/>
          <w:lang w:val="en-US" w:eastAsia="zh-CN" w:bidi="ar-SA"/>
        </w:rPr>
      </w:pPr>
      <w:r>
        <w:rPr>
          <w:rFonts w:hint="eastAsia" w:ascii="宋体" w:hAnsi="宋体" w:eastAsia="仿宋_GB2312" w:cs="仿宋_GB2312"/>
          <w:bCs/>
          <w:kern w:val="0"/>
          <w:sz w:val="32"/>
          <w:szCs w:val="32"/>
          <w:lang w:val="en-US" w:eastAsia="zh-CN" w:bidi="ar-SA"/>
        </w:rPr>
        <w:t>（六）依法应当提交的其他材料。</w:t>
      </w:r>
    </w:p>
    <w:p>
      <w:pPr>
        <w:keepNext w:val="0"/>
        <w:keepLines w:val="0"/>
        <w:pageBreakBefore w:val="0"/>
        <w:widowControl w:val="0"/>
        <w:suppressLineNumbers w:val="0"/>
        <w:shd w:val="clear" w:color="auto" w:fill="auto"/>
        <w:kinsoku/>
        <w:wordWrap/>
        <w:overflowPunct/>
        <w:topLinePunct w:val="0"/>
        <w:autoSpaceDE/>
        <w:autoSpaceDN/>
        <w:bidi w:val="0"/>
        <w:adjustRightInd w:val="0"/>
        <w:snapToGrid/>
        <w:spacing w:beforeAutospacing="0" w:afterAutospacing="0" w:line="590" w:lineRule="exact"/>
        <w:ind w:left="0" w:leftChars="0" w:firstLine="632" w:firstLineChars="200"/>
        <w:jc w:val="left"/>
        <w:textAlignment w:val="auto"/>
        <w:rPr>
          <w:rFonts w:hint="eastAsia" w:ascii="宋体" w:hAnsi="宋体" w:eastAsia="仿宋_GB2312" w:cs="仿宋_GB2312"/>
          <w:bCs/>
          <w:sz w:val="32"/>
          <w:szCs w:val="32"/>
          <w:lang w:eastAsia="zh-CN"/>
        </w:rPr>
      </w:pPr>
      <w:r>
        <w:rPr>
          <w:rFonts w:hint="eastAsia" w:ascii="宋体" w:hAnsi="宋体" w:eastAsia="仿宋_GB2312" w:cs="仿宋_GB2312"/>
          <w:bCs/>
          <w:kern w:val="0"/>
          <w:sz w:val="32"/>
          <w:szCs w:val="32"/>
          <w:lang w:val="en-US" w:eastAsia="zh-CN" w:bidi="ar-SA"/>
        </w:rPr>
        <w:t>作品登记机构应当自收齐申请材料之日起十五个工作日内完成作品登记核查工作，对符合登记条件的作品应当核发作品登记证；对不符合登记条件的作品，不予登记，并及时告知申请人。</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黑体" w:cs="黑体"/>
          <w:bCs/>
          <w:color w:val="auto"/>
          <w:sz w:val="32"/>
          <w:szCs w:val="32"/>
        </w:rPr>
        <w:t>第</w:t>
      </w:r>
      <w:r>
        <w:rPr>
          <w:rFonts w:hint="eastAsia" w:ascii="宋体" w:hAnsi="宋体" w:eastAsia="黑体" w:cs="黑体"/>
          <w:bCs/>
          <w:i w:val="0"/>
          <w:iCs w:val="0"/>
          <w:color w:val="auto"/>
          <w:kern w:val="0"/>
          <w:sz w:val="32"/>
          <w:szCs w:val="32"/>
          <w:u w:val="none"/>
          <w:lang w:val="en-US" w:eastAsia="zh-CN" w:bidi="ar"/>
        </w:rPr>
        <w:t>三十一</w:t>
      </w:r>
      <w:r>
        <w:rPr>
          <w:rFonts w:hint="eastAsia" w:ascii="宋体" w:hAnsi="宋体" w:eastAsia="黑体" w:cs="黑体"/>
          <w:bCs/>
          <w:color w:val="auto"/>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kern w:val="2"/>
          <w:sz w:val="32"/>
          <w:szCs w:val="32"/>
          <w:highlight w:val="none"/>
          <w:lang w:val="en-US" w:eastAsia="zh-CN" w:bidi="ar-SA"/>
        </w:rPr>
        <w:t>省版权主管部门应当支持和指导版权鉴定机构、版权价值评估机构</w:t>
      </w:r>
      <w:r>
        <w:rPr>
          <w:rFonts w:hint="eastAsia" w:ascii="宋体" w:hAnsi="宋体" w:eastAsia="仿宋_GB2312" w:cs="仿宋_GB2312"/>
          <w:i w:val="0"/>
          <w:iCs w:val="0"/>
          <w:kern w:val="2"/>
          <w:sz w:val="32"/>
          <w:szCs w:val="32"/>
          <w:highlight w:val="none"/>
          <w:u w:val="none"/>
          <w:lang w:val="en-US" w:eastAsia="zh-CN" w:bidi="ar-SA"/>
        </w:rPr>
        <w:t>加强专业化、规范化建设，</w:t>
      </w:r>
      <w:r>
        <w:rPr>
          <w:rFonts w:hint="eastAsia" w:ascii="宋体" w:hAnsi="宋体" w:eastAsia="仿宋_GB2312" w:cs="仿宋_GB2312"/>
          <w:kern w:val="2"/>
          <w:sz w:val="32"/>
          <w:szCs w:val="32"/>
          <w:highlight w:val="none"/>
          <w:lang w:val="en-US" w:eastAsia="zh-CN" w:bidi="ar-SA"/>
        </w:rPr>
        <w:t>推动建立版权鉴定技术标准和版权价值评估标准。</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黑体" w:cs="黑体"/>
          <w:bCs/>
          <w:sz w:val="32"/>
          <w:szCs w:val="32"/>
          <w:lang w:val="en-US" w:eastAsia="zh-CN"/>
        </w:rPr>
        <w:t>第</w:t>
      </w:r>
      <w:r>
        <w:rPr>
          <w:rFonts w:hint="eastAsia" w:ascii="宋体" w:hAnsi="宋体" w:eastAsia="黑体" w:cs="黑体"/>
          <w:bCs/>
          <w:i w:val="0"/>
          <w:iCs w:val="0"/>
          <w:color w:val="auto"/>
          <w:kern w:val="0"/>
          <w:sz w:val="32"/>
          <w:szCs w:val="32"/>
          <w:u w:val="none"/>
          <w:lang w:val="en-US" w:eastAsia="zh-CN" w:bidi="ar"/>
        </w:rPr>
        <w:t>三十二</w:t>
      </w:r>
      <w:r>
        <w:rPr>
          <w:rFonts w:hint="eastAsia" w:ascii="宋体" w:hAnsi="宋体" w:eastAsia="黑体" w:cs="黑体"/>
          <w:bCs/>
          <w:sz w:val="32"/>
          <w:szCs w:val="32"/>
          <w:lang w:val="en-US" w:eastAsia="zh-CN"/>
        </w:rPr>
        <w:t>条</w:t>
      </w:r>
      <w:r>
        <w:rPr>
          <w:rFonts w:hint="eastAsia" w:ascii="宋体" w:hAnsi="宋体" w:eastAsia="仿宋_GB2312" w:cs="仿宋_GB2312"/>
          <w:kern w:val="2"/>
          <w:sz w:val="32"/>
          <w:szCs w:val="32"/>
          <w:highlight w:val="none"/>
          <w:lang w:val="en-US" w:eastAsia="zh-CN" w:bidi="ar-SA"/>
        </w:rPr>
        <w:t xml:space="preserve">  省人民政府应当采取政策引导措施，优化版权融资服务，推动版权质押融资、版权证券化，拓宽直接融资渠道</w:t>
      </w:r>
      <w:r>
        <w:rPr>
          <w:rFonts w:hint="eastAsia" w:ascii="宋体" w:hAnsi="宋体" w:eastAsia="仿宋_GB2312" w:cs="仿宋_GB2312"/>
          <w:i w:val="0"/>
          <w:iCs w:val="0"/>
          <w:kern w:val="2"/>
          <w:sz w:val="32"/>
          <w:szCs w:val="32"/>
          <w:highlight w:val="none"/>
          <w:u w:val="none"/>
          <w:lang w:val="en-US" w:eastAsia="zh-CN" w:bidi="ar-SA"/>
        </w:rPr>
        <w:t>，培育版权金融服务市场</w:t>
      </w:r>
      <w:r>
        <w:rPr>
          <w:rFonts w:hint="eastAsia" w:ascii="宋体" w:hAnsi="宋体" w:eastAsia="仿宋_GB2312" w:cs="仿宋_GB2312"/>
          <w:kern w:val="2"/>
          <w:sz w:val="32"/>
          <w:szCs w:val="32"/>
          <w:highlight w:val="none"/>
          <w:lang w:val="en-US" w:eastAsia="zh-CN" w:bidi="ar-SA"/>
        </w:rPr>
        <w:t>。</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firstLine="632" w:firstLineChars="200"/>
        <w:jc w:val="left"/>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鼓励保险机构依法开发版权交易保险、侵权保险等适应版权产业发展需要的保险产品。</w:t>
      </w:r>
    </w:p>
    <w:p>
      <w:pPr>
        <w:keepNext w:val="0"/>
        <w:keepLines w:val="0"/>
        <w:pageBreakBefore w:val="0"/>
        <w:widowControl w:val="0"/>
        <w:suppressLineNumbers w:val="0"/>
        <w:kinsoku/>
        <w:wordWrap/>
        <w:overflowPunct/>
        <w:topLinePunct w:val="0"/>
        <w:autoSpaceDE/>
        <w:autoSpaceDN/>
        <w:bidi w:val="0"/>
        <w:adjustRightInd w:val="0"/>
        <w:snapToGrid/>
        <w:spacing w:beforeAutospacing="0" w:afterAutospacing="0" w:line="590" w:lineRule="exact"/>
        <w:ind w:left="0" w:leftChars="0" w:firstLine="632" w:firstLineChars="200"/>
        <w:jc w:val="left"/>
        <w:textAlignment w:val="auto"/>
        <w:rPr>
          <w:rFonts w:hint="eastAsia" w:ascii="宋体" w:hAnsi="宋体" w:eastAsia="仿宋_GB2312" w:cs="仿宋_GB2312"/>
          <w:bCs/>
          <w:i w:val="0"/>
          <w:iCs w:val="0"/>
          <w:sz w:val="32"/>
          <w:szCs w:val="32"/>
          <w:u w:val="none"/>
        </w:rPr>
      </w:pPr>
      <w:r>
        <w:rPr>
          <w:rFonts w:hint="eastAsia" w:ascii="宋体" w:hAnsi="宋体" w:eastAsia="黑体" w:cs="黑体"/>
          <w:b w:val="0"/>
          <w:bCs/>
          <w:kern w:val="2"/>
          <w:sz w:val="32"/>
          <w:szCs w:val="32"/>
          <w:lang w:val="en-US" w:eastAsia="zh-CN" w:bidi="ar-SA"/>
        </w:rPr>
        <w:t>第</w:t>
      </w:r>
      <w:r>
        <w:rPr>
          <w:rFonts w:hint="eastAsia" w:ascii="宋体" w:hAnsi="宋体" w:eastAsia="黑体" w:cs="黑体"/>
          <w:bCs/>
          <w:i w:val="0"/>
          <w:iCs w:val="0"/>
          <w:color w:val="auto"/>
          <w:kern w:val="0"/>
          <w:sz w:val="32"/>
          <w:szCs w:val="32"/>
          <w:u w:val="none"/>
          <w:lang w:val="en-US" w:eastAsia="zh-CN" w:bidi="ar"/>
        </w:rPr>
        <w:t>三十三</w:t>
      </w:r>
      <w:r>
        <w:rPr>
          <w:rFonts w:hint="eastAsia" w:ascii="宋体" w:hAnsi="宋体" w:eastAsia="黑体" w:cs="黑体"/>
          <w:b w:val="0"/>
          <w:bCs/>
          <w:kern w:val="2"/>
          <w:sz w:val="32"/>
          <w:szCs w:val="32"/>
          <w:lang w:val="en-US" w:eastAsia="zh-CN" w:bidi="ar-SA"/>
        </w:rPr>
        <w:t>条</w:t>
      </w:r>
      <w:r>
        <w:rPr>
          <w:rFonts w:hint="eastAsia" w:ascii="宋体" w:hAnsi="宋体" w:eastAsia="仿宋_GB2312" w:cs="仿宋_GB2312"/>
          <w:b w:val="0"/>
          <w:bCs/>
          <w:kern w:val="2"/>
          <w:sz w:val="32"/>
          <w:szCs w:val="32"/>
          <w:lang w:val="en-US" w:eastAsia="zh-CN" w:bidi="ar-SA"/>
        </w:rPr>
        <w:t xml:space="preserve"> </w:t>
      </w:r>
      <w:r>
        <w:rPr>
          <w:rFonts w:hint="eastAsia" w:ascii="宋体" w:hAnsi="宋体" w:eastAsia="仿宋_GB2312" w:cs="仿宋_GB2312"/>
          <w:b w:val="0"/>
          <w:bCs w:val="0"/>
          <w:kern w:val="2"/>
          <w:sz w:val="32"/>
          <w:szCs w:val="32"/>
          <w:highlight w:val="none"/>
          <w:lang w:val="en-US" w:eastAsia="zh-CN" w:bidi="ar-SA"/>
        </w:rPr>
        <w:t xml:space="preserve"> 省和地级以上市</w:t>
      </w:r>
      <w:r>
        <w:rPr>
          <w:rFonts w:hint="eastAsia" w:ascii="宋体" w:hAnsi="宋体" w:eastAsia="仿宋_GB2312" w:cs="仿宋_GB2312"/>
          <w:kern w:val="2"/>
          <w:sz w:val="32"/>
          <w:szCs w:val="32"/>
          <w:highlight w:val="none"/>
          <w:lang w:val="en-US" w:eastAsia="zh-CN" w:bidi="ar-SA"/>
        </w:rPr>
        <w:t>版权主管部门应当完善版权社会服务体系，引导和规范基层工作站、版权中心等版权社会服务机构的建设，发挥其在政策研究、宣传培训、咨询服务、纠纷调处等方面的专业优势</w:t>
      </w:r>
      <w:r>
        <w:rPr>
          <w:rFonts w:hint="eastAsia" w:ascii="宋体" w:hAnsi="宋体" w:eastAsia="仿宋_GB2312" w:cs="仿宋_GB2312"/>
          <w:i w:val="0"/>
          <w:iCs w:val="0"/>
          <w:kern w:val="2"/>
          <w:sz w:val="32"/>
          <w:szCs w:val="32"/>
          <w:highlight w:val="none"/>
          <w:u w:val="none"/>
          <w:lang w:val="en-US" w:eastAsia="zh-CN" w:bidi="ar-SA"/>
        </w:rPr>
        <w:t>。</w:t>
      </w:r>
    </w:p>
    <w:p>
      <w:pPr>
        <w:pStyle w:val="7"/>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0" w:leftChars="0" w:right="0" w:rightChars="0" w:firstLine="632" w:firstLineChars="200"/>
        <w:textAlignment w:val="auto"/>
        <w:outlineLvl w:val="9"/>
        <w:rPr>
          <w:rFonts w:hint="eastAsia" w:ascii="宋体" w:hAnsi="宋体" w:eastAsia="仿宋_GB2312" w:cs="仿宋_GB2312"/>
          <w:bCs/>
          <w:sz w:val="32"/>
          <w:szCs w:val="32"/>
          <w:lang w:eastAsia="zh-CN"/>
        </w:rPr>
      </w:pPr>
      <w:r>
        <w:rPr>
          <w:rFonts w:hint="eastAsia" w:ascii="宋体" w:hAnsi="宋体" w:eastAsia="黑体" w:cs="黑体"/>
          <w:b w:val="0"/>
          <w:bCs/>
          <w:kern w:val="2"/>
          <w:sz w:val="32"/>
          <w:szCs w:val="32"/>
          <w:lang w:val="en-US" w:eastAsia="zh-CN" w:bidi="ar-SA"/>
        </w:rPr>
        <w:t>第</w:t>
      </w:r>
      <w:r>
        <w:rPr>
          <w:rFonts w:hint="eastAsia" w:ascii="宋体" w:hAnsi="宋体" w:eastAsia="黑体" w:cs="黑体"/>
          <w:bCs/>
          <w:i w:val="0"/>
          <w:iCs w:val="0"/>
          <w:color w:val="auto"/>
          <w:kern w:val="0"/>
          <w:sz w:val="32"/>
          <w:szCs w:val="32"/>
          <w:u w:val="none"/>
          <w:lang w:val="en-US" w:eastAsia="zh-CN" w:bidi="ar"/>
        </w:rPr>
        <w:t>三十四</w:t>
      </w:r>
      <w:r>
        <w:rPr>
          <w:rFonts w:hint="eastAsia" w:ascii="宋体" w:hAnsi="宋体" w:eastAsia="黑体" w:cs="黑体"/>
          <w:b w:val="0"/>
          <w:bCs/>
          <w:kern w:val="2"/>
          <w:sz w:val="32"/>
          <w:szCs w:val="32"/>
          <w:lang w:val="en-US" w:eastAsia="zh-CN" w:bidi="ar-SA"/>
        </w:rPr>
        <w:t>条</w:t>
      </w:r>
      <w:r>
        <w:rPr>
          <w:rFonts w:hint="eastAsia" w:ascii="宋体" w:hAnsi="宋体" w:eastAsia="仿宋_GB2312" w:cs="仿宋_GB2312"/>
          <w:b w:val="0"/>
          <w:bCs/>
          <w:kern w:val="2"/>
          <w:sz w:val="32"/>
          <w:szCs w:val="32"/>
          <w:lang w:val="en-US" w:eastAsia="zh-CN" w:bidi="ar-SA"/>
        </w:rPr>
        <w:t xml:space="preserve">  </w:t>
      </w:r>
      <w:r>
        <w:rPr>
          <w:rFonts w:hint="eastAsia" w:ascii="宋体" w:hAnsi="宋体" w:eastAsia="仿宋_GB2312" w:cs="仿宋_GB2312"/>
          <w:kern w:val="2"/>
          <w:sz w:val="32"/>
          <w:szCs w:val="32"/>
          <w:highlight w:val="none"/>
          <w:lang w:val="en-US" w:eastAsia="zh-CN" w:bidi="ar-SA"/>
        </w:rPr>
        <w:t>版权行业组织应当制定行业规范，加强自律管理，对其会员的版权工作进行指导</w:t>
      </w:r>
      <w:r>
        <w:rPr>
          <w:rFonts w:hint="eastAsia" w:ascii="宋体" w:hAnsi="宋体" w:eastAsia="仿宋_GB2312" w:cs="仿宋_GB2312"/>
          <w:i w:val="0"/>
          <w:iCs w:val="0"/>
          <w:kern w:val="2"/>
          <w:sz w:val="32"/>
          <w:szCs w:val="32"/>
          <w:highlight w:val="none"/>
          <w:u w:val="none"/>
          <w:lang w:val="en-US" w:eastAsia="zh-CN" w:bidi="ar-SA"/>
        </w:rPr>
        <w:t>，</w:t>
      </w:r>
      <w:r>
        <w:rPr>
          <w:rFonts w:hint="eastAsia" w:ascii="宋体" w:hAnsi="宋体" w:eastAsia="仿宋_GB2312" w:cs="仿宋_GB2312"/>
          <w:kern w:val="2"/>
          <w:sz w:val="32"/>
          <w:szCs w:val="32"/>
          <w:highlight w:val="none"/>
          <w:lang w:val="en-US" w:eastAsia="zh-CN" w:bidi="ar-SA"/>
        </w:rPr>
        <w:t>并提供版权政策研究、宣传培训、监测预警、纠纷调处等服务，对违反行业自律规范的行为实施行业惩戒。</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sz w:val="32"/>
          <w:szCs w:val="32"/>
          <w:lang w:eastAsia="zh-CN"/>
        </w:rPr>
      </w:pPr>
      <w:r>
        <w:rPr>
          <w:rFonts w:hint="eastAsia" w:ascii="宋体" w:hAnsi="宋体" w:eastAsia="黑体" w:cs="黑体"/>
          <w:bCs/>
          <w:sz w:val="32"/>
          <w:szCs w:val="32"/>
          <w:lang w:val="en-US" w:eastAsia="zh-CN"/>
        </w:rPr>
        <w:t>第</w:t>
      </w:r>
      <w:r>
        <w:rPr>
          <w:rFonts w:hint="eastAsia" w:ascii="宋体" w:hAnsi="宋体" w:eastAsia="黑体" w:cs="黑体"/>
          <w:bCs/>
          <w:i w:val="0"/>
          <w:iCs w:val="0"/>
          <w:color w:val="auto"/>
          <w:kern w:val="0"/>
          <w:sz w:val="32"/>
          <w:szCs w:val="32"/>
          <w:u w:val="none"/>
          <w:lang w:val="en-US" w:eastAsia="zh-CN" w:bidi="ar"/>
        </w:rPr>
        <w:t>三十五</w:t>
      </w:r>
      <w:r>
        <w:rPr>
          <w:rFonts w:hint="eastAsia" w:ascii="宋体" w:hAnsi="宋体" w:eastAsia="黑体" w:cs="黑体"/>
          <w:bCs/>
          <w:sz w:val="32"/>
          <w:szCs w:val="32"/>
          <w:lang w:val="en-US" w:eastAsia="zh-CN"/>
        </w:rPr>
        <w:t>条</w:t>
      </w:r>
      <w:r>
        <w:rPr>
          <w:rFonts w:hint="eastAsia" w:ascii="宋体" w:hAnsi="宋体" w:eastAsia="仿宋_GB2312" w:cs="仿宋_GB2312"/>
          <w:bCs/>
          <w:sz w:val="32"/>
          <w:szCs w:val="32"/>
        </w:rPr>
        <w:t xml:space="preserve">  </w:t>
      </w:r>
      <w:r>
        <w:rPr>
          <w:rFonts w:hint="eastAsia" w:ascii="宋体" w:hAnsi="宋体" w:eastAsia="仿宋_GB2312" w:cs="仿宋_GB2312"/>
          <w:kern w:val="2"/>
          <w:sz w:val="32"/>
          <w:szCs w:val="32"/>
          <w:highlight w:val="none"/>
          <w:lang w:val="en-US" w:eastAsia="zh-CN" w:bidi="ar-SA"/>
        </w:rPr>
        <w:t>省版权主管部门应当建立版权专家库，规范专家库运行管理和专家咨询工作，组织专家开展版权相关重大问题研究，为版权管理和版权产业发展提供</w:t>
      </w:r>
      <w:r>
        <w:rPr>
          <w:rFonts w:hint="eastAsia" w:ascii="宋体" w:hAnsi="宋体" w:eastAsia="仿宋_GB2312" w:cs="仿宋_GB2312"/>
          <w:i w:val="0"/>
          <w:iCs w:val="0"/>
          <w:kern w:val="2"/>
          <w:sz w:val="32"/>
          <w:szCs w:val="32"/>
          <w:highlight w:val="none"/>
          <w:u w:val="none"/>
          <w:lang w:val="en-US" w:eastAsia="zh-CN" w:bidi="ar-SA"/>
        </w:rPr>
        <w:t>咨询服务等专业支持</w:t>
      </w:r>
      <w:r>
        <w:rPr>
          <w:rFonts w:hint="eastAsia" w:ascii="宋体" w:hAnsi="宋体" w:eastAsia="仿宋_GB2312" w:cs="仿宋_GB2312"/>
          <w:kern w:val="2"/>
          <w:sz w:val="32"/>
          <w:szCs w:val="32"/>
          <w:highlight w:val="none"/>
          <w:lang w:val="en-US" w:eastAsia="zh-CN" w:bidi="ar-SA"/>
        </w:rPr>
        <w:t>。</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黑体" w:cs="黑体"/>
          <w:bCs/>
          <w:sz w:val="32"/>
          <w:szCs w:val="32"/>
        </w:rPr>
        <w:t>第</w:t>
      </w:r>
      <w:r>
        <w:rPr>
          <w:rFonts w:hint="eastAsia" w:ascii="宋体" w:hAnsi="宋体" w:eastAsia="黑体" w:cs="黑体"/>
          <w:bCs/>
          <w:i w:val="0"/>
          <w:iCs w:val="0"/>
          <w:color w:val="auto"/>
          <w:kern w:val="0"/>
          <w:sz w:val="32"/>
          <w:szCs w:val="32"/>
          <w:u w:val="none"/>
          <w:lang w:val="en-US" w:eastAsia="zh-CN" w:bidi="ar"/>
        </w:rPr>
        <w:t>三十六</w:t>
      </w:r>
      <w:r>
        <w:rPr>
          <w:rFonts w:hint="eastAsia" w:ascii="宋体" w:hAnsi="宋体" w:eastAsia="黑体" w:cs="黑体"/>
          <w:bCs/>
          <w:sz w:val="32"/>
          <w:szCs w:val="32"/>
        </w:rPr>
        <w:t>条</w:t>
      </w:r>
      <w:r>
        <w:rPr>
          <w:rFonts w:hint="eastAsia" w:ascii="宋体" w:hAnsi="宋体" w:eastAsia="仿宋_GB2312" w:cs="仿宋_GB2312"/>
          <w:bCs/>
          <w:sz w:val="32"/>
          <w:szCs w:val="32"/>
          <w:lang w:val="en-US" w:eastAsia="zh-CN"/>
        </w:rPr>
        <w:t xml:space="preserve"> </w:t>
      </w:r>
      <w:r>
        <w:rPr>
          <w:rFonts w:hint="eastAsia" w:ascii="宋体" w:hAnsi="宋体" w:eastAsia="仿宋_GB2312" w:cs="仿宋_GB2312"/>
          <w:bCs/>
          <w:sz w:val="32"/>
          <w:szCs w:val="32"/>
        </w:rPr>
        <w:t xml:space="preserve"> </w:t>
      </w:r>
      <w:r>
        <w:rPr>
          <w:rFonts w:hint="eastAsia" w:ascii="宋体" w:hAnsi="宋体" w:eastAsia="仿宋_GB2312" w:cs="仿宋_GB2312"/>
          <w:kern w:val="2"/>
          <w:sz w:val="32"/>
          <w:szCs w:val="32"/>
          <w:highlight w:val="none"/>
          <w:lang w:val="en-US" w:eastAsia="zh-CN" w:bidi="ar-SA"/>
        </w:rPr>
        <w:t>省和地级以上市人民政府应当加强版权专业高层次人才的引进和培养，完善版权人才评价、激励、服务、保障制度，营造有利于版权人才发展的良好环境。</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仿宋_GB2312" w:cs="仿宋_GB2312"/>
          <w:kern w:val="2"/>
          <w:sz w:val="32"/>
          <w:szCs w:val="32"/>
          <w:highlight w:val="none"/>
          <w:lang w:val="en-US" w:eastAsia="zh-CN" w:bidi="ar-SA"/>
        </w:rPr>
        <w:t>省和地级以上市人民政府应当建立政府、高等学校、科研机构、社会组织和企业相结合的版权人才培训体系，加强对版权管理人员和从业人员的培训。</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jc w:val="center"/>
        <w:textAlignment w:val="auto"/>
        <w:rPr>
          <w:rFonts w:hint="eastAsia" w:ascii="宋体" w:hAnsi="宋体" w:eastAsia="黑体" w:cs="黑体"/>
          <w:bCs/>
          <w:sz w:val="32"/>
          <w:szCs w:val="32"/>
        </w:rPr>
      </w:pPr>
      <w:r>
        <w:rPr>
          <w:rFonts w:hint="eastAsia" w:ascii="宋体" w:hAnsi="宋体" w:eastAsia="黑体" w:cs="黑体"/>
          <w:bCs/>
          <w:sz w:val="32"/>
          <w:szCs w:val="32"/>
        </w:rPr>
        <w:t>第</w:t>
      </w:r>
      <w:r>
        <w:rPr>
          <w:rFonts w:hint="eastAsia" w:ascii="宋体" w:hAnsi="宋体" w:eastAsia="黑体" w:cs="黑体"/>
          <w:bCs/>
          <w:sz w:val="32"/>
          <w:szCs w:val="32"/>
          <w:lang w:val="en-US" w:eastAsia="zh-CN"/>
        </w:rPr>
        <w:t>五</w:t>
      </w:r>
      <w:r>
        <w:rPr>
          <w:rFonts w:hint="eastAsia" w:ascii="宋体" w:hAnsi="宋体" w:eastAsia="黑体" w:cs="黑体"/>
          <w:bCs/>
          <w:sz w:val="32"/>
          <w:szCs w:val="32"/>
        </w:rPr>
        <w:t>章  法律责任</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2901"/>
        <w:jc w:val="center"/>
        <w:textAlignment w:val="auto"/>
        <w:rPr>
          <w:rFonts w:hint="eastAsia" w:ascii="宋体" w:hAnsi="宋体" w:eastAsia="仿宋_GB2312" w:cs="仿宋_GB2312"/>
          <w:b/>
          <w:sz w:val="32"/>
          <w:szCs w:val="32"/>
        </w:rPr>
      </w:pP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kern w:val="2"/>
          <w:sz w:val="32"/>
          <w:szCs w:val="32"/>
          <w:highlight w:val="none"/>
          <w:lang w:val="en-US" w:eastAsia="zh-CN" w:bidi="ar-SA"/>
        </w:rPr>
      </w:pPr>
      <w:r>
        <w:rPr>
          <w:rFonts w:hint="eastAsia" w:ascii="宋体" w:hAnsi="宋体" w:eastAsia="黑体" w:cs="黑体"/>
          <w:bCs/>
          <w:sz w:val="32"/>
          <w:szCs w:val="32"/>
          <w:highlight w:val="none"/>
        </w:rPr>
        <w:t>第</w:t>
      </w:r>
      <w:r>
        <w:rPr>
          <w:rFonts w:hint="eastAsia" w:ascii="宋体" w:hAnsi="宋体" w:eastAsia="黑体" w:cs="黑体"/>
          <w:bCs/>
          <w:i w:val="0"/>
          <w:iCs w:val="0"/>
          <w:color w:val="auto"/>
          <w:kern w:val="0"/>
          <w:sz w:val="32"/>
          <w:szCs w:val="32"/>
          <w:u w:val="none"/>
          <w:lang w:val="en-US" w:eastAsia="zh-CN" w:bidi="ar"/>
        </w:rPr>
        <w:t>三十七</w:t>
      </w:r>
      <w:r>
        <w:rPr>
          <w:rFonts w:hint="eastAsia" w:ascii="宋体" w:hAnsi="宋体" w:eastAsia="黑体" w:cs="黑体"/>
          <w:bCs/>
          <w:sz w:val="32"/>
          <w:szCs w:val="32"/>
          <w:highlight w:val="none"/>
        </w:rPr>
        <w:t>条</w:t>
      </w:r>
      <w:r>
        <w:rPr>
          <w:rFonts w:hint="eastAsia" w:ascii="宋体" w:hAnsi="宋体" w:eastAsia="仿宋_GB2312" w:cs="仿宋_GB2312"/>
          <w:bCs/>
          <w:sz w:val="32"/>
          <w:szCs w:val="32"/>
          <w:highlight w:val="none"/>
        </w:rPr>
        <w:t xml:space="preserve"> </w:t>
      </w:r>
      <w:r>
        <w:rPr>
          <w:rFonts w:hint="eastAsia" w:ascii="宋体" w:hAnsi="宋体" w:eastAsia="仿宋_GB2312" w:cs="仿宋_GB2312"/>
          <w:kern w:val="2"/>
          <w:sz w:val="32"/>
          <w:szCs w:val="32"/>
          <w:highlight w:val="none"/>
          <w:lang w:val="en-US" w:eastAsia="zh-CN" w:bidi="ar-SA"/>
        </w:rPr>
        <w:t xml:space="preserve"> 版权主管部门和有关部门及其工作人员违反本条例规定，在版权工作中滥用职权、玩忽职守、徇私舞弊的，对直接负责的主管人员和其他直接责任人员，依法给予处分；构成犯罪的，依法追究刑事责任。</w:t>
      </w:r>
    </w:p>
    <w:p>
      <w:pPr>
        <w:pStyle w:val="5"/>
        <w:keepNext w:val="0"/>
        <w:keepLines w:val="0"/>
        <w:pageBreakBefore w:val="0"/>
        <w:widowControl w:val="0"/>
        <w:numPr>
          <w:ilvl w:val="0"/>
          <w:numId w:val="0"/>
        </w:numPr>
        <w:suppressLineNumbers w:val="0"/>
        <w:kinsoku/>
        <w:wordWrap/>
        <w:overflowPunct/>
        <w:topLinePunct w:val="0"/>
        <w:autoSpaceDE w:val="0"/>
        <w:autoSpaceDN/>
        <w:bidi w:val="0"/>
        <w:adjustRightInd w:val="0"/>
        <w:snapToGrid/>
        <w:spacing w:before="0" w:beforeAutospacing="0" w:after="0" w:afterAutospacing="0" w:line="590" w:lineRule="exact"/>
        <w:ind w:left="0" w:leftChars="0" w:right="0" w:rightChars="0" w:firstLine="632" w:firstLineChars="200"/>
        <w:jc w:val="both"/>
        <w:textAlignment w:val="auto"/>
        <w:rPr>
          <w:rFonts w:hint="eastAsia" w:ascii="宋体" w:hAnsi="宋体" w:eastAsia="仿宋_GB2312" w:cs="仿宋_GB2312"/>
          <w:b w:val="0"/>
          <w:i w:val="0"/>
          <w:iCs w:val="0"/>
          <w:kern w:val="2"/>
          <w:sz w:val="32"/>
          <w:szCs w:val="32"/>
          <w:highlight w:val="none"/>
          <w:u w:val="none"/>
          <w:lang w:val="en-US" w:eastAsia="zh-CN" w:bidi="ar-SA"/>
        </w:rPr>
      </w:pPr>
      <w:r>
        <w:rPr>
          <w:rFonts w:hint="eastAsia" w:ascii="宋体" w:hAnsi="宋体" w:eastAsia="黑体" w:cs="黑体"/>
          <w:b w:val="0"/>
          <w:bCs w:val="0"/>
          <w:i w:val="0"/>
          <w:iCs w:val="0"/>
          <w:sz w:val="32"/>
          <w:szCs w:val="32"/>
          <w:u w:val="none"/>
        </w:rPr>
        <w:t>第</w:t>
      </w:r>
      <w:r>
        <w:rPr>
          <w:rFonts w:hint="eastAsia" w:ascii="宋体" w:hAnsi="宋体" w:eastAsia="黑体" w:cs="黑体"/>
          <w:b w:val="0"/>
          <w:bCs/>
          <w:i w:val="0"/>
          <w:iCs w:val="0"/>
          <w:color w:val="auto"/>
          <w:kern w:val="0"/>
          <w:sz w:val="32"/>
          <w:szCs w:val="32"/>
          <w:u w:val="none"/>
          <w:lang w:val="en-US" w:eastAsia="zh-CN" w:bidi="ar"/>
        </w:rPr>
        <w:t>三十八</w:t>
      </w:r>
      <w:r>
        <w:rPr>
          <w:rFonts w:hint="eastAsia" w:ascii="宋体" w:hAnsi="宋体" w:eastAsia="黑体" w:cs="黑体"/>
          <w:b w:val="0"/>
          <w:bCs w:val="0"/>
          <w:i w:val="0"/>
          <w:iCs w:val="0"/>
          <w:sz w:val="32"/>
          <w:szCs w:val="32"/>
          <w:u w:val="none"/>
        </w:rPr>
        <w:t>条</w:t>
      </w:r>
      <w:r>
        <w:rPr>
          <w:rFonts w:hint="eastAsia" w:ascii="宋体" w:hAnsi="宋体" w:eastAsia="仿宋_GB2312" w:cs="仿宋_GB2312"/>
          <w:bCs/>
          <w:i w:val="0"/>
          <w:iCs w:val="0"/>
          <w:sz w:val="32"/>
          <w:szCs w:val="32"/>
          <w:u w:val="none"/>
        </w:rPr>
        <w:t xml:space="preserve">  </w:t>
      </w:r>
      <w:r>
        <w:rPr>
          <w:rFonts w:hint="eastAsia" w:ascii="宋体" w:hAnsi="宋体" w:eastAsia="仿宋_GB2312" w:cs="仿宋_GB2312"/>
          <w:b w:val="0"/>
          <w:i w:val="0"/>
          <w:iCs w:val="0"/>
          <w:kern w:val="2"/>
          <w:sz w:val="32"/>
          <w:szCs w:val="32"/>
          <w:highlight w:val="none"/>
          <w:u w:val="none"/>
          <w:lang w:val="en-US" w:eastAsia="zh-CN" w:bidi="ar-SA"/>
        </w:rPr>
        <w:t>对版权侵权行为作出的行政处罚决定、司法判决生效后，自然人、法人和非法人组织再次侵犯同一作品版权的，版权主管部门应当给予从重处罚。</w:t>
      </w:r>
    </w:p>
    <w:p>
      <w:pPr>
        <w:pStyle w:val="5"/>
        <w:keepNext w:val="0"/>
        <w:keepLines w:val="0"/>
        <w:pageBreakBefore w:val="0"/>
        <w:widowControl w:val="0"/>
        <w:numPr>
          <w:ilvl w:val="0"/>
          <w:numId w:val="0"/>
        </w:numPr>
        <w:suppressLineNumbers w:val="0"/>
        <w:kinsoku/>
        <w:wordWrap/>
        <w:overflowPunct/>
        <w:topLinePunct w:val="0"/>
        <w:autoSpaceDE w:val="0"/>
        <w:autoSpaceDN/>
        <w:bidi w:val="0"/>
        <w:adjustRightInd w:val="0"/>
        <w:snapToGrid/>
        <w:spacing w:before="0" w:beforeAutospacing="0" w:after="0" w:afterAutospacing="0" w:line="590" w:lineRule="exact"/>
        <w:ind w:left="0" w:leftChars="0" w:right="0" w:rightChars="0" w:firstLine="644" w:firstLineChars="200"/>
        <w:jc w:val="both"/>
        <w:textAlignment w:val="auto"/>
        <w:rPr>
          <w:rFonts w:hint="eastAsia" w:ascii="宋体" w:hAnsi="宋体" w:eastAsia="仿宋_GB2312" w:cs="仿宋_GB2312"/>
          <w:b w:val="0"/>
          <w:i w:val="0"/>
          <w:iCs w:val="0"/>
          <w:kern w:val="2"/>
          <w:sz w:val="32"/>
          <w:szCs w:val="32"/>
          <w:highlight w:val="none"/>
          <w:u w:val="none"/>
          <w:lang w:val="en-US" w:eastAsia="zh-CN" w:bidi="ar-SA"/>
        </w:rPr>
      </w:pPr>
      <w:r>
        <w:rPr>
          <w:rFonts w:hint="eastAsia" w:ascii="宋体" w:hAnsi="宋体" w:eastAsia="黑体" w:cs="黑体"/>
          <w:b w:val="0"/>
          <w:bCs w:val="0"/>
          <w:i w:val="0"/>
          <w:iCs w:val="0"/>
          <w:spacing w:val="3"/>
          <w:sz w:val="32"/>
          <w:szCs w:val="32"/>
          <w:u w:val="none"/>
        </w:rPr>
        <w:t>第</w:t>
      </w:r>
      <w:r>
        <w:rPr>
          <w:rFonts w:hint="eastAsia" w:ascii="宋体" w:hAnsi="宋体" w:eastAsia="黑体" w:cs="黑体"/>
          <w:b w:val="0"/>
          <w:bCs/>
          <w:i w:val="0"/>
          <w:iCs w:val="0"/>
          <w:color w:val="auto"/>
          <w:spacing w:val="3"/>
          <w:kern w:val="0"/>
          <w:sz w:val="32"/>
          <w:szCs w:val="32"/>
          <w:u w:val="none"/>
          <w:lang w:val="en-US" w:eastAsia="zh-CN" w:bidi="ar"/>
        </w:rPr>
        <w:t>三十九</w:t>
      </w:r>
      <w:r>
        <w:rPr>
          <w:rFonts w:hint="eastAsia" w:ascii="宋体" w:hAnsi="宋体" w:eastAsia="黑体" w:cs="黑体"/>
          <w:b w:val="0"/>
          <w:bCs w:val="0"/>
          <w:i w:val="0"/>
          <w:iCs w:val="0"/>
          <w:spacing w:val="3"/>
          <w:sz w:val="32"/>
          <w:szCs w:val="32"/>
          <w:u w:val="none"/>
        </w:rPr>
        <w:t>条</w:t>
      </w:r>
      <w:r>
        <w:rPr>
          <w:rFonts w:hint="eastAsia" w:ascii="宋体" w:hAnsi="宋体" w:eastAsia="仿宋_GB2312" w:cs="仿宋_GB2312"/>
          <w:bCs/>
          <w:i w:val="0"/>
          <w:iCs w:val="0"/>
          <w:spacing w:val="3"/>
          <w:sz w:val="32"/>
          <w:szCs w:val="32"/>
          <w:u w:val="none"/>
        </w:rPr>
        <w:t xml:space="preserve"> </w:t>
      </w:r>
      <w:r>
        <w:rPr>
          <w:rFonts w:hint="eastAsia" w:ascii="宋体" w:hAnsi="宋体" w:eastAsia="仿宋_GB2312" w:cs="仿宋_GB2312"/>
          <w:bCs/>
          <w:i w:val="0"/>
          <w:iCs w:val="0"/>
          <w:spacing w:val="3"/>
          <w:sz w:val="32"/>
          <w:szCs w:val="32"/>
          <w:u w:val="none"/>
          <w:lang w:val="en-US" w:eastAsia="zh-CN"/>
        </w:rPr>
        <w:t xml:space="preserve"> </w:t>
      </w:r>
      <w:r>
        <w:rPr>
          <w:rFonts w:hint="eastAsia" w:ascii="宋体" w:hAnsi="宋体" w:eastAsia="仿宋_GB2312" w:cs="仿宋_GB2312"/>
          <w:b w:val="0"/>
          <w:i w:val="0"/>
          <w:iCs w:val="0"/>
          <w:spacing w:val="3"/>
          <w:kern w:val="2"/>
          <w:sz w:val="32"/>
          <w:szCs w:val="32"/>
          <w:highlight w:val="none"/>
          <w:u w:val="none"/>
          <w:lang w:val="en-US" w:eastAsia="zh-CN" w:bidi="ar-SA"/>
        </w:rPr>
        <w:t>自然人、法人和非法人组织有下列情形之一，三年内不得申请政府财政性资金项目和参与表彰奖励等活动，其相关情况按照国家和省的规定纳入公共信用信息平台：</w:t>
      </w:r>
    </w:p>
    <w:p>
      <w:pPr>
        <w:pStyle w:val="5"/>
        <w:keepNext w:val="0"/>
        <w:keepLines w:val="0"/>
        <w:pageBreakBefore w:val="0"/>
        <w:widowControl w:val="0"/>
        <w:numPr>
          <w:ilvl w:val="0"/>
          <w:numId w:val="0"/>
        </w:numPr>
        <w:suppressLineNumbers w:val="0"/>
        <w:kinsoku/>
        <w:wordWrap/>
        <w:overflowPunct/>
        <w:topLinePunct w:val="0"/>
        <w:autoSpaceDE w:val="0"/>
        <w:autoSpaceDN/>
        <w:bidi w:val="0"/>
        <w:adjustRightInd w:val="0"/>
        <w:snapToGrid/>
        <w:spacing w:before="0" w:beforeAutospacing="0" w:after="0" w:afterAutospacing="0" w:line="590" w:lineRule="exact"/>
        <w:ind w:left="0" w:leftChars="0" w:right="0" w:rightChars="0" w:firstLine="632" w:firstLineChars="200"/>
        <w:jc w:val="both"/>
        <w:textAlignment w:val="auto"/>
        <w:rPr>
          <w:rFonts w:hint="eastAsia" w:ascii="宋体" w:hAnsi="宋体" w:eastAsia="仿宋_GB2312" w:cs="仿宋_GB2312"/>
          <w:b w:val="0"/>
          <w:i w:val="0"/>
          <w:iCs w:val="0"/>
          <w:kern w:val="2"/>
          <w:sz w:val="32"/>
          <w:szCs w:val="32"/>
          <w:highlight w:val="none"/>
          <w:u w:val="none"/>
          <w:lang w:val="en-US" w:eastAsia="zh-CN" w:bidi="ar-SA"/>
        </w:rPr>
      </w:pPr>
      <w:r>
        <w:rPr>
          <w:rFonts w:hint="eastAsia" w:ascii="宋体" w:hAnsi="宋体" w:eastAsia="仿宋_GB2312" w:cs="仿宋_GB2312"/>
          <w:b w:val="0"/>
          <w:i w:val="0"/>
          <w:iCs w:val="0"/>
          <w:kern w:val="2"/>
          <w:sz w:val="32"/>
          <w:szCs w:val="32"/>
          <w:highlight w:val="none"/>
          <w:u w:val="none"/>
          <w:lang w:val="en-US" w:eastAsia="zh-CN" w:bidi="ar-SA"/>
        </w:rPr>
        <w:t>（一）故意侵犯版权严重破坏市场公平竞争秩序的；</w:t>
      </w:r>
    </w:p>
    <w:p>
      <w:pPr>
        <w:pStyle w:val="5"/>
        <w:keepNext w:val="0"/>
        <w:keepLines w:val="0"/>
        <w:pageBreakBefore w:val="0"/>
        <w:widowControl w:val="0"/>
        <w:numPr>
          <w:ilvl w:val="0"/>
          <w:numId w:val="0"/>
        </w:numPr>
        <w:suppressLineNumbers w:val="0"/>
        <w:kinsoku/>
        <w:wordWrap/>
        <w:overflowPunct/>
        <w:topLinePunct w:val="0"/>
        <w:autoSpaceDE w:val="0"/>
        <w:autoSpaceDN/>
        <w:bidi w:val="0"/>
        <w:adjustRightInd w:val="0"/>
        <w:snapToGrid/>
        <w:spacing w:before="0" w:beforeAutospacing="0" w:after="0" w:afterAutospacing="0" w:line="590" w:lineRule="exact"/>
        <w:ind w:left="0" w:leftChars="0" w:right="0" w:rightChars="0" w:firstLine="632" w:firstLineChars="200"/>
        <w:jc w:val="both"/>
        <w:textAlignment w:val="auto"/>
        <w:rPr>
          <w:rFonts w:hint="eastAsia" w:ascii="宋体" w:hAnsi="宋体" w:eastAsia="仿宋_GB2312" w:cs="仿宋_GB2312"/>
          <w:b w:val="0"/>
          <w:i w:val="0"/>
          <w:iCs w:val="0"/>
          <w:kern w:val="2"/>
          <w:sz w:val="32"/>
          <w:szCs w:val="32"/>
          <w:highlight w:val="none"/>
          <w:u w:val="none"/>
          <w:lang w:val="en-US" w:eastAsia="zh-CN" w:bidi="ar-SA"/>
        </w:rPr>
      </w:pPr>
      <w:r>
        <w:rPr>
          <w:rFonts w:hint="eastAsia" w:ascii="宋体" w:hAnsi="宋体" w:eastAsia="仿宋_GB2312" w:cs="仿宋_GB2312"/>
          <w:b w:val="0"/>
          <w:i w:val="0"/>
          <w:iCs w:val="0"/>
          <w:kern w:val="2"/>
          <w:sz w:val="32"/>
          <w:szCs w:val="32"/>
          <w:highlight w:val="none"/>
          <w:u w:val="none"/>
          <w:lang w:val="en-US" w:eastAsia="zh-CN" w:bidi="ar-SA"/>
        </w:rPr>
        <w:t>（二）有能力履行但拒不执行生效的版权相关法律文书的；</w:t>
      </w:r>
    </w:p>
    <w:p>
      <w:pPr>
        <w:pStyle w:val="5"/>
        <w:keepNext w:val="0"/>
        <w:keepLines w:val="0"/>
        <w:pageBreakBefore w:val="0"/>
        <w:widowControl w:val="0"/>
        <w:numPr>
          <w:ilvl w:val="0"/>
          <w:numId w:val="0"/>
        </w:numPr>
        <w:suppressLineNumbers w:val="0"/>
        <w:kinsoku/>
        <w:wordWrap/>
        <w:overflowPunct/>
        <w:topLinePunct w:val="0"/>
        <w:autoSpaceDE w:val="0"/>
        <w:autoSpaceDN/>
        <w:bidi w:val="0"/>
        <w:adjustRightInd w:val="0"/>
        <w:snapToGrid/>
        <w:spacing w:before="0" w:beforeAutospacing="0" w:after="0" w:afterAutospacing="0" w:line="590" w:lineRule="exact"/>
        <w:ind w:left="0" w:leftChars="0" w:right="0" w:rightChars="0" w:firstLine="632" w:firstLineChars="200"/>
        <w:jc w:val="both"/>
        <w:textAlignment w:val="auto"/>
        <w:rPr>
          <w:rFonts w:hint="eastAsia" w:ascii="宋体" w:hAnsi="宋体" w:eastAsia="仿宋_GB2312" w:cs="仿宋_GB2312"/>
          <w:b w:val="0"/>
          <w:i w:val="0"/>
          <w:iCs w:val="0"/>
          <w:kern w:val="2"/>
          <w:sz w:val="32"/>
          <w:szCs w:val="32"/>
          <w:highlight w:val="none"/>
          <w:u w:val="none"/>
          <w:lang w:val="en-US" w:eastAsia="zh-CN" w:bidi="ar-SA"/>
        </w:rPr>
      </w:pPr>
      <w:r>
        <w:rPr>
          <w:rFonts w:hint="eastAsia" w:ascii="宋体" w:hAnsi="宋体" w:eastAsia="仿宋_GB2312" w:cs="仿宋_GB2312"/>
          <w:b w:val="0"/>
          <w:i w:val="0"/>
          <w:iCs w:val="0"/>
          <w:kern w:val="2"/>
          <w:sz w:val="32"/>
          <w:szCs w:val="32"/>
          <w:highlight w:val="none"/>
          <w:u w:val="none"/>
          <w:lang w:val="en-US" w:eastAsia="zh-CN" w:bidi="ar-SA"/>
        </w:rPr>
        <w:t>（三）侵犯版权构成犯罪的；</w:t>
      </w:r>
    </w:p>
    <w:p>
      <w:pPr>
        <w:pStyle w:val="5"/>
        <w:keepNext w:val="0"/>
        <w:keepLines w:val="0"/>
        <w:pageBreakBefore w:val="0"/>
        <w:widowControl w:val="0"/>
        <w:numPr>
          <w:ilvl w:val="0"/>
          <w:numId w:val="0"/>
        </w:numPr>
        <w:suppressLineNumbers w:val="0"/>
        <w:kinsoku/>
        <w:wordWrap/>
        <w:overflowPunct/>
        <w:topLinePunct w:val="0"/>
        <w:autoSpaceDE w:val="0"/>
        <w:autoSpaceDN/>
        <w:bidi w:val="0"/>
        <w:adjustRightInd w:val="0"/>
        <w:snapToGrid/>
        <w:spacing w:before="0" w:beforeAutospacing="0" w:after="0" w:afterAutospacing="0" w:line="590" w:lineRule="exact"/>
        <w:ind w:left="0" w:leftChars="0" w:right="0" w:rightChars="0" w:firstLine="632" w:firstLineChars="200"/>
        <w:jc w:val="both"/>
        <w:textAlignment w:val="auto"/>
        <w:rPr>
          <w:rFonts w:hint="eastAsia" w:ascii="宋体" w:hAnsi="宋体" w:eastAsia="仿宋_GB2312" w:cs="仿宋_GB2312"/>
          <w:sz w:val="32"/>
          <w:szCs w:val="32"/>
        </w:rPr>
      </w:pPr>
      <w:r>
        <w:rPr>
          <w:rFonts w:hint="eastAsia" w:ascii="宋体" w:hAnsi="宋体" w:eastAsia="仿宋_GB2312" w:cs="仿宋_GB2312"/>
          <w:b w:val="0"/>
          <w:i w:val="0"/>
          <w:iCs w:val="0"/>
          <w:kern w:val="2"/>
          <w:sz w:val="32"/>
          <w:szCs w:val="32"/>
          <w:highlight w:val="none"/>
          <w:u w:val="none"/>
          <w:lang w:val="en-US" w:eastAsia="zh-CN" w:bidi="ar-SA"/>
        </w:rPr>
        <w:t>（四）有其他侵犯版权严重失信行为的。</w:t>
      </w:r>
    </w:p>
    <w:p>
      <w:pPr>
        <w:keepNext w:val="0"/>
        <w:keepLines w:val="0"/>
        <w:pageBreakBefore w:val="0"/>
        <w:widowControl w:val="0"/>
        <w:numPr>
          <w:ilvl w:val="0"/>
          <w:numId w:val="0"/>
        </w:numPr>
        <w:kinsoku/>
        <w:wordWrap/>
        <w:overflowPunct/>
        <w:topLinePunct w:val="0"/>
        <w:autoSpaceDN/>
        <w:bidi w:val="0"/>
        <w:adjustRightInd w:val="0"/>
        <w:snapToGrid/>
        <w:spacing w:beforeAutospacing="0" w:afterAutospacing="0" w:line="590" w:lineRule="exact"/>
        <w:ind w:left="0" w:leftChars="0" w:right="0" w:rightChars="0"/>
        <w:jc w:val="center"/>
        <w:textAlignment w:val="auto"/>
        <w:rPr>
          <w:rFonts w:hint="eastAsia" w:ascii="宋体" w:hAnsi="宋体" w:eastAsia="仿宋_GB2312" w:cs="仿宋_GB2312"/>
          <w:bCs/>
          <w:sz w:val="32"/>
          <w:szCs w:val="32"/>
          <w:lang w:eastAsia="zh-CN"/>
        </w:rPr>
      </w:pPr>
    </w:p>
    <w:p>
      <w:pPr>
        <w:keepNext w:val="0"/>
        <w:keepLines w:val="0"/>
        <w:pageBreakBefore w:val="0"/>
        <w:widowControl w:val="0"/>
        <w:numPr>
          <w:ilvl w:val="0"/>
          <w:numId w:val="0"/>
        </w:numPr>
        <w:kinsoku/>
        <w:wordWrap/>
        <w:overflowPunct/>
        <w:topLinePunct w:val="0"/>
        <w:autoSpaceDN/>
        <w:bidi w:val="0"/>
        <w:adjustRightInd w:val="0"/>
        <w:snapToGrid/>
        <w:spacing w:beforeAutospacing="0" w:afterAutospacing="0" w:line="590" w:lineRule="exact"/>
        <w:ind w:left="0" w:leftChars="0" w:right="0" w:rightChars="0"/>
        <w:jc w:val="center"/>
        <w:textAlignment w:val="auto"/>
        <w:rPr>
          <w:rFonts w:hint="eastAsia" w:ascii="宋体" w:hAnsi="宋体" w:eastAsia="黑体" w:cs="黑体"/>
          <w:bCs/>
          <w:sz w:val="32"/>
          <w:szCs w:val="32"/>
        </w:rPr>
      </w:pPr>
      <w:r>
        <w:rPr>
          <w:rFonts w:hint="eastAsia" w:ascii="宋体" w:hAnsi="宋体" w:eastAsia="黑体" w:cs="黑体"/>
          <w:bCs/>
          <w:sz w:val="32"/>
          <w:szCs w:val="32"/>
          <w:lang w:eastAsia="zh-CN"/>
        </w:rPr>
        <w:t>第六章</w:t>
      </w:r>
      <w:r>
        <w:rPr>
          <w:rFonts w:hint="eastAsia" w:ascii="宋体" w:hAnsi="宋体" w:eastAsia="黑体" w:cs="黑体"/>
          <w:bCs/>
          <w:sz w:val="32"/>
          <w:szCs w:val="32"/>
        </w:rPr>
        <w:t xml:space="preserve">  附  则</w:t>
      </w: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eastAsia="仿宋_GB2312" w:cs="仿宋_GB2312"/>
          <w:bCs/>
          <w:sz w:val="32"/>
          <w:szCs w:val="32"/>
        </w:rPr>
      </w:pPr>
    </w:p>
    <w:p>
      <w:pPr>
        <w:keepNext w:val="0"/>
        <w:keepLines w:val="0"/>
        <w:pageBreakBefore w:val="0"/>
        <w:widowControl w:val="0"/>
        <w:kinsoku/>
        <w:wordWrap/>
        <w:overflowPunct/>
        <w:topLinePunct w:val="0"/>
        <w:autoSpaceDN/>
        <w:bidi w:val="0"/>
        <w:adjustRightInd w:val="0"/>
        <w:snapToGrid/>
        <w:spacing w:beforeAutospacing="0" w:afterAutospacing="0" w:line="590" w:lineRule="exact"/>
        <w:ind w:left="0" w:leftChars="0" w:right="0" w:rightChars="0" w:firstLine="632" w:firstLineChars="200"/>
        <w:textAlignment w:val="auto"/>
        <w:rPr>
          <w:rFonts w:hint="eastAsia" w:ascii="宋体" w:hAnsi="宋体"/>
          <w:lang w:eastAsia="zh-CN"/>
        </w:rPr>
      </w:pPr>
      <w:r>
        <w:rPr>
          <w:rFonts w:hint="eastAsia" w:ascii="宋体" w:hAnsi="宋体" w:eastAsia="黑体" w:cs="黑体"/>
          <w:bCs/>
          <w:sz w:val="32"/>
          <w:szCs w:val="32"/>
        </w:rPr>
        <w:t>第</w:t>
      </w:r>
      <w:r>
        <w:rPr>
          <w:rFonts w:hint="eastAsia" w:ascii="宋体" w:hAnsi="宋体" w:eastAsia="黑体" w:cs="黑体"/>
          <w:b w:val="0"/>
          <w:bCs/>
          <w:i w:val="0"/>
          <w:iCs w:val="0"/>
          <w:color w:val="auto"/>
          <w:kern w:val="0"/>
          <w:sz w:val="32"/>
          <w:szCs w:val="32"/>
          <w:u w:val="none"/>
          <w:lang w:val="en-US" w:eastAsia="zh-CN" w:bidi="ar"/>
        </w:rPr>
        <w:t>四十</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b w:val="0"/>
          <w:kern w:val="2"/>
          <w:sz w:val="32"/>
          <w:szCs w:val="32"/>
          <w:highlight w:val="none"/>
          <w:lang w:val="en-US" w:eastAsia="zh-CN" w:bidi="ar-SA"/>
        </w:rPr>
        <w:t xml:space="preserve"> 本条例自</w:t>
      </w:r>
      <w:r>
        <w:rPr>
          <w:rFonts w:hint="eastAsia" w:ascii="宋体" w:hAnsi="宋体" w:eastAsia="宋体" w:cs="宋体"/>
          <w:b w:val="0"/>
          <w:kern w:val="2"/>
          <w:sz w:val="32"/>
          <w:szCs w:val="32"/>
          <w:highlight w:val="none"/>
          <w:lang w:val="en" w:eastAsia="zh-CN" w:bidi="ar-SA"/>
        </w:rPr>
        <w:t>2023</w:t>
      </w:r>
      <w:r>
        <w:rPr>
          <w:rFonts w:hint="eastAsia" w:ascii="宋体" w:hAnsi="宋体" w:eastAsia="仿宋_GB2312" w:cs="仿宋_GB2312"/>
          <w:b w:val="0"/>
          <w:kern w:val="2"/>
          <w:sz w:val="32"/>
          <w:szCs w:val="32"/>
          <w:highlight w:val="none"/>
          <w:lang w:val="en-US" w:eastAsia="zh-CN" w:bidi="ar-SA"/>
        </w:rPr>
        <w:t>年</w:t>
      </w:r>
      <w:r>
        <w:rPr>
          <w:rFonts w:hint="default" w:ascii="宋体" w:hAnsi="宋体" w:eastAsia="宋体" w:cs="宋体"/>
          <w:b w:val="0"/>
          <w:kern w:val="2"/>
          <w:sz w:val="32"/>
          <w:szCs w:val="32"/>
          <w:highlight w:val="none"/>
          <w:lang w:val="en" w:eastAsia="zh-CN" w:bidi="ar-SA"/>
        </w:rPr>
        <w:t>1</w:t>
      </w:r>
      <w:r>
        <w:rPr>
          <w:rFonts w:hint="eastAsia" w:ascii="宋体" w:hAnsi="宋体" w:eastAsia="仿宋_GB2312" w:cs="仿宋_GB2312"/>
          <w:b w:val="0"/>
          <w:kern w:val="2"/>
          <w:sz w:val="32"/>
          <w:szCs w:val="32"/>
          <w:highlight w:val="none"/>
          <w:lang w:val="en-US" w:eastAsia="zh-CN" w:bidi="ar-SA"/>
        </w:rPr>
        <w:t>月</w:t>
      </w:r>
      <w:r>
        <w:rPr>
          <w:rFonts w:hint="default" w:ascii="宋体" w:hAnsi="宋体" w:eastAsia="宋体" w:cs="宋体"/>
          <w:b w:val="0"/>
          <w:kern w:val="2"/>
          <w:sz w:val="32"/>
          <w:szCs w:val="32"/>
          <w:highlight w:val="none"/>
          <w:lang w:val="en" w:eastAsia="zh-CN" w:bidi="ar-SA"/>
        </w:rPr>
        <w:t>1</w:t>
      </w:r>
      <w:r>
        <w:rPr>
          <w:rFonts w:hint="eastAsia" w:ascii="宋体" w:hAnsi="宋体" w:eastAsia="仿宋_GB2312" w:cs="仿宋_GB2312"/>
          <w:b w:val="0"/>
          <w:kern w:val="2"/>
          <w:sz w:val="32"/>
          <w:szCs w:val="32"/>
          <w:highlight w:val="none"/>
          <w:lang w:val="en-US" w:eastAsia="zh-CN" w:bidi="ar-SA"/>
        </w:rPr>
        <w:t>日起施行。</w:t>
      </w:r>
      <w:bookmarkStart w:id="0" w:name="_GoBack"/>
      <w:bookmarkEnd w:id="0"/>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7A3329"/>
    <w:rsid w:val="0DC10F3C"/>
    <w:rsid w:val="0E943BB1"/>
    <w:rsid w:val="0F0C1338"/>
    <w:rsid w:val="0F3C7199"/>
    <w:rsid w:val="0F9E114E"/>
    <w:rsid w:val="103C00B6"/>
    <w:rsid w:val="11361CF6"/>
    <w:rsid w:val="12272E15"/>
    <w:rsid w:val="12833C7B"/>
    <w:rsid w:val="128D47BB"/>
    <w:rsid w:val="131C3A9F"/>
    <w:rsid w:val="13371800"/>
    <w:rsid w:val="15507D80"/>
    <w:rsid w:val="15572784"/>
    <w:rsid w:val="15626C01"/>
    <w:rsid w:val="170D64D1"/>
    <w:rsid w:val="17402747"/>
    <w:rsid w:val="176B60F3"/>
    <w:rsid w:val="17A56954"/>
    <w:rsid w:val="18394C82"/>
    <w:rsid w:val="18644411"/>
    <w:rsid w:val="19EE1972"/>
    <w:rsid w:val="1A3F0DEB"/>
    <w:rsid w:val="1AF759E2"/>
    <w:rsid w:val="1BD6126C"/>
    <w:rsid w:val="1C3A4D59"/>
    <w:rsid w:val="1E5478C0"/>
    <w:rsid w:val="200A5205"/>
    <w:rsid w:val="20E36EDD"/>
    <w:rsid w:val="21E7264F"/>
    <w:rsid w:val="23B64D16"/>
    <w:rsid w:val="23BE221E"/>
    <w:rsid w:val="24E30D8C"/>
    <w:rsid w:val="2501793B"/>
    <w:rsid w:val="25087144"/>
    <w:rsid w:val="27FC1674"/>
    <w:rsid w:val="288E4D94"/>
    <w:rsid w:val="292D2FA2"/>
    <w:rsid w:val="297FA07C"/>
    <w:rsid w:val="29EC497A"/>
    <w:rsid w:val="2A3530D2"/>
    <w:rsid w:val="2AE1624B"/>
    <w:rsid w:val="2AE3372E"/>
    <w:rsid w:val="2B217D0A"/>
    <w:rsid w:val="2BFF538A"/>
    <w:rsid w:val="2F6418ED"/>
    <w:rsid w:val="2FDF43F3"/>
    <w:rsid w:val="31DB5B14"/>
    <w:rsid w:val="34152DC2"/>
    <w:rsid w:val="341E6D68"/>
    <w:rsid w:val="363F4357"/>
    <w:rsid w:val="375D349B"/>
    <w:rsid w:val="37B43F8C"/>
    <w:rsid w:val="37C707A3"/>
    <w:rsid w:val="381406BD"/>
    <w:rsid w:val="38882FCA"/>
    <w:rsid w:val="388C40E8"/>
    <w:rsid w:val="38AB7D8C"/>
    <w:rsid w:val="390C3D84"/>
    <w:rsid w:val="39130050"/>
    <w:rsid w:val="39B50AC5"/>
    <w:rsid w:val="39E15966"/>
    <w:rsid w:val="3EC77AA3"/>
    <w:rsid w:val="3F8E4048"/>
    <w:rsid w:val="3F9DE1FC"/>
    <w:rsid w:val="3FFEE01F"/>
    <w:rsid w:val="40673A31"/>
    <w:rsid w:val="41443C70"/>
    <w:rsid w:val="42E04658"/>
    <w:rsid w:val="44CF252C"/>
    <w:rsid w:val="47F60ED7"/>
    <w:rsid w:val="4862267E"/>
    <w:rsid w:val="4AF01A75"/>
    <w:rsid w:val="4B1D40BD"/>
    <w:rsid w:val="4B1D5138"/>
    <w:rsid w:val="4BF05C55"/>
    <w:rsid w:val="4D2D6729"/>
    <w:rsid w:val="4D3C41B2"/>
    <w:rsid w:val="4D5060CE"/>
    <w:rsid w:val="4DA05958"/>
    <w:rsid w:val="511D4D5B"/>
    <w:rsid w:val="511F1590"/>
    <w:rsid w:val="51533045"/>
    <w:rsid w:val="515A66AF"/>
    <w:rsid w:val="51FB77F1"/>
    <w:rsid w:val="52701C74"/>
    <w:rsid w:val="52A45B67"/>
    <w:rsid w:val="57F7A64D"/>
    <w:rsid w:val="5891480F"/>
    <w:rsid w:val="59C24CAC"/>
    <w:rsid w:val="59ED772B"/>
    <w:rsid w:val="5C216CEF"/>
    <w:rsid w:val="5C334EFE"/>
    <w:rsid w:val="5E617566"/>
    <w:rsid w:val="5ED165AF"/>
    <w:rsid w:val="5EDF4D9E"/>
    <w:rsid w:val="5EEF1A0C"/>
    <w:rsid w:val="5EF710F3"/>
    <w:rsid w:val="5EFB6196"/>
    <w:rsid w:val="5F1F3699"/>
    <w:rsid w:val="5F484E2D"/>
    <w:rsid w:val="5FF6A63D"/>
    <w:rsid w:val="5FFBAEAE"/>
    <w:rsid w:val="603B07CD"/>
    <w:rsid w:val="61655B37"/>
    <w:rsid w:val="638156B1"/>
    <w:rsid w:val="63F68BD0"/>
    <w:rsid w:val="64401FFB"/>
    <w:rsid w:val="64711DC6"/>
    <w:rsid w:val="65DA60DB"/>
    <w:rsid w:val="66ED1FE1"/>
    <w:rsid w:val="67B65FF8"/>
    <w:rsid w:val="67FB29C0"/>
    <w:rsid w:val="68E136BE"/>
    <w:rsid w:val="690337E2"/>
    <w:rsid w:val="6BDF368B"/>
    <w:rsid w:val="6C170B89"/>
    <w:rsid w:val="6C544E08"/>
    <w:rsid w:val="6D336076"/>
    <w:rsid w:val="6D7E2528"/>
    <w:rsid w:val="6FF3D49C"/>
    <w:rsid w:val="6FF61FD9"/>
    <w:rsid w:val="6FFB1323"/>
    <w:rsid w:val="70AD1945"/>
    <w:rsid w:val="70B90714"/>
    <w:rsid w:val="70F80C9B"/>
    <w:rsid w:val="70FA6FEE"/>
    <w:rsid w:val="71A74628"/>
    <w:rsid w:val="722217A9"/>
    <w:rsid w:val="72247A70"/>
    <w:rsid w:val="726D0825"/>
    <w:rsid w:val="73C2091D"/>
    <w:rsid w:val="74C5727F"/>
    <w:rsid w:val="765BE437"/>
    <w:rsid w:val="769D666E"/>
    <w:rsid w:val="76DA649D"/>
    <w:rsid w:val="76E01EB3"/>
    <w:rsid w:val="77FE9803"/>
    <w:rsid w:val="77FFC2FC"/>
    <w:rsid w:val="79025A8E"/>
    <w:rsid w:val="79F299DC"/>
    <w:rsid w:val="7A631492"/>
    <w:rsid w:val="7B6A830C"/>
    <w:rsid w:val="7C3F4965"/>
    <w:rsid w:val="7C8A566B"/>
    <w:rsid w:val="7C996E3F"/>
    <w:rsid w:val="7D8F6649"/>
    <w:rsid w:val="7E9F2D1C"/>
    <w:rsid w:val="7F6C6ACC"/>
    <w:rsid w:val="7F6FBE12"/>
    <w:rsid w:val="7F788B6D"/>
    <w:rsid w:val="7FB82C5D"/>
    <w:rsid w:val="7FDE1D68"/>
    <w:rsid w:val="7FFEB430"/>
    <w:rsid w:val="85CF6A0B"/>
    <w:rsid w:val="AE2F9A60"/>
    <w:rsid w:val="B16D91BD"/>
    <w:rsid w:val="B7BFF214"/>
    <w:rsid w:val="BFBD9734"/>
    <w:rsid w:val="D54F1F92"/>
    <w:rsid w:val="D777838B"/>
    <w:rsid w:val="DEDF1718"/>
    <w:rsid w:val="DFBF4CB1"/>
    <w:rsid w:val="DFDE5A72"/>
    <w:rsid w:val="DFF6FDB9"/>
    <w:rsid w:val="E967B0B6"/>
    <w:rsid w:val="E9A70000"/>
    <w:rsid w:val="EBF76183"/>
    <w:rsid w:val="EBFD949E"/>
    <w:rsid w:val="EE7D4A2E"/>
    <w:rsid w:val="EFCF7D13"/>
    <w:rsid w:val="F38FD1E3"/>
    <w:rsid w:val="F3DC36DD"/>
    <w:rsid w:val="F6FD3696"/>
    <w:rsid w:val="F7EECFD2"/>
    <w:rsid w:val="F7FDDBA8"/>
    <w:rsid w:val="FAB696E7"/>
    <w:rsid w:val="FAEBECC8"/>
    <w:rsid w:val="FB7A6A38"/>
    <w:rsid w:val="FBE77DAF"/>
    <w:rsid w:val="FBFFA6EE"/>
    <w:rsid w:val="FC3EA6A9"/>
    <w:rsid w:val="FCBE23F8"/>
    <w:rsid w:val="FF7F5453"/>
    <w:rsid w:val="FFB74E83"/>
    <w:rsid w:val="FFD6C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4">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5">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6">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20">
    <w:name w:val="Default Paragraph Font"/>
    <w:link w:val="21"/>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qFormat/>
    <w:uiPriority w:val="0"/>
    <w:rPr>
      <w:rFonts w:eastAsia="宋体"/>
      <w:sz w:val="44"/>
      <w:szCs w:val="24"/>
    </w:rPr>
  </w:style>
  <w:style w:type="paragraph" w:styleId="7">
    <w:name w:val="Normal Indent"/>
    <w:basedOn w:val="1"/>
    <w:next w:val="1"/>
    <w:qFormat/>
    <w:uiPriority w:val="0"/>
    <w:pPr>
      <w:ind w:firstLine="420" w:firstLineChars="200"/>
    </w:pPr>
    <w:rPr>
      <w:rFonts w:ascii="Calibri" w:hAnsi="Calibri" w:eastAsia="宋体"/>
    </w:rPr>
  </w:style>
  <w:style w:type="paragraph" w:styleId="8">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9">
    <w:name w:val="toc 3"/>
    <w:basedOn w:val="1"/>
    <w:next w:val="1"/>
    <w:qFormat/>
    <w:uiPriority w:val="0"/>
    <w:pPr>
      <w:ind w:left="840" w:leftChars="400"/>
    </w:pPr>
  </w:style>
  <w:style w:type="paragraph" w:styleId="10">
    <w:name w:val="Plain Text"/>
    <w:basedOn w:val="1"/>
    <w:qFormat/>
    <w:uiPriority w:val="0"/>
    <w:rPr>
      <w:rFonts w:ascii="宋体" w:hAnsi="Courier New" w:eastAsia="宋体" w:cs="黑体"/>
      <w:szCs w:val="21"/>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3">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4">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5">
    <w:name w:val="HTML Preformatted"/>
    <w:basedOn w:val="1"/>
    <w:qFormat/>
    <w:uiPriority w:val="0"/>
    <w:pPr>
      <w:widowControl/>
      <w:jc w:val="left"/>
    </w:pPr>
    <w:rPr>
      <w:rFonts w:hint="eastAsia" w:ascii="宋体" w:hAnsi="宋体"/>
      <w:kern w:val="0"/>
      <w:sz w:val="24"/>
    </w:rPr>
  </w:style>
  <w:style w:type="paragraph" w:styleId="16">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7">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8">
    <w:name w:val="Body Text First Indent 2"/>
    <w:basedOn w:val="8"/>
    <w:qFormat/>
    <w:uiPriority w:val="0"/>
    <w:pPr>
      <w:ind w:firstLine="420" w:firstLineChars="200"/>
    </w:pPr>
  </w:style>
  <w:style w:type="paragraph" w:customStyle="1" w:styleId="21">
    <w:name w:val=" Char Char Char Char Char Char Char Char Char1 Char Char Char Char"/>
    <w:basedOn w:val="22"/>
    <w:link w:val="20"/>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3">
    <w:name w:val="Strong"/>
    <w:basedOn w:val="20"/>
    <w:qFormat/>
    <w:uiPriority w:val="0"/>
    <w:rPr>
      <w:b/>
      <w:bCs/>
    </w:rPr>
  </w:style>
  <w:style w:type="character" w:styleId="24">
    <w:name w:val="page number"/>
    <w:basedOn w:val="20"/>
    <w:qFormat/>
    <w:uiPriority w:val="0"/>
  </w:style>
  <w:style w:type="character" w:styleId="25">
    <w:name w:val="Hyperlink"/>
    <w:basedOn w:val="20"/>
    <w:qFormat/>
    <w:uiPriority w:val="0"/>
    <w:rPr>
      <w:color w:val="0000FF"/>
      <w:u w:val="single"/>
    </w:rPr>
  </w:style>
  <w:style w:type="paragraph" w:customStyle="1" w:styleId="26">
    <w:name w:val=" Char"/>
    <w:basedOn w:val="1"/>
    <w:link w:val="20"/>
    <w:qFormat/>
    <w:uiPriority w:val="0"/>
  </w:style>
  <w:style w:type="paragraph" w:customStyle="1" w:styleId="27">
    <w:name w:val="样式1"/>
    <w:basedOn w:val="1"/>
    <w:qFormat/>
    <w:uiPriority w:val="0"/>
    <w:pPr>
      <w:ind w:firstLine="602" w:firstLineChars="200"/>
    </w:pPr>
    <w:rPr>
      <w:rFonts w:ascii="仿宋" w:hAnsi="仿宋" w:eastAsia="仿宋"/>
      <w:sz w:val="30"/>
      <w:szCs w:val="30"/>
    </w:rPr>
  </w:style>
  <w:style w:type="paragraph" w:customStyle="1" w:styleId="28">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3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1">
    <w:name w:val="p0"/>
    <w:basedOn w:val="1"/>
    <w:qFormat/>
    <w:uiPriority w:val="0"/>
    <w:pPr>
      <w:widowControl/>
    </w:pPr>
    <w:rPr>
      <w:rFonts w:hint="eastAsia" w:ascii="宋体" w:hAnsi="宋体"/>
      <w:sz w:val="32"/>
    </w:rPr>
  </w:style>
  <w:style w:type="paragraph" w:customStyle="1" w:styleId="3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p1"/>
    <w:basedOn w:val="1"/>
    <w:qFormat/>
    <w:uiPriority w:val="99"/>
    <w:pPr>
      <w:widowControl/>
      <w:jc w:val="center"/>
    </w:pPr>
    <w:rPr>
      <w:rFonts w:ascii=".PingFang SC" w:hAnsi=".PingFang SC" w:eastAsia=".PingFang SC"/>
      <w:color w:val="454545"/>
      <w:kern w:val="0"/>
      <w:sz w:val="18"/>
      <w:szCs w:val="18"/>
    </w:rPr>
  </w:style>
  <w:style w:type="paragraph" w:customStyle="1" w:styleId="3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7">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8">
    <w:name w:val="15"/>
    <w:basedOn w:val="20"/>
    <w:qFormat/>
    <w:uiPriority w:val="0"/>
    <w:rPr>
      <w:rFonts w:hint="default" w:ascii="Times New Roman" w:hAnsi="Times New Roman" w:cs="Times New Roman"/>
      <w:b/>
      <w:bCs/>
      <w:sz w:val="20"/>
      <w:szCs w:val="20"/>
    </w:rPr>
  </w:style>
  <w:style w:type="character" w:customStyle="1" w:styleId="39">
    <w:name w:val="form-textarea-print1"/>
    <w:basedOn w:val="20"/>
    <w:qFormat/>
    <w:uiPriority w:val="0"/>
    <w:rPr>
      <w:sz w:val="14"/>
      <w:szCs w:val="14"/>
    </w:rPr>
  </w:style>
  <w:style w:type="paragraph" w:customStyle="1" w:styleId="40">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1">
    <w:name w:val="p15"/>
    <w:basedOn w:val="42"/>
    <w:qFormat/>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3">
    <w:name w:val="bjh-p"/>
    <w:unhideWhenUsed/>
    <w:qFormat/>
    <w:uiPriority w:val="0"/>
    <w:rPr>
      <w:rFonts w:hint="default"/>
      <w:sz w:val="24"/>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p17"/>
    <w:basedOn w:val="1"/>
    <w:qFormat/>
    <w:uiPriority w:val="0"/>
    <w:pPr>
      <w:widowControl/>
      <w:ind w:firstLine="420"/>
    </w:pPr>
    <w:rPr>
      <w:rFonts w:ascii="仿宋_GB2312" w:hAnsi="宋体" w:eastAsia="仿宋_GB2312" w:cs="宋体"/>
      <w:kern w:val="0"/>
      <w:sz w:val="32"/>
      <w:szCs w:val="32"/>
    </w:rPr>
  </w:style>
  <w:style w:type="paragraph" w:customStyle="1" w:styleId="4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8">
    <w:name w:val="Body Text Indent"/>
    <w:basedOn w:val="1"/>
    <w:qFormat/>
    <w:uiPriority w:val="0"/>
    <w:pPr>
      <w:ind w:firstLine="645"/>
    </w:pPr>
    <w:rPr>
      <w:rFonts w:ascii="黑体" w:eastAsia="黑体"/>
      <w:sz w:val="32"/>
    </w:rPr>
  </w:style>
  <w:style w:type="paragraph" w:customStyle="1" w:styleId="49">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50">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1">
    <w:name w:val="0"/>
    <w:basedOn w:val="1"/>
    <w:qFormat/>
    <w:uiPriority w:val="0"/>
    <w:pPr>
      <w:widowControl/>
      <w:snapToGrid w:val="0"/>
      <w:spacing w:line="240" w:lineRule="atLeast"/>
    </w:pPr>
    <w:rPr>
      <w:rFonts w:ascii="Times New Roman" w:hAnsi="Times New Roman" w:cs="Times New Roman"/>
      <w:spacing w:val="-6"/>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17</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2019-04-21T23:40:00Z</dcterms:created>
  <dc:creator>谢浩然</dc:creator>
  <cp:lastModifiedBy>@liyaolan</cp:lastModifiedBy>
  <cp:lastPrinted>2022-10-12T07:39:00Z</cp:lastPrinted>
  <dcterms:modified xsi:type="dcterms:W3CDTF">2022-10-11T16:56:46Z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