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56"/>
        <w:keepNext w:val="0"/>
        <w:keepLines w:val="0"/>
        <w:pageBreakBefore w:val="0"/>
        <w:widowControl w:val="0"/>
        <w:kinsoku/>
        <w:wordWrap/>
        <w:overflowPunct w:val="0"/>
        <w:topLinePunct w:val="0"/>
        <w:autoSpaceDE/>
        <w:autoSpaceDN/>
        <w:bidi w:val="0"/>
        <w:adjustRightInd w:val="0"/>
        <w:spacing w:beforeLines="0" w:afterLines="0" w:line="590" w:lineRule="exact"/>
        <w:jc w:val="both"/>
        <w:textAlignment w:val="auto"/>
        <w:outlineLvl w:val="9"/>
        <w:rPr>
          <w:rFonts w:hint="eastAsia" w:ascii="宋体" w:hAnsi="宋体"/>
          <w:lang w:val="en-US" w:eastAsia="zh-CN"/>
        </w:rPr>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jc w:val="center"/>
        <w:textAlignment w:val="auto"/>
        <w:rPr>
          <w:rFonts w:hint="eastAsia" w:ascii="宋体" w:hAnsi="宋体" w:eastAsia="宋体" w:cs="宋体"/>
          <w:kern w:val="0"/>
          <w:sz w:val="44"/>
          <w:szCs w:val="44"/>
        </w:rPr>
      </w:pPr>
      <w:r>
        <w:rPr>
          <w:rFonts w:hint="eastAsia" w:ascii="宋体" w:hAnsi="宋体" w:eastAsia="宋体" w:cs="宋体"/>
          <w:kern w:val="0"/>
          <w:sz w:val="44"/>
          <w:szCs w:val="44"/>
        </w:rPr>
        <w:t>广东省环境保护条例</w:t>
      </w:r>
    </w:p>
    <w:p>
      <w:pPr>
        <w:pStyle w:val="2"/>
        <w:overflowPunct w:val="0"/>
        <w:spacing w:beforeLines="0" w:afterLines="0" w:line="590" w:lineRule="exact"/>
        <w:rPr>
          <w:rFonts w:hint="eastAsia" w:ascii="宋体" w:hAnsi="宋体"/>
        </w:rPr>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632" w:leftChars="200" w:right="632" w:rightChars="200" w:firstLine="0" w:firstLineChars="0"/>
        <w:jc w:val="both"/>
        <w:textAlignment w:val="auto"/>
        <w:outlineLvl w:val="9"/>
        <w:rPr>
          <w:rFonts w:hint="eastAsia" w:ascii="宋体" w:hAnsi="宋体" w:eastAsia="楷体_GB2312" w:cs="楷体_GB2312"/>
          <w:sz w:val="32"/>
          <w:szCs w:val="32"/>
        </w:rPr>
      </w:pPr>
      <w:r>
        <w:rPr>
          <w:rFonts w:hint="eastAsia" w:ascii="宋体" w:hAnsi="宋体" w:eastAsia="楷体_GB2312" w:cs="楷体_GB2312"/>
          <w:sz w:val="32"/>
          <w:szCs w:val="32"/>
        </w:rPr>
        <w:t>（</w:t>
      </w:r>
      <w:r>
        <w:rPr>
          <w:rFonts w:hint="eastAsia" w:ascii="宋体" w:hAnsi="宋体" w:eastAsia="楷体_GB2312" w:cs="楷体_GB2312"/>
          <w:sz w:val="32"/>
          <w:szCs w:val="32"/>
          <w:lang w:val="en-US" w:eastAsia="zh-CN"/>
        </w:rPr>
        <w:t>2004年9月24日广东省第十届人民代表大会常务委员会第十三次会议通过  2015年1月13日广东省第十二届人民代表大会常务委员会第十三次会议修订　根据2018年11月29日广东省第十三届人民代表大会常务委员会第七次会议《关于修改</w:t>
      </w:r>
      <w:r>
        <w:rPr>
          <w:rFonts w:hint="eastAsia" w:ascii="宋体" w:hAnsi="宋体" w:eastAsia="楷体_GB2312" w:cs="楷体_GB2312"/>
          <w:sz w:val="32"/>
          <w:szCs w:val="32"/>
        </w:rPr>
        <w:t>〈广东省</w:t>
      </w:r>
      <w:r>
        <w:rPr>
          <w:rFonts w:hint="eastAsia" w:ascii="宋体" w:hAnsi="宋体" w:eastAsia="楷体_GB2312" w:cs="楷体_GB2312"/>
          <w:sz w:val="32"/>
          <w:szCs w:val="32"/>
          <w:lang w:eastAsia="zh-CN"/>
        </w:rPr>
        <w:t>环境保护条例</w:t>
      </w:r>
      <w:r>
        <w:rPr>
          <w:rFonts w:hint="eastAsia" w:ascii="宋体" w:hAnsi="宋体" w:eastAsia="楷体_GB2312" w:cs="楷体_GB2312"/>
          <w:sz w:val="32"/>
          <w:szCs w:val="32"/>
        </w:rPr>
        <w:t>〉等十</w:t>
      </w:r>
      <w:r>
        <w:rPr>
          <w:rFonts w:hint="eastAsia" w:ascii="宋体" w:hAnsi="宋体" w:eastAsia="楷体_GB2312" w:cs="楷体_GB2312"/>
          <w:sz w:val="32"/>
          <w:szCs w:val="32"/>
          <w:lang w:eastAsia="zh-CN"/>
        </w:rPr>
        <w:t>三</w:t>
      </w:r>
      <w:r>
        <w:rPr>
          <w:rFonts w:hint="eastAsia" w:ascii="宋体" w:hAnsi="宋体" w:eastAsia="楷体_GB2312" w:cs="楷体_GB2312"/>
          <w:sz w:val="32"/>
          <w:szCs w:val="32"/>
        </w:rPr>
        <w:t>项</w:t>
      </w:r>
      <w:r>
        <w:rPr>
          <w:rFonts w:hint="eastAsia" w:ascii="宋体" w:hAnsi="宋体" w:eastAsia="楷体_GB2312" w:cs="楷体_GB2312"/>
          <w:sz w:val="32"/>
          <w:szCs w:val="32"/>
          <w:lang w:eastAsia="zh-CN"/>
        </w:rPr>
        <w:t>地方性</w:t>
      </w:r>
      <w:r>
        <w:rPr>
          <w:rFonts w:hint="eastAsia" w:ascii="宋体" w:hAnsi="宋体" w:eastAsia="楷体_GB2312" w:cs="楷体_GB2312"/>
          <w:sz w:val="32"/>
          <w:szCs w:val="32"/>
        </w:rPr>
        <w:t>法规的决定</w:t>
      </w:r>
      <w:r>
        <w:rPr>
          <w:rFonts w:hint="eastAsia" w:ascii="宋体" w:hAnsi="宋体" w:eastAsia="楷体_GB2312" w:cs="楷体_GB2312"/>
          <w:sz w:val="32"/>
          <w:szCs w:val="32"/>
          <w:lang w:val="en-US" w:eastAsia="zh-CN"/>
        </w:rPr>
        <w:t>》修正</w:t>
      </w:r>
      <w:r>
        <w:rPr>
          <w:rFonts w:hint="eastAsia" w:ascii="宋体" w:hAnsi="宋体" w:eastAsia="楷体_GB2312" w:cs="楷体_GB2312"/>
          <w:sz w:val="32"/>
          <w:szCs w:val="32"/>
        </w:rPr>
        <w:t>）</w:t>
      </w:r>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textAlignment w:val="auto"/>
        <w:outlineLvl w:val="9"/>
        <w:rPr>
          <w:rFonts w:hint="eastAsia" w:ascii="宋体" w:hAnsi="宋体" w:eastAsia="楷体_GB2312" w:cs="楷体_GB2312"/>
          <w:sz w:val="32"/>
          <w:szCs w:val="32"/>
        </w:rPr>
      </w:pPr>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rFonts w:hint="eastAsia" w:ascii="宋体" w:hAnsi="宋体" w:eastAsia="楷体_GB2312" w:cs="楷体_GB2312"/>
          <w:sz w:val="32"/>
          <w:szCs w:val="32"/>
          <w:lang w:val="en-US" w:eastAsia="zh-CN"/>
        </w:rPr>
      </w:pPr>
      <w:r>
        <w:rPr>
          <w:rFonts w:hint="eastAsia" w:ascii="宋体" w:hAnsi="宋体" w:eastAsia="楷体_GB2312" w:cs="楷体_GB2312"/>
          <w:sz w:val="32"/>
          <w:szCs w:val="32"/>
          <w:lang w:val="en-US" w:eastAsia="zh-CN"/>
        </w:rPr>
        <w:t>目    录</w:t>
      </w:r>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jc w:val="both"/>
        <w:textAlignment w:val="auto"/>
        <w:outlineLvl w:val="9"/>
        <w:rPr>
          <w:rFonts w:hint="eastAsia" w:ascii="宋体" w:hAnsi="宋体" w:eastAsia="楷体_GB2312" w:cs="楷体_GB2312"/>
          <w:sz w:val="32"/>
          <w:szCs w:val="32"/>
          <w:lang w:val="en-US" w:eastAsia="zh-CN"/>
        </w:rPr>
      </w:pPr>
      <w:r>
        <w:rPr>
          <w:rFonts w:hint="eastAsia" w:ascii="宋体" w:hAnsi="宋体" w:eastAsia="楷体_GB2312" w:cs="楷体_GB2312"/>
          <w:sz w:val="32"/>
          <w:szCs w:val="32"/>
          <w:lang w:val="en-US" w:eastAsia="zh-CN"/>
        </w:rPr>
        <w:t>第一章　总　则</w:t>
      </w:r>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jc w:val="both"/>
        <w:textAlignment w:val="auto"/>
        <w:outlineLvl w:val="9"/>
        <w:rPr>
          <w:rFonts w:hint="eastAsia" w:ascii="宋体" w:hAnsi="宋体" w:eastAsia="楷体_GB2312" w:cs="楷体_GB2312"/>
          <w:sz w:val="32"/>
          <w:szCs w:val="32"/>
          <w:lang w:val="en-US" w:eastAsia="zh-CN"/>
        </w:rPr>
      </w:pPr>
      <w:r>
        <w:rPr>
          <w:rFonts w:hint="eastAsia" w:ascii="宋体" w:hAnsi="宋体" w:eastAsia="楷体_GB2312" w:cs="楷体_GB2312"/>
          <w:sz w:val="32"/>
          <w:szCs w:val="32"/>
          <w:lang w:val="en-US" w:eastAsia="zh-CN"/>
        </w:rPr>
        <w:t>第二章　监督管理</w:t>
      </w:r>
    </w:p>
    <w:p>
      <w:pPr>
        <w:pStyle w:val="8"/>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楷体_GB2312" w:cs="楷体_GB2312"/>
          <w:sz w:val="32"/>
          <w:szCs w:val="32"/>
          <w:lang w:val="en-US" w:eastAsia="zh-CN"/>
        </w:rPr>
      </w:pPr>
      <w:r>
        <w:rPr>
          <w:rFonts w:hint="eastAsia" w:ascii="宋体" w:hAnsi="宋体" w:eastAsia="楷体_GB2312" w:cs="楷体_GB2312"/>
          <w:sz w:val="32"/>
          <w:szCs w:val="32"/>
          <w:lang w:val="en-US" w:eastAsia="zh-CN"/>
        </w:rPr>
        <w:t>第三章　防治污染和其他公害</w:t>
      </w:r>
    </w:p>
    <w:p>
      <w:pPr>
        <w:pStyle w:val="8"/>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楷体_GB2312" w:cs="楷体_GB2312"/>
          <w:sz w:val="32"/>
          <w:szCs w:val="32"/>
          <w:lang w:val="en-US" w:eastAsia="zh-CN"/>
        </w:rPr>
      </w:pPr>
      <w:r>
        <w:rPr>
          <w:rFonts w:hint="eastAsia" w:ascii="宋体" w:hAnsi="宋体" w:eastAsia="楷体_GB2312" w:cs="楷体_GB2312"/>
          <w:sz w:val="32"/>
          <w:szCs w:val="32"/>
          <w:lang w:val="en-US" w:eastAsia="zh-CN"/>
        </w:rPr>
        <w:t>第四章　保护和改善环境</w:t>
      </w:r>
    </w:p>
    <w:p>
      <w:pPr>
        <w:pStyle w:val="8"/>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楷体_GB2312" w:cs="楷体_GB2312"/>
          <w:sz w:val="32"/>
          <w:szCs w:val="32"/>
          <w:lang w:val="en-US" w:eastAsia="zh-CN"/>
        </w:rPr>
      </w:pPr>
      <w:r>
        <w:rPr>
          <w:rFonts w:hint="eastAsia" w:ascii="宋体" w:hAnsi="宋体" w:eastAsia="楷体_GB2312" w:cs="楷体_GB2312"/>
          <w:sz w:val="32"/>
          <w:szCs w:val="32"/>
          <w:lang w:val="en-US" w:eastAsia="zh-CN"/>
        </w:rPr>
        <w:t>第五章　环境保护经济政策</w:t>
      </w:r>
    </w:p>
    <w:p>
      <w:pPr>
        <w:pStyle w:val="8"/>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楷体_GB2312" w:cs="楷体_GB2312"/>
          <w:sz w:val="32"/>
          <w:szCs w:val="32"/>
          <w:lang w:val="en-US" w:eastAsia="zh-CN"/>
        </w:rPr>
      </w:pPr>
      <w:r>
        <w:rPr>
          <w:rFonts w:hint="eastAsia" w:ascii="宋体" w:hAnsi="宋体" w:eastAsia="楷体_GB2312" w:cs="楷体_GB2312"/>
          <w:sz w:val="32"/>
          <w:szCs w:val="32"/>
          <w:lang w:val="en-US" w:eastAsia="zh-CN"/>
        </w:rPr>
        <w:t>第六章　法律责任</w:t>
      </w:r>
    </w:p>
    <w:p>
      <w:pPr>
        <w:pStyle w:val="8"/>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楷体_GB2312" w:cs="楷体_GB2312"/>
          <w:sz w:val="32"/>
          <w:szCs w:val="32"/>
          <w:lang w:val="en-US" w:eastAsia="zh-CN"/>
        </w:rPr>
      </w:pPr>
      <w:r>
        <w:rPr>
          <w:rFonts w:hint="eastAsia" w:ascii="宋体" w:hAnsi="宋体" w:eastAsia="楷体_GB2312" w:cs="楷体_GB2312"/>
          <w:sz w:val="32"/>
          <w:szCs w:val="32"/>
          <w:lang w:val="en-US" w:eastAsia="zh-CN"/>
        </w:rPr>
        <w:t>第七章　附　则</w:t>
      </w:r>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textAlignment w:val="auto"/>
        <w:outlineLvl w:val="9"/>
        <w:rPr>
          <w:rFonts w:hint="eastAsia" w:ascii="宋体" w:hAnsi="宋体" w:eastAsia="黑体" w:cs="黑体"/>
          <w:sz w:val="32"/>
          <w:szCs w:val="32"/>
          <w:lang w:val="en-US" w:eastAsia="zh-CN"/>
        </w:rPr>
      </w:pPr>
    </w:p>
    <w:p>
      <w:pPr>
        <w:pStyle w:val="8"/>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jc w:val="center"/>
        <w:textAlignment w:val="auto"/>
        <w:outlineLvl w:val="9"/>
        <w:rPr>
          <w:rFonts w:hint="eastAsia" w:ascii="宋体" w:hAnsi="宋体" w:eastAsia="黑体" w:cs="黑体"/>
          <w:sz w:val="32"/>
          <w:szCs w:val="32"/>
          <w:lang w:val="en-US" w:eastAsia="zh-CN"/>
        </w:rPr>
      </w:pPr>
      <w:r>
        <w:rPr>
          <w:rFonts w:hint="eastAsia" w:ascii="宋体" w:hAnsi="宋体" w:eastAsia="黑体" w:cs="黑体"/>
          <w:sz w:val="32"/>
          <w:szCs w:val="32"/>
          <w:lang w:val="en-US" w:eastAsia="zh-CN"/>
        </w:rPr>
        <w:t>第一章　总则</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jc w:val="both"/>
        <w:textAlignment w:val="auto"/>
        <w:rPr>
          <w:rFonts w:hint="eastAsia" w:ascii="宋体" w:hAnsi="宋体" w:eastAsia="仿宋_GB2312" w:cs="仿宋_GB2312"/>
          <w:kern w:val="0"/>
        </w:rPr>
      </w:pPr>
      <w:r>
        <w:rPr>
          <w:rFonts w:hint="eastAsia" w:ascii="宋体" w:hAnsi="宋体" w:eastAsia="仿宋_GB2312" w:cs="仿宋_GB2312"/>
          <w:kern w:val="0"/>
        </w:rPr>
        <w:t>　　</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8" w:firstLineChars="202"/>
        <w:jc w:val="both"/>
        <w:textAlignment w:val="auto"/>
        <w:rPr>
          <w:rFonts w:hint="eastAsia" w:ascii="宋体" w:hAnsi="宋体" w:eastAsia="仿宋_GB2312" w:cs="仿宋_GB2312"/>
        </w:rPr>
      </w:pPr>
      <w:r>
        <w:rPr>
          <w:rFonts w:hint="eastAsia" w:ascii="宋体" w:hAnsi="宋体" w:eastAsia="黑体" w:cs="黑体"/>
          <w:kern w:val="0"/>
        </w:rPr>
        <w:t>第一条</w:t>
      </w:r>
      <w:r>
        <w:rPr>
          <w:rFonts w:hint="eastAsia" w:ascii="宋体" w:hAnsi="宋体" w:eastAsia="仿宋_GB2312" w:cs="仿宋_GB2312"/>
          <w:kern w:val="0"/>
        </w:rPr>
        <w:t>　为了保护和改善环境，防治污染和其他公害，保障公众健康，推进生态文明建设，促进经济社会可持续发展，根据《</w:t>
      </w:r>
      <w:r>
        <w:rPr>
          <w:rFonts w:hint="eastAsia" w:ascii="宋体" w:hAnsi="宋体" w:eastAsia="仿宋_GB2312" w:cs="仿宋_GB2312"/>
        </w:rPr>
        <w:fldChar w:fldCharType="begin"/>
      </w:r>
      <w:r>
        <w:rPr>
          <w:rFonts w:hint="eastAsia" w:ascii="宋体" w:hAnsi="宋体" w:eastAsia="仿宋_GB2312" w:cs="仿宋_GB2312"/>
        </w:rPr>
        <w:instrText xml:space="preserve"> HYPERLINK "http://172.17.252.5/FullText/fulltext_form.aspx?db=lar&amp;gid=17797437&amp;ix=0&amp;w=H4sIAAAAAAAEAABPAbD+AAEAAAD/////AQAAAAAAAAAMAgAAADxDbGlWNSwgVmVyc2lvbj0xLjAuMC4wLCBDdWx0dXJlPW5ldXRyYWwsIFB1YmxpY0tleVRva2VuPW51bGwFAQAAACtDbGlWNS5Db21tb25DbGFzcy5TZXJpYWxQYXJhbStTZWFyY2hfU3RydWN0BgAAAAhEYXRhYmFzZQVXaGVyZQRTb3J0B0tleXdvcmQHSXNHcm91cAlJc1N1bW1hcnkBAQEBAAABAQIAAAAGAwAAAANsYXIGBAAAAEfmlYjlipvnuqfliKs9WE0wNyUgYW5kICAo5rOV6KeE5qCH6aKYPScl5bm/5Lic55yB546v5aKD5L+d5oqk5p2h5L6LJScpIAYFAAAADS3lj5HluIPml6XmnJ8GBgAAABvlub/kuJznnIHnjq/looPkv53miqTmnaHkvosAAAsBAAD//javascript:SLC(223979,0)" </w:instrText>
      </w:r>
      <w:r>
        <w:rPr>
          <w:rFonts w:hint="eastAsia" w:ascii="宋体" w:hAnsi="宋体" w:eastAsia="仿宋_GB2312" w:cs="仿宋_GB2312"/>
        </w:rPr>
        <w:fldChar w:fldCharType="separate"/>
      </w:r>
      <w:r>
        <w:rPr>
          <w:rFonts w:hint="eastAsia" w:ascii="宋体" w:hAnsi="宋体" w:eastAsia="仿宋_GB2312" w:cs="仿宋_GB2312"/>
          <w:kern w:val="0"/>
        </w:rPr>
        <w:t>中华人民共和国环境保护法</w:t>
      </w:r>
      <w:r>
        <w:rPr>
          <w:rFonts w:hint="eastAsia" w:ascii="宋体" w:hAnsi="宋体" w:eastAsia="仿宋_GB2312" w:cs="仿宋_GB2312"/>
          <w:kern w:val="0"/>
        </w:rPr>
        <w:fldChar w:fldCharType="end"/>
      </w:r>
      <w:r>
        <w:rPr>
          <w:rFonts w:hint="eastAsia" w:ascii="宋体" w:hAnsi="宋体" w:eastAsia="仿宋_GB2312" w:cs="仿宋_GB2312"/>
          <w:kern w:val="0"/>
        </w:rPr>
        <w:t>》等法律法规，结合本省实际，制定本条例。</w:t>
      </w:r>
      <w:r>
        <w:rPr>
          <w:rFonts w:hint="eastAsia" w:ascii="宋体" w:hAnsi="宋体" w:eastAsia="仿宋_GB2312" w:cs="仿宋_GB2312"/>
          <w:kern w:val="0"/>
        </w:rPr>
        <w:br w:type="textWrapping"/>
      </w:r>
      <w:r>
        <w:rPr>
          <w:rFonts w:hint="eastAsia" w:ascii="宋体" w:hAnsi="宋体" w:eastAsia="仿宋_GB2312" w:cs="仿宋_GB2312"/>
          <w:kern w:val="0"/>
        </w:rPr>
        <w:t>　　</w:t>
      </w:r>
      <w:r>
        <w:rPr>
          <w:rFonts w:hint="eastAsia" w:ascii="宋体" w:hAnsi="宋体" w:eastAsia="黑体" w:cs="黑体"/>
          <w:kern w:val="0"/>
        </w:rPr>
        <w:t>第二条</w:t>
      </w:r>
      <w:r>
        <w:rPr>
          <w:rFonts w:hint="eastAsia" w:ascii="宋体" w:hAnsi="宋体" w:eastAsia="仿宋_GB2312" w:cs="仿宋_GB2312"/>
          <w:kern w:val="0"/>
        </w:rPr>
        <w:t>　本条例适用于本省行政区域内保护和改善环境、防治污染和其他公害以及监督管理等活动。</w:t>
      </w:r>
      <w:r>
        <w:rPr>
          <w:rFonts w:hint="eastAsia" w:ascii="宋体" w:hAnsi="宋体" w:eastAsia="仿宋_GB2312" w:cs="仿宋_GB2312"/>
          <w:kern w:val="0"/>
        </w:rPr>
        <w:br w:type="textWrapping"/>
      </w:r>
      <w:r>
        <w:rPr>
          <w:rFonts w:hint="eastAsia" w:ascii="宋体" w:hAnsi="宋体" w:eastAsia="仿宋_GB2312" w:cs="仿宋_GB2312"/>
          <w:kern w:val="0"/>
        </w:rPr>
        <w:t>　</w:t>
      </w:r>
      <w:r>
        <w:rPr>
          <w:rFonts w:hint="eastAsia" w:ascii="宋体" w:hAnsi="宋体" w:eastAsia="仿宋_GB2312" w:cs="仿宋_GB2312"/>
        </w:rPr>
        <w:t>　</w:t>
      </w:r>
      <w:r>
        <w:rPr>
          <w:rFonts w:hint="eastAsia" w:ascii="宋体" w:hAnsi="宋体" w:eastAsia="黑体" w:cs="黑体"/>
          <w:kern w:val="0"/>
        </w:rPr>
        <w:t>第三条</w:t>
      </w:r>
      <w:r>
        <w:rPr>
          <w:rFonts w:hint="eastAsia" w:ascii="宋体" w:hAnsi="宋体" w:eastAsia="仿宋_GB2312" w:cs="仿宋_GB2312"/>
          <w:kern w:val="0"/>
        </w:rPr>
        <w:t>　各级人民政府应当促进经济发展方式转变，鼓励发展循环经济，支持环境保护科学技术研究、开发和利用，建设资源节约型、环境友好型社会，使经济社会发展与环境保护相协调。</w:t>
      </w:r>
      <w:r>
        <w:rPr>
          <w:rFonts w:hint="eastAsia" w:ascii="宋体" w:hAnsi="宋体" w:eastAsia="仿宋_GB2312" w:cs="仿宋_GB2312"/>
          <w:kern w:val="0"/>
        </w:rPr>
        <w:br w:type="textWrapping"/>
      </w:r>
      <w:r>
        <w:rPr>
          <w:rFonts w:hint="eastAsia" w:ascii="宋体" w:hAnsi="宋体" w:eastAsia="仿宋_GB2312" w:cs="仿宋_GB2312"/>
          <w:kern w:val="0"/>
        </w:rPr>
        <w:t>　　</w:t>
      </w:r>
      <w:r>
        <w:rPr>
          <w:rFonts w:hint="eastAsia" w:ascii="宋体" w:hAnsi="宋体" w:eastAsia="黑体" w:cs="黑体"/>
          <w:kern w:val="0"/>
        </w:rPr>
        <w:t>第四条</w:t>
      </w:r>
      <w:r>
        <w:rPr>
          <w:rFonts w:hint="eastAsia" w:ascii="宋体" w:hAnsi="宋体" w:eastAsia="仿宋_GB2312" w:cs="仿宋_GB2312"/>
          <w:kern w:val="0"/>
        </w:rPr>
        <w:t>　各级人民政府对本行政区域的环境质量负责，应当采取措施持续改善环境质量。</w:t>
      </w:r>
      <w:r>
        <w:rPr>
          <w:rFonts w:hint="eastAsia" w:ascii="宋体" w:hAnsi="宋体" w:eastAsia="仿宋_GB2312" w:cs="仿宋_GB2312"/>
          <w:kern w:val="0"/>
        </w:rPr>
        <w:br w:type="textWrapping"/>
      </w:r>
      <w:r>
        <w:rPr>
          <w:rFonts w:hint="eastAsia" w:ascii="宋体" w:hAnsi="宋体" w:eastAsia="仿宋_GB2312" w:cs="仿宋_GB2312"/>
          <w:kern w:val="0"/>
        </w:rPr>
        <w:t>　　县级以上人民政府环境保护主管部门对本行政区域的环境保护工作实施统一监督管理。</w:t>
      </w:r>
      <w:r>
        <w:rPr>
          <w:rFonts w:hint="eastAsia" w:ascii="宋体" w:hAnsi="宋体" w:eastAsia="仿宋_GB2312" w:cs="仿宋_GB2312"/>
          <w:kern w:val="0"/>
        </w:rPr>
        <w:br w:type="textWrapping"/>
      </w:r>
      <w:r>
        <w:rPr>
          <w:rFonts w:hint="eastAsia" w:ascii="宋体" w:hAnsi="宋体" w:eastAsia="仿宋_GB2312" w:cs="仿宋_GB2312"/>
          <w:kern w:val="0"/>
        </w:rPr>
        <w:t>　　县级以上人民政府有关部门依法对资源保护和污染防治等环境保护工作实施监督管理。</w:t>
      </w:r>
      <w:r>
        <w:rPr>
          <w:rFonts w:hint="eastAsia" w:ascii="宋体" w:hAnsi="宋体" w:eastAsia="仿宋_GB2312" w:cs="仿宋_GB2312"/>
          <w:kern w:val="0"/>
        </w:rPr>
        <w:br w:type="textWrapping"/>
      </w:r>
      <w:r>
        <w:rPr>
          <w:rFonts w:hint="eastAsia" w:ascii="宋体" w:hAnsi="宋体" w:eastAsia="仿宋_GB2312" w:cs="仿宋_GB2312"/>
          <w:kern w:val="0"/>
        </w:rPr>
        <w:t>　　乡镇人民政府、街道办事处和基层群众性自治组织应当协助环境保护主管部门做好本区域的环境保护工作。</w:t>
      </w:r>
      <w:r>
        <w:rPr>
          <w:rFonts w:hint="eastAsia" w:ascii="宋体" w:hAnsi="宋体" w:eastAsia="仿宋_GB2312" w:cs="仿宋_GB2312"/>
          <w:kern w:val="0"/>
        </w:rPr>
        <w:br w:type="textWrapping"/>
      </w:r>
      <w:r>
        <w:rPr>
          <w:rFonts w:hint="eastAsia" w:ascii="宋体" w:hAnsi="宋体" w:eastAsia="仿宋_GB2312" w:cs="仿宋_GB2312"/>
          <w:kern w:val="0"/>
        </w:rPr>
        <w:t>　　</w:t>
      </w:r>
      <w:r>
        <w:rPr>
          <w:rFonts w:hint="eastAsia" w:ascii="宋体" w:hAnsi="宋体" w:eastAsia="黑体" w:cs="黑体"/>
          <w:kern w:val="0"/>
        </w:rPr>
        <w:t>第五条</w:t>
      </w:r>
      <w:r>
        <w:rPr>
          <w:rFonts w:hint="eastAsia" w:ascii="宋体" w:hAnsi="宋体" w:eastAsia="仿宋_GB2312" w:cs="仿宋_GB2312"/>
          <w:kern w:val="0"/>
        </w:rPr>
        <w:t>　公民、法人和其他组织依法有享受良好环境、知悉环境信息、参与及监督环境保护的权利，有权对污染环境和破坏生态的行为进行举报，有保护和改善环境的义务。</w:t>
      </w:r>
      <w:r>
        <w:rPr>
          <w:rFonts w:hint="eastAsia" w:ascii="宋体" w:hAnsi="宋体" w:eastAsia="仿宋_GB2312" w:cs="仿宋_GB2312"/>
          <w:kern w:val="0"/>
        </w:rPr>
        <w:br w:type="textWrapping"/>
      </w:r>
      <w:r>
        <w:rPr>
          <w:rFonts w:hint="eastAsia" w:ascii="宋体" w:hAnsi="宋体" w:eastAsia="仿宋_GB2312" w:cs="仿宋_GB2312"/>
          <w:kern w:val="0"/>
        </w:rPr>
        <w:t>　　各级人民政府及其有关部门应当完善公众参与程序，为公民、法人和其他组织参与和监督环境保护提供便利，鼓励和支持社会组织和志愿者依法从事环境保护公益活动。</w:t>
      </w:r>
      <w:r>
        <w:rPr>
          <w:rFonts w:hint="eastAsia" w:ascii="宋体" w:hAnsi="宋体" w:eastAsia="仿宋_GB2312" w:cs="仿宋_GB2312"/>
          <w:kern w:val="0"/>
        </w:rPr>
        <w:br w:type="textWrapping"/>
      </w:r>
      <w:r>
        <w:rPr>
          <w:rFonts w:hint="eastAsia" w:ascii="宋体" w:hAnsi="宋体" w:eastAsia="仿宋_GB2312" w:cs="仿宋_GB2312"/>
          <w:kern w:val="0"/>
        </w:rPr>
        <w:t xml:space="preserve">　　各级人民政府及其有关部门应当鼓励和支持基层群众性自治组织、社会组织、企业事业单位和其他生产经营者等开展环境保护宣传普及，提高公众的环境保护意识和素质。 </w:t>
      </w:r>
    </w:p>
    <w:p>
      <w:pPr>
        <w:pStyle w:val="15"/>
        <w:keepNext w:val="0"/>
        <w:keepLines w:val="0"/>
        <w:pageBreakBefore w:val="0"/>
        <w:widowControl w:val="0"/>
        <w:kinsoku/>
        <w:wordWrap/>
        <w:overflowPunct w:val="0"/>
        <w:topLinePunct w:val="0"/>
        <w:autoSpaceDE/>
        <w:autoSpaceDN/>
        <w:bidi w:val="0"/>
        <w:adjustRightInd/>
        <w:snapToGrid/>
        <w:spacing w:before="0" w:beforeAutospacing="0" w:after="0" w:afterAutospacing="0" w:line="590" w:lineRule="exact"/>
        <w:ind w:left="0" w:leftChars="0" w:right="0" w:rightChars="0"/>
        <w:jc w:val="center"/>
        <w:textAlignment w:val="auto"/>
        <w:rPr>
          <w:rFonts w:hint="eastAsia" w:ascii="宋体" w:hAnsi="宋体" w:eastAsia="仿宋_GB2312" w:cs="仿宋_GB2312"/>
          <w:sz w:val="32"/>
        </w:rPr>
      </w:pPr>
    </w:p>
    <w:p>
      <w:pPr>
        <w:pStyle w:val="8"/>
        <w:overflowPunct w:val="0"/>
        <w:spacing w:beforeLines="0" w:afterLines="0" w:line="590" w:lineRule="exact"/>
        <w:jc w:val="center"/>
        <w:rPr>
          <w:rFonts w:hint="eastAsia" w:ascii="宋体" w:hAnsi="宋体" w:eastAsia="黑体" w:cs="黑体"/>
          <w:sz w:val="32"/>
          <w:szCs w:val="32"/>
          <w:lang w:val="en-US" w:eastAsia="zh-CN"/>
        </w:rPr>
      </w:pPr>
      <w:r>
        <w:rPr>
          <w:rFonts w:hint="eastAsia" w:ascii="宋体" w:hAnsi="宋体" w:eastAsia="黑体" w:cs="黑体"/>
          <w:sz w:val="32"/>
          <w:szCs w:val="32"/>
          <w:lang w:val="en-US" w:eastAsia="zh-CN"/>
        </w:rPr>
        <w:t>第二章　监督管理</w:t>
      </w:r>
    </w:p>
    <w:p>
      <w:pPr>
        <w:pStyle w:val="8"/>
        <w:overflowPunct w:val="0"/>
        <w:spacing w:beforeLines="0" w:afterLines="0" w:line="590" w:lineRule="exact"/>
        <w:jc w:val="center"/>
        <w:rPr>
          <w:rFonts w:hint="eastAsia" w:ascii="宋体" w:hAnsi="宋体" w:eastAsia="黑体" w:cs="黑体"/>
          <w:sz w:val="32"/>
          <w:szCs w:val="32"/>
          <w:lang w:val="en-US" w:eastAsia="zh-CN"/>
        </w:rPr>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jc w:val="both"/>
        <w:textAlignment w:val="auto"/>
        <w:rPr>
          <w:rFonts w:hint="eastAsia" w:ascii="宋体" w:hAnsi="宋体" w:eastAsia="仿宋_GB2312" w:cs="仿宋_GB2312"/>
        </w:rPr>
      </w:pPr>
      <w:r>
        <w:rPr>
          <w:rFonts w:hint="eastAsia" w:ascii="宋体" w:hAnsi="宋体" w:eastAsia="仿宋_GB2312" w:cs="仿宋_GB2312"/>
          <w:kern w:val="0"/>
        </w:rPr>
        <w:t>　　</w:t>
      </w:r>
      <w:r>
        <w:rPr>
          <w:rFonts w:hint="eastAsia" w:ascii="宋体" w:hAnsi="宋体" w:eastAsia="黑体" w:cs="黑体"/>
          <w:kern w:val="0"/>
        </w:rPr>
        <w:t>第六条</w:t>
      </w:r>
      <w:r>
        <w:rPr>
          <w:rFonts w:hint="eastAsia" w:ascii="宋体" w:hAnsi="宋体" w:eastAsia="仿宋_GB2312" w:cs="仿宋_GB2312"/>
          <w:kern w:val="0"/>
        </w:rPr>
        <w:t>　本省实行环境质量领导责任制和环境保护目标责任制，逐步开展和推行自然资源资产离任审计和生态环境损害责任终身追究制，落实任期及年度环境保护目标和任务，使本行政区域的环境质量达到规定的标准。</w:t>
      </w:r>
      <w:r>
        <w:rPr>
          <w:rFonts w:hint="eastAsia" w:ascii="宋体" w:hAnsi="宋体" w:eastAsia="仿宋_GB2312" w:cs="仿宋_GB2312"/>
          <w:kern w:val="0"/>
        </w:rPr>
        <w:br w:type="textWrapping"/>
      </w:r>
      <w:r>
        <w:rPr>
          <w:rFonts w:hint="eastAsia" w:ascii="宋体" w:hAnsi="宋体" w:eastAsia="仿宋_GB2312" w:cs="仿宋_GB2312"/>
          <w:kern w:val="0"/>
        </w:rPr>
        <w:t>　　省人民政府每年向各地级以上市人民政府下达年度环境保护目标，各地级以上市人民政府将省人民政府下达的环境保护目标分解落实到有关部门和下一级人民政府。</w:t>
      </w:r>
      <w:r>
        <w:rPr>
          <w:rFonts w:hint="eastAsia" w:ascii="宋体" w:hAnsi="宋体" w:eastAsia="仿宋_GB2312" w:cs="仿宋_GB2312"/>
          <w:kern w:val="0"/>
        </w:rPr>
        <w:br w:type="textWrapping"/>
      </w:r>
      <w:r>
        <w:rPr>
          <w:rFonts w:hint="eastAsia" w:ascii="宋体" w:hAnsi="宋体" w:eastAsia="仿宋_GB2312" w:cs="仿宋_GB2312"/>
          <w:kern w:val="0"/>
        </w:rPr>
        <w:t>　　有关部门应当每年向本级人民政府报告上一年度环境保护目标完成情况，县级以上人民政府应当每年向上一级人民政府报告上一年度环境保护目标完成情况；未完成的，应当向本级或者上一级人民政府作出说明，提出整改措施并负责落实。</w:t>
      </w:r>
      <w:r>
        <w:rPr>
          <w:rFonts w:hint="eastAsia" w:ascii="宋体" w:hAnsi="宋体" w:eastAsia="仿宋_GB2312" w:cs="仿宋_GB2312"/>
          <w:kern w:val="0"/>
        </w:rPr>
        <w:br w:type="textWrapping"/>
      </w:r>
      <w:r>
        <w:rPr>
          <w:rFonts w:hint="eastAsia" w:ascii="宋体" w:hAnsi="宋体" w:eastAsia="仿宋_GB2312" w:cs="仿宋_GB2312"/>
          <w:kern w:val="0"/>
        </w:rPr>
        <w:t>　　</w:t>
      </w:r>
      <w:r>
        <w:rPr>
          <w:rFonts w:hint="eastAsia" w:ascii="宋体" w:hAnsi="宋体" w:eastAsia="黑体" w:cs="黑体"/>
          <w:kern w:val="0"/>
        </w:rPr>
        <w:t>第七条</w:t>
      </w:r>
      <w:r>
        <w:rPr>
          <w:rFonts w:hint="eastAsia" w:ascii="宋体" w:hAnsi="宋体" w:eastAsia="仿宋_GB2312" w:cs="仿宋_GB2312"/>
          <w:kern w:val="0"/>
        </w:rPr>
        <w:t>　省、地级以上市人民政府可以划定环境污染防治重点区域、流域和海域，建立联合防治协调机制，实行统一规划、统一标准、统一监测、统一防治措施，组织相关人民政府实施联合防治。</w:t>
      </w:r>
      <w:r>
        <w:rPr>
          <w:rFonts w:hint="eastAsia" w:ascii="宋体" w:hAnsi="宋体" w:eastAsia="仿宋_GB2312" w:cs="仿宋_GB2312"/>
          <w:kern w:val="0"/>
        </w:rPr>
        <w:br w:type="textWrapping"/>
      </w:r>
      <w:r>
        <w:rPr>
          <w:rFonts w:hint="eastAsia" w:ascii="宋体" w:hAnsi="宋体" w:eastAsia="仿宋_GB2312" w:cs="仿宋_GB2312"/>
          <w:kern w:val="0"/>
        </w:rPr>
        <w:t>　　实施联合防治的人民政府应当协商建立环境信息共享机制，制定共同实施的环境保护计划，共同处理重大环境问题，开展联合执法、预警应急工作；协商不成的，由共同的上一级人民政府协调解决。</w:t>
      </w:r>
      <w:r>
        <w:rPr>
          <w:rFonts w:hint="eastAsia" w:ascii="宋体" w:hAnsi="宋体" w:eastAsia="仿宋_GB2312" w:cs="仿宋_GB2312"/>
          <w:kern w:val="0"/>
        </w:rPr>
        <w:br w:type="textWrapping"/>
      </w:r>
      <w:r>
        <w:rPr>
          <w:rFonts w:hint="eastAsia" w:ascii="宋体" w:hAnsi="宋体" w:eastAsia="仿宋_GB2312" w:cs="仿宋_GB2312"/>
          <w:kern w:val="0"/>
        </w:rPr>
        <w:t>　　</w:t>
      </w:r>
      <w:r>
        <w:rPr>
          <w:rFonts w:hint="eastAsia" w:ascii="宋体" w:hAnsi="宋体" w:eastAsia="黑体" w:cs="黑体"/>
          <w:kern w:val="0"/>
        </w:rPr>
        <w:t>第八条</w:t>
      </w:r>
      <w:r>
        <w:rPr>
          <w:rFonts w:hint="eastAsia" w:ascii="宋体" w:hAnsi="宋体" w:eastAsia="仿宋_GB2312" w:cs="仿宋_GB2312"/>
          <w:kern w:val="0"/>
        </w:rPr>
        <w:t>　环境保护规划是生态环境保护和污染控制的基本依据，各种开发和建设活动应当符合环境保护规划的要求。</w:t>
      </w:r>
      <w:r>
        <w:rPr>
          <w:rFonts w:hint="eastAsia" w:ascii="宋体" w:hAnsi="宋体" w:eastAsia="仿宋_GB2312" w:cs="仿宋_GB2312"/>
          <w:kern w:val="0"/>
        </w:rPr>
        <w:br w:type="textWrapping"/>
      </w:r>
      <w:r>
        <w:rPr>
          <w:rFonts w:hint="eastAsia" w:ascii="宋体" w:hAnsi="宋体" w:eastAsia="仿宋_GB2312" w:cs="仿宋_GB2312"/>
          <w:kern w:val="0"/>
        </w:rPr>
        <w:t>　　省人民政府环境保护主管部门应当根据国家环境保护规划与本省国民经济和社会发展规划，会同有关部门编制省或者区域环境保护规划，报省人民政府批准并公布实施。</w:t>
      </w:r>
      <w:r>
        <w:rPr>
          <w:rFonts w:hint="eastAsia" w:ascii="宋体" w:hAnsi="宋体" w:eastAsia="仿宋_GB2312" w:cs="仿宋_GB2312"/>
          <w:kern w:val="0"/>
        </w:rPr>
        <w:br w:type="textWrapping"/>
      </w:r>
      <w:r>
        <w:rPr>
          <w:rFonts w:hint="eastAsia" w:ascii="宋体" w:hAnsi="宋体" w:eastAsia="仿宋_GB2312" w:cs="仿宋_GB2312"/>
          <w:kern w:val="0"/>
        </w:rPr>
        <w:t>　　地级以上市、县级人民政府环境保护主管部门应当根据上级人民政府批准的环境保护规划和本行政区域的环境状况，会同有关部门编制本行政区域的环境保护规划和小区域环境保护规划，经上一级人民政府环境保护主管部门审查后，报同级人民政府批准并公布实施。</w:t>
      </w:r>
      <w:r>
        <w:rPr>
          <w:rFonts w:hint="eastAsia" w:ascii="宋体" w:hAnsi="宋体" w:eastAsia="仿宋_GB2312" w:cs="仿宋_GB2312"/>
          <w:kern w:val="0"/>
        </w:rPr>
        <w:br w:type="textWrapping"/>
      </w:r>
      <w:r>
        <w:rPr>
          <w:rFonts w:hint="eastAsia" w:ascii="宋体" w:hAnsi="宋体" w:eastAsia="仿宋_GB2312" w:cs="仿宋_GB2312"/>
          <w:kern w:val="0"/>
        </w:rPr>
        <w:t>　　环境保护规划、主体功能区规划、城乡规划和土地利用总体规划等应当相互衔接。</w:t>
      </w:r>
      <w:r>
        <w:rPr>
          <w:rFonts w:hint="eastAsia" w:ascii="宋体" w:hAnsi="宋体" w:eastAsia="仿宋_GB2312" w:cs="仿宋_GB2312"/>
          <w:kern w:val="0"/>
        </w:rPr>
        <w:br w:type="textWrapping"/>
      </w:r>
      <w:r>
        <w:rPr>
          <w:rFonts w:hint="eastAsia" w:ascii="宋体" w:hAnsi="宋体" w:eastAsia="仿宋_GB2312" w:cs="仿宋_GB2312"/>
          <w:kern w:val="0"/>
        </w:rPr>
        <w:t>　　</w:t>
      </w:r>
      <w:r>
        <w:rPr>
          <w:rFonts w:hint="eastAsia" w:ascii="宋体" w:hAnsi="宋体" w:eastAsia="黑体" w:cs="黑体"/>
          <w:kern w:val="0"/>
        </w:rPr>
        <w:t>第九条</w:t>
      </w:r>
      <w:r>
        <w:rPr>
          <w:rFonts w:hint="eastAsia" w:ascii="宋体" w:hAnsi="宋体" w:eastAsia="仿宋_GB2312" w:cs="仿宋_GB2312"/>
          <w:kern w:val="0"/>
        </w:rPr>
        <w:t>　环境保护规划应当严格执行。因保护和改善环境而确有必要修改或者调整的，县级以上人民政府环境保护主管部门应当按照本条例规定的环境保护规划编制程序报请原批准机关予以批准，并向社会公布。修改或者调整的内容不得低于上级人民政府批准的环境保护规划的要求。</w:t>
      </w:r>
      <w:r>
        <w:rPr>
          <w:rFonts w:hint="eastAsia" w:ascii="宋体" w:hAnsi="宋体" w:eastAsia="仿宋_GB2312" w:cs="仿宋_GB2312"/>
          <w:kern w:val="0"/>
        </w:rPr>
        <w:br w:type="textWrapping"/>
      </w:r>
      <w:r>
        <w:rPr>
          <w:rFonts w:hint="eastAsia" w:ascii="宋体" w:hAnsi="宋体" w:eastAsia="仿宋_GB2312" w:cs="仿宋_GB2312"/>
          <w:kern w:val="0"/>
        </w:rPr>
        <w:t>　</w:t>
      </w:r>
      <w:r>
        <w:rPr>
          <w:rFonts w:hint="eastAsia" w:ascii="宋体" w:hAnsi="宋体" w:eastAsia="仿宋_GB2312" w:cs="仿宋_GB2312"/>
        </w:rPr>
        <w:t>　</w:t>
      </w:r>
      <w:r>
        <w:rPr>
          <w:rFonts w:hint="eastAsia" w:ascii="宋体" w:hAnsi="宋体" w:eastAsia="黑体" w:cs="黑体"/>
          <w:kern w:val="0"/>
        </w:rPr>
        <w:t>第十条</w:t>
      </w:r>
      <w:r>
        <w:rPr>
          <w:rFonts w:hint="eastAsia" w:ascii="宋体" w:hAnsi="宋体" w:eastAsia="仿宋_GB2312" w:cs="仿宋_GB2312"/>
          <w:kern w:val="0"/>
        </w:rPr>
        <w:t>　环境保护规划的编制和修改，应当采取论证会、听证会、公开征求意见等形式广泛征询公众意见并向社会公开。上报审批的环境保护规划应当附有公众意见以及对公众意见采纳和不采纳情况的说明。</w:t>
      </w:r>
      <w:r>
        <w:rPr>
          <w:rFonts w:hint="eastAsia" w:ascii="宋体" w:hAnsi="宋体" w:eastAsia="仿宋_GB2312" w:cs="仿宋_GB2312"/>
          <w:kern w:val="0"/>
        </w:rPr>
        <w:br w:type="textWrapping"/>
      </w:r>
      <w:r>
        <w:rPr>
          <w:rFonts w:hint="eastAsia" w:ascii="宋体" w:hAnsi="宋体" w:eastAsia="仿宋_GB2312" w:cs="仿宋_GB2312"/>
          <w:kern w:val="0"/>
        </w:rPr>
        <w:t>　　</w:t>
      </w:r>
      <w:r>
        <w:rPr>
          <w:rFonts w:hint="eastAsia" w:ascii="宋体" w:hAnsi="宋体" w:eastAsia="黑体" w:cs="黑体"/>
          <w:kern w:val="0"/>
        </w:rPr>
        <w:t>第十一条</w:t>
      </w:r>
      <w:r>
        <w:rPr>
          <w:rFonts w:hint="eastAsia" w:ascii="宋体" w:hAnsi="宋体" w:eastAsia="仿宋_GB2312" w:cs="仿宋_GB2312"/>
          <w:kern w:val="0"/>
        </w:rPr>
        <w:t>　县级以上人民政府应当根据不同区域功能和经济社会发展需要，划定环境功能区划并执行相应的环境质量标准和污染物排放标准。</w:t>
      </w:r>
      <w:r>
        <w:rPr>
          <w:rFonts w:hint="eastAsia" w:ascii="宋体" w:hAnsi="宋体" w:eastAsia="仿宋_GB2312" w:cs="仿宋_GB2312"/>
          <w:kern w:val="0"/>
        </w:rPr>
        <w:br w:type="textWrapping"/>
      </w:r>
      <w:r>
        <w:rPr>
          <w:rFonts w:hint="eastAsia" w:ascii="宋体" w:hAnsi="宋体" w:eastAsia="仿宋_GB2312" w:cs="仿宋_GB2312"/>
          <w:kern w:val="0"/>
        </w:rPr>
        <w:t>　　</w:t>
      </w:r>
      <w:r>
        <w:rPr>
          <w:rFonts w:hint="eastAsia" w:ascii="宋体" w:hAnsi="宋体" w:eastAsia="黑体" w:cs="黑体"/>
          <w:kern w:val="0"/>
        </w:rPr>
        <w:t>第十二条</w:t>
      </w:r>
      <w:r>
        <w:rPr>
          <w:rFonts w:hint="eastAsia" w:ascii="宋体" w:hAnsi="宋体" w:eastAsia="仿宋_GB2312" w:cs="仿宋_GB2312"/>
          <w:kern w:val="0"/>
        </w:rPr>
        <w:t>　省人民政府环境保护主管部门对全省环境监测工作实施统一监督管理，会同有关部门完善省环境监测网络和环境监测数据库，健全环境监测预警机制。</w:t>
      </w:r>
      <w:r>
        <w:rPr>
          <w:rFonts w:hint="eastAsia" w:ascii="宋体" w:hAnsi="宋体" w:eastAsia="仿宋_GB2312" w:cs="仿宋_GB2312"/>
          <w:kern w:val="0"/>
        </w:rPr>
        <w:br w:type="textWrapping"/>
      </w:r>
      <w:r>
        <w:rPr>
          <w:rFonts w:hint="eastAsia" w:ascii="宋体" w:hAnsi="宋体" w:eastAsia="仿宋_GB2312" w:cs="仿宋_GB2312"/>
          <w:kern w:val="0"/>
        </w:rPr>
        <w:t>　　县级以上人民政府环境保护主管部门应当组织开展辖区内环境质量监测、污染源监督性监测、突发环境事件应急监测等环境监测活动，运行监测数据库，并依法监督环境监测机构的业务活动。禁止擅自撤销或者变动环境保护主管部门确定的环境质量监测点（断面）。</w:t>
      </w:r>
      <w:r>
        <w:rPr>
          <w:rFonts w:hint="eastAsia" w:ascii="宋体" w:hAnsi="宋体" w:eastAsia="仿宋_GB2312" w:cs="仿宋_GB2312"/>
          <w:kern w:val="0"/>
        </w:rPr>
        <w:br w:type="textWrapping"/>
      </w:r>
      <w:r>
        <w:rPr>
          <w:rFonts w:hint="eastAsia" w:ascii="宋体" w:hAnsi="宋体" w:eastAsia="仿宋_GB2312" w:cs="仿宋_GB2312"/>
          <w:kern w:val="0"/>
        </w:rPr>
        <w:t>　　环境监测机构应当按照环境监测规范从事环境监测活动，接受环境保护主管部门的监督，不得弄虚作假，隐瞒、伪造、篡改环境监测数据。任何单位和个人不得伪造、变造或者篡改环境监测机构的环境监测报告。</w:t>
      </w:r>
      <w:r>
        <w:rPr>
          <w:rFonts w:hint="eastAsia" w:ascii="宋体" w:hAnsi="宋体" w:eastAsia="仿宋_GB2312" w:cs="仿宋_GB2312"/>
          <w:kern w:val="0"/>
        </w:rPr>
        <w:br w:type="textWrapping"/>
      </w:r>
      <w:r>
        <w:rPr>
          <w:rFonts w:hint="eastAsia" w:ascii="宋体" w:hAnsi="宋体" w:eastAsia="仿宋_GB2312" w:cs="仿宋_GB2312"/>
          <w:kern w:val="0"/>
        </w:rPr>
        <w:t>　　</w:t>
      </w:r>
      <w:r>
        <w:rPr>
          <w:rFonts w:hint="eastAsia" w:ascii="宋体" w:hAnsi="宋体" w:eastAsia="黑体" w:cs="黑体"/>
          <w:kern w:val="0"/>
        </w:rPr>
        <w:t>第十三条</w:t>
      </w:r>
      <w:r>
        <w:rPr>
          <w:rFonts w:hint="eastAsia" w:ascii="宋体" w:hAnsi="宋体" w:eastAsia="仿宋_GB2312" w:cs="仿宋_GB2312"/>
          <w:kern w:val="0"/>
        </w:rPr>
        <w:t>　县级以上人民政府环境保护主管部门负责本行政区域的环境统计工作。</w:t>
      </w:r>
      <w:r>
        <w:rPr>
          <w:rFonts w:hint="eastAsia" w:ascii="宋体" w:hAnsi="宋体" w:eastAsia="仿宋_GB2312" w:cs="仿宋_GB2312"/>
          <w:kern w:val="0"/>
        </w:rPr>
        <w:br w:type="textWrapping"/>
      </w:r>
      <w:r>
        <w:rPr>
          <w:rFonts w:hint="eastAsia" w:ascii="宋体" w:hAnsi="宋体" w:eastAsia="仿宋_GB2312" w:cs="仿宋_GB2312"/>
          <w:kern w:val="0"/>
        </w:rPr>
        <w:t>　　环境统计范围内的国家机关、社会组织、企业事业单位和其他生产经营者，应当依法提供环境统计资料，不得虚报、瞒报、拒报、迟报，不得伪造、变造或者篡改。</w:t>
      </w:r>
      <w:r>
        <w:rPr>
          <w:rFonts w:hint="eastAsia" w:ascii="宋体" w:hAnsi="宋体" w:eastAsia="仿宋_GB2312" w:cs="仿宋_GB2312"/>
          <w:kern w:val="0"/>
        </w:rPr>
        <w:br w:type="textWrapping"/>
      </w:r>
      <w:r>
        <w:rPr>
          <w:rFonts w:hint="eastAsia" w:ascii="宋体" w:hAnsi="宋体" w:eastAsia="仿宋_GB2312" w:cs="仿宋_GB2312"/>
          <w:kern w:val="0"/>
        </w:rPr>
        <w:t>　　</w:t>
      </w:r>
      <w:r>
        <w:rPr>
          <w:rFonts w:hint="eastAsia" w:ascii="宋体" w:hAnsi="宋体" w:eastAsia="黑体" w:cs="黑体"/>
          <w:kern w:val="0"/>
        </w:rPr>
        <w:t>第十四条</w:t>
      </w:r>
      <w:r>
        <w:rPr>
          <w:rFonts w:hint="eastAsia" w:ascii="宋体" w:hAnsi="宋体" w:eastAsia="仿宋_GB2312" w:cs="仿宋_GB2312"/>
          <w:kern w:val="0"/>
        </w:rPr>
        <w:t>　县级以上人民政府环境保护主管部门应当建立环境信息管理系统，及时收集、处理并依法公开环境信息。环境保护主管部门和有关主管部门之间应当实施信息共享。</w:t>
      </w:r>
      <w:r>
        <w:rPr>
          <w:rFonts w:hint="eastAsia" w:ascii="宋体" w:hAnsi="宋体" w:eastAsia="仿宋_GB2312" w:cs="仿宋_GB2312"/>
          <w:kern w:val="0"/>
        </w:rPr>
        <w:br w:type="textWrapping"/>
      </w:r>
      <w:r>
        <w:rPr>
          <w:rFonts w:hint="eastAsia" w:ascii="宋体" w:hAnsi="宋体" w:eastAsia="仿宋_GB2312" w:cs="仿宋_GB2312"/>
          <w:kern w:val="0"/>
        </w:rPr>
        <w:t>　　</w:t>
      </w:r>
      <w:r>
        <w:rPr>
          <w:rFonts w:hint="eastAsia" w:ascii="宋体" w:hAnsi="宋体" w:eastAsia="黑体" w:cs="黑体"/>
          <w:kern w:val="0"/>
        </w:rPr>
        <w:t>第十五条</w:t>
      </w:r>
      <w:r>
        <w:rPr>
          <w:rFonts w:hint="eastAsia" w:ascii="宋体" w:hAnsi="宋体" w:eastAsia="仿宋_GB2312" w:cs="仿宋_GB2312"/>
          <w:kern w:val="0"/>
        </w:rPr>
        <w:t>　省、地级以上市人民政府环境保护主管部门可以直接查处本行政区域内下列本应当由下级环境保护主管部门查处的违反环境保护法律法规的行为：</w:t>
      </w:r>
      <w:r>
        <w:rPr>
          <w:rFonts w:hint="eastAsia" w:ascii="宋体" w:hAnsi="宋体" w:eastAsia="仿宋_GB2312" w:cs="仿宋_GB2312"/>
          <w:kern w:val="0"/>
        </w:rPr>
        <w:br w:type="textWrapping"/>
      </w:r>
      <w:r>
        <w:rPr>
          <w:rFonts w:hint="eastAsia" w:ascii="宋体" w:hAnsi="宋体" w:eastAsia="仿宋_GB2312" w:cs="仿宋_GB2312"/>
          <w:kern w:val="0"/>
        </w:rPr>
        <w:t>　　（一）造成本行政区域重大污染的；</w:t>
      </w:r>
      <w:r>
        <w:rPr>
          <w:rFonts w:hint="eastAsia" w:ascii="宋体" w:hAnsi="宋体" w:eastAsia="仿宋_GB2312" w:cs="仿宋_GB2312"/>
          <w:kern w:val="0"/>
        </w:rPr>
        <w:br w:type="textWrapping"/>
      </w:r>
      <w:r>
        <w:rPr>
          <w:rFonts w:hint="eastAsia" w:ascii="宋体" w:hAnsi="宋体" w:eastAsia="仿宋_GB2312" w:cs="仿宋_GB2312"/>
          <w:kern w:val="0"/>
        </w:rPr>
        <w:t>　　（二）造成跨行政区域污染的；</w:t>
      </w:r>
      <w:r>
        <w:rPr>
          <w:rFonts w:hint="eastAsia" w:ascii="宋体" w:hAnsi="宋体" w:eastAsia="仿宋_GB2312" w:cs="仿宋_GB2312"/>
          <w:kern w:val="0"/>
        </w:rPr>
        <w:br w:type="textWrapping"/>
      </w:r>
      <w:r>
        <w:rPr>
          <w:rFonts w:hint="eastAsia" w:ascii="宋体" w:hAnsi="宋体" w:eastAsia="仿宋_GB2312" w:cs="仿宋_GB2312"/>
          <w:kern w:val="0"/>
        </w:rPr>
        <w:t>　　（三）下级人民政府环境保护主管部门对造成重大污染或者跨行政区域污染的行为不处理或者处理不力的。</w:t>
      </w:r>
      <w:r>
        <w:rPr>
          <w:rFonts w:hint="eastAsia" w:ascii="宋体" w:hAnsi="宋体" w:eastAsia="仿宋_GB2312" w:cs="仿宋_GB2312"/>
          <w:kern w:val="0"/>
        </w:rPr>
        <w:br w:type="textWrapping"/>
      </w:r>
      <w:r>
        <w:rPr>
          <w:rFonts w:hint="eastAsia" w:ascii="宋体" w:hAnsi="宋体" w:eastAsia="仿宋_GB2312" w:cs="仿宋_GB2312"/>
          <w:kern w:val="0"/>
        </w:rPr>
        <w:t>　　</w:t>
      </w:r>
      <w:r>
        <w:rPr>
          <w:rFonts w:hint="eastAsia" w:ascii="宋体" w:hAnsi="宋体" w:eastAsia="黑体" w:cs="黑体"/>
          <w:kern w:val="0"/>
        </w:rPr>
        <w:t>第十六条</w:t>
      </w:r>
      <w:r>
        <w:rPr>
          <w:rFonts w:hint="eastAsia" w:ascii="宋体" w:hAnsi="宋体" w:eastAsia="仿宋_GB2312" w:cs="仿宋_GB2312"/>
          <w:kern w:val="0"/>
        </w:rPr>
        <w:t>　环境保护主管部门与有关主管部门可以联合进行检查，在各自职责范围内对污染环境的行为依法进行处理。有关主管部门在日常监督管理过程中发现污染环境的行为时，应当在职责范围内及时依法进行处理并向有管辖权的环境保护主管部门通报；环境保护主管部门应当在职责范围内对违法行为依法作出处理。各主管部门之间应当及时反馈处理结果。</w:t>
      </w:r>
      <w:r>
        <w:rPr>
          <w:rFonts w:hint="eastAsia" w:ascii="宋体" w:hAnsi="宋体" w:eastAsia="仿宋_GB2312" w:cs="仿宋_GB2312"/>
          <w:kern w:val="0"/>
        </w:rPr>
        <w:br w:type="textWrapping"/>
      </w:r>
      <w:r>
        <w:rPr>
          <w:rFonts w:hint="eastAsia" w:ascii="宋体" w:hAnsi="宋体" w:eastAsia="仿宋_GB2312" w:cs="仿宋_GB2312"/>
          <w:kern w:val="0"/>
        </w:rPr>
        <w:t>　</w:t>
      </w:r>
      <w:r>
        <w:rPr>
          <w:rFonts w:hint="eastAsia" w:ascii="宋体" w:hAnsi="宋体" w:eastAsia="仿宋_GB2312" w:cs="仿宋_GB2312"/>
        </w:rPr>
        <w:t>　</w:t>
      </w:r>
      <w:r>
        <w:rPr>
          <w:rFonts w:hint="eastAsia" w:ascii="宋体" w:hAnsi="宋体" w:eastAsia="黑体" w:cs="黑体"/>
          <w:kern w:val="0"/>
        </w:rPr>
        <w:t>第十七条</w:t>
      </w:r>
      <w:r>
        <w:rPr>
          <w:rFonts w:hint="eastAsia" w:ascii="宋体" w:hAnsi="宋体" w:eastAsia="仿宋_GB2312" w:cs="仿宋_GB2312"/>
        </w:rPr>
        <w:t>　</w:t>
      </w:r>
      <w:r>
        <w:rPr>
          <w:rFonts w:hint="eastAsia" w:ascii="宋体" w:hAnsi="宋体" w:eastAsia="仿宋_GB2312" w:cs="仿宋_GB2312"/>
          <w:kern w:val="0"/>
        </w:rPr>
        <w:t>县级以上人民政府环境保护主管部门应当完善举报制度，向社会公开举报电话、网址、通信地址等，明确受理范围和职责。</w:t>
      </w:r>
      <w:r>
        <w:rPr>
          <w:rFonts w:hint="eastAsia" w:ascii="宋体" w:hAnsi="宋体" w:eastAsia="仿宋_GB2312" w:cs="仿宋_GB2312"/>
          <w:kern w:val="0"/>
        </w:rPr>
        <w:br w:type="textWrapping"/>
      </w:r>
      <w:r>
        <w:rPr>
          <w:rFonts w:hint="eastAsia" w:ascii="宋体" w:hAnsi="宋体" w:eastAsia="仿宋_GB2312" w:cs="仿宋_GB2312"/>
          <w:kern w:val="0"/>
        </w:rPr>
        <w:t>　　县级以上人民政府环境保护主管部门对公民、法人或者其他组织的举报，应当及时依法核查处理。对经查证属实的举报，环境保护主管部门可以对举报人予以表彰或者奖励。</w:t>
      </w:r>
      <w:r>
        <w:rPr>
          <w:rFonts w:hint="eastAsia" w:ascii="宋体" w:hAnsi="宋体" w:eastAsia="仿宋_GB2312" w:cs="仿宋_GB2312"/>
          <w:kern w:val="0"/>
        </w:rPr>
        <w:br w:type="textWrapping"/>
      </w:r>
      <w:r>
        <w:rPr>
          <w:rFonts w:hint="eastAsia" w:ascii="宋体" w:hAnsi="宋体" w:eastAsia="仿宋_GB2312" w:cs="仿宋_GB2312"/>
          <w:kern w:val="0"/>
        </w:rPr>
        <w:t>　　县级以上人民政府环境保护主管部门应当对举报人的相关信息予以保密，保护举报人的合法权益。</w:t>
      </w:r>
      <w:r>
        <w:rPr>
          <w:rFonts w:hint="eastAsia" w:ascii="宋体" w:hAnsi="宋体" w:eastAsia="仿宋_GB2312" w:cs="仿宋_GB2312"/>
          <w:kern w:val="0"/>
        </w:rPr>
        <w:br w:type="textWrapping"/>
      </w:r>
      <w:r>
        <w:rPr>
          <w:rFonts w:hint="eastAsia" w:ascii="宋体" w:hAnsi="宋体" w:eastAsia="仿宋_GB2312" w:cs="仿宋_GB2312"/>
          <w:kern w:val="0"/>
        </w:rPr>
        <w:t>　　</w:t>
      </w:r>
      <w:r>
        <w:rPr>
          <w:rFonts w:hint="eastAsia" w:ascii="宋体" w:hAnsi="宋体" w:eastAsia="黑体" w:cs="黑体"/>
          <w:kern w:val="0"/>
        </w:rPr>
        <w:t>第十八条</w:t>
      </w:r>
      <w:r>
        <w:rPr>
          <w:rFonts w:hint="eastAsia" w:ascii="宋体" w:hAnsi="宋体" w:eastAsia="仿宋_GB2312" w:cs="仿宋_GB2312"/>
          <w:kern w:val="0"/>
        </w:rPr>
        <w:t>　符合法律规定的机关和有关组织对污染环境、破坏生态，损害社会公共利益的行为，可以依法直接向人民法院提起环境民事公益诉讼。</w:t>
      </w:r>
      <w:r>
        <w:rPr>
          <w:rFonts w:hint="eastAsia" w:ascii="宋体" w:hAnsi="宋体" w:eastAsia="仿宋_GB2312" w:cs="仿宋_GB2312"/>
          <w:kern w:val="0"/>
        </w:rPr>
        <w:br w:type="textWrapping"/>
      </w:r>
      <w:r>
        <w:rPr>
          <w:rFonts w:hint="eastAsia" w:ascii="宋体" w:hAnsi="宋体" w:eastAsia="仿宋_GB2312" w:cs="仿宋_GB2312"/>
          <w:kern w:val="0"/>
        </w:rPr>
        <w:t>　　</w:t>
      </w:r>
      <w:r>
        <w:rPr>
          <w:rFonts w:hint="eastAsia" w:ascii="宋体" w:hAnsi="宋体" w:eastAsia="黑体" w:cs="黑体"/>
          <w:kern w:val="0"/>
        </w:rPr>
        <w:t>第十九条</w:t>
      </w:r>
      <w:r>
        <w:rPr>
          <w:rFonts w:hint="eastAsia" w:ascii="宋体" w:hAnsi="宋体" w:eastAsia="仿宋_GB2312" w:cs="仿宋_GB2312"/>
          <w:kern w:val="0"/>
        </w:rPr>
        <w:t xml:space="preserve">　建立与行政区划适当分离的环境资源案件管辖制度，设立跨行政区划环境资源审判机构，审理跨行政区划环境污染案件。 </w:t>
      </w:r>
    </w:p>
    <w:p>
      <w:pPr>
        <w:pStyle w:val="8"/>
        <w:overflowPunct w:val="0"/>
        <w:spacing w:beforeLines="0" w:afterLines="0" w:line="590" w:lineRule="exact"/>
        <w:jc w:val="center"/>
        <w:rPr>
          <w:rFonts w:hint="eastAsia" w:ascii="宋体" w:hAnsi="宋体" w:eastAsia="黑体" w:cs="黑体"/>
          <w:sz w:val="32"/>
          <w:szCs w:val="32"/>
          <w:lang w:val="en-US" w:eastAsia="zh-CN"/>
        </w:rPr>
      </w:pPr>
    </w:p>
    <w:p>
      <w:pPr>
        <w:pStyle w:val="8"/>
        <w:overflowPunct w:val="0"/>
        <w:spacing w:beforeLines="0" w:afterLines="0" w:line="590" w:lineRule="exact"/>
        <w:jc w:val="center"/>
        <w:rPr>
          <w:rFonts w:hint="eastAsia" w:ascii="宋体" w:hAnsi="宋体" w:eastAsia="黑体" w:cs="黑体"/>
          <w:sz w:val="32"/>
          <w:szCs w:val="32"/>
          <w:lang w:val="en-US" w:eastAsia="zh-CN"/>
        </w:rPr>
      </w:pPr>
      <w:r>
        <w:rPr>
          <w:rFonts w:hint="eastAsia" w:ascii="宋体" w:hAnsi="宋体" w:eastAsia="黑体" w:cs="黑体"/>
          <w:sz w:val="32"/>
          <w:szCs w:val="32"/>
          <w:lang w:val="en-US" w:eastAsia="zh-CN"/>
        </w:rPr>
        <w:t>第三章　防治污染和其他公害</w:t>
      </w:r>
    </w:p>
    <w:p>
      <w:pPr>
        <w:pStyle w:val="8"/>
        <w:overflowPunct w:val="0"/>
        <w:spacing w:beforeLines="0" w:afterLines="0" w:line="590" w:lineRule="exact"/>
        <w:jc w:val="center"/>
        <w:rPr>
          <w:rFonts w:hint="eastAsia" w:ascii="宋体" w:hAnsi="宋体" w:eastAsia="黑体" w:cs="黑体"/>
          <w:sz w:val="32"/>
          <w:szCs w:val="32"/>
          <w:lang w:val="en-US" w:eastAsia="zh-CN"/>
        </w:rPr>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jc w:val="both"/>
        <w:textAlignment w:val="auto"/>
        <w:rPr>
          <w:rFonts w:hint="eastAsia" w:ascii="宋体" w:hAnsi="宋体" w:eastAsia="仿宋_GB2312" w:cs="仿宋_GB2312"/>
          <w:kern w:val="0"/>
        </w:rPr>
      </w:pPr>
      <w:r>
        <w:rPr>
          <w:rFonts w:hint="eastAsia" w:ascii="宋体" w:hAnsi="宋体" w:eastAsia="黑体" w:cs="黑体"/>
          <w:kern w:val="0"/>
        </w:rPr>
        <w:t>第二十条</w:t>
      </w:r>
      <w:r>
        <w:rPr>
          <w:rFonts w:hint="eastAsia" w:ascii="宋体" w:hAnsi="宋体" w:eastAsia="仿宋_GB2312" w:cs="仿宋_GB2312"/>
          <w:kern w:val="0"/>
        </w:rPr>
        <w:t>　本省依照法律规定实行重点污染物排放总量控制制度。</w:t>
      </w:r>
      <w:r>
        <w:rPr>
          <w:rFonts w:hint="eastAsia" w:ascii="宋体" w:hAnsi="宋体" w:eastAsia="仿宋_GB2312" w:cs="仿宋_GB2312"/>
          <w:kern w:val="0"/>
        </w:rPr>
        <w:br w:type="textWrapping"/>
      </w:r>
      <w:r>
        <w:rPr>
          <w:rFonts w:hint="eastAsia" w:ascii="宋体" w:hAnsi="宋体" w:eastAsia="仿宋_GB2312" w:cs="仿宋_GB2312"/>
          <w:kern w:val="0"/>
        </w:rPr>
        <w:t>　　省人民政府环境保护主管部门根据国务院下达的重点污染物排放总量控制指标制定本省重点污染物排放总量控制计划，报省人民政府批准后组织实施。</w:t>
      </w:r>
      <w:r>
        <w:rPr>
          <w:rFonts w:hint="eastAsia" w:ascii="宋体" w:hAnsi="宋体" w:eastAsia="仿宋_GB2312" w:cs="仿宋_GB2312"/>
          <w:kern w:val="0"/>
        </w:rPr>
        <w:br w:type="textWrapping"/>
      </w:r>
      <w:r>
        <w:rPr>
          <w:rFonts w:hint="eastAsia" w:ascii="宋体" w:hAnsi="宋体" w:eastAsia="仿宋_GB2312" w:cs="仿宋_GB2312"/>
          <w:kern w:val="0"/>
        </w:rPr>
        <w:t>　　省人民政府环境保护主管部门可以根据本省环境质量状况和污染特征，制定本省特征性污染物控制因子的排放总量控制计划，报省人民政府批准后组织实施。</w:t>
      </w:r>
      <w:r>
        <w:rPr>
          <w:rFonts w:hint="eastAsia" w:ascii="宋体" w:hAnsi="宋体" w:eastAsia="仿宋_GB2312" w:cs="仿宋_GB2312"/>
          <w:kern w:val="0"/>
        </w:rPr>
        <w:br w:type="textWrapping"/>
      </w:r>
      <w:r>
        <w:rPr>
          <w:rFonts w:hint="eastAsia" w:ascii="宋体" w:hAnsi="宋体" w:eastAsia="仿宋_GB2312" w:cs="仿宋_GB2312"/>
          <w:kern w:val="0"/>
        </w:rPr>
        <w:t>　　地级以上市、县级人民政府环境保护主管部门应当按照上一级人民政府重点污染物排放总量控制计划的要求，制定本行政区域重点污染物排放总量控制实施方案，报本级人民政府批准后组织实施，并在批准后十五日内报上一级人民政府环境保护主管部门备案。</w:t>
      </w:r>
      <w:r>
        <w:rPr>
          <w:rFonts w:hint="eastAsia" w:ascii="宋体" w:hAnsi="宋体" w:eastAsia="仿宋_GB2312" w:cs="仿宋_GB2312"/>
          <w:kern w:val="0"/>
        </w:rPr>
        <w:br w:type="textWrapping"/>
      </w:r>
      <w:r>
        <w:rPr>
          <w:rFonts w:hint="eastAsia" w:ascii="宋体" w:hAnsi="宋体" w:eastAsia="仿宋_GB2312" w:cs="仿宋_GB2312"/>
          <w:kern w:val="0"/>
        </w:rPr>
        <w:t>　</w:t>
      </w:r>
      <w:r>
        <w:rPr>
          <w:rFonts w:hint="eastAsia" w:ascii="宋体" w:hAnsi="宋体" w:eastAsia="仿宋_GB2312" w:cs="仿宋_GB2312"/>
        </w:rPr>
        <w:t>　</w:t>
      </w:r>
      <w:r>
        <w:rPr>
          <w:rFonts w:hint="eastAsia" w:ascii="宋体" w:hAnsi="宋体" w:eastAsia="黑体" w:cs="黑体"/>
          <w:kern w:val="0"/>
        </w:rPr>
        <w:t>第二十一条</w:t>
      </w:r>
      <w:r>
        <w:rPr>
          <w:rFonts w:hint="eastAsia" w:ascii="宋体" w:hAnsi="宋体" w:eastAsia="仿宋_GB2312" w:cs="仿宋_GB2312"/>
          <w:kern w:val="0"/>
        </w:rPr>
        <w:t>　本省依照法律规定实行排污许可管理制度。禁止未依法取得排污许可证或者违反排污许可证的要求排放污染物。</w:t>
      </w:r>
      <w:r>
        <w:rPr>
          <w:rFonts w:hint="eastAsia" w:ascii="宋体" w:hAnsi="宋体" w:eastAsia="仿宋_GB2312" w:cs="仿宋_GB2312"/>
          <w:kern w:val="0"/>
        </w:rPr>
        <w:br w:type="textWrapping"/>
      </w:r>
      <w:r>
        <w:rPr>
          <w:rFonts w:hint="eastAsia" w:ascii="宋体" w:hAnsi="宋体" w:eastAsia="仿宋_GB2312" w:cs="仿宋_GB2312"/>
          <w:kern w:val="0"/>
        </w:rPr>
        <w:t>　　企业事业单位和其他生产经营者排放污染物应当符合国家或者地方规定的污染物排放标准和重点污染物排放总量控制指标。</w:t>
      </w:r>
      <w:r>
        <w:rPr>
          <w:rFonts w:hint="eastAsia" w:ascii="宋体" w:hAnsi="宋体" w:eastAsia="仿宋_GB2312" w:cs="仿宋_GB2312"/>
          <w:kern w:val="0"/>
        </w:rPr>
        <w:br w:type="textWrapping"/>
      </w:r>
      <w:r>
        <w:rPr>
          <w:rFonts w:hint="eastAsia" w:ascii="宋体" w:hAnsi="宋体" w:eastAsia="仿宋_GB2312" w:cs="仿宋_GB2312"/>
          <w:kern w:val="0"/>
        </w:rPr>
        <w:t>　　</w:t>
      </w:r>
      <w:r>
        <w:rPr>
          <w:rFonts w:hint="eastAsia" w:ascii="宋体" w:hAnsi="宋体" w:eastAsia="黑体" w:cs="黑体"/>
          <w:kern w:val="0"/>
        </w:rPr>
        <w:t>第二十二条</w:t>
      </w:r>
      <w:r>
        <w:rPr>
          <w:rFonts w:hint="eastAsia" w:ascii="宋体" w:hAnsi="宋体" w:eastAsia="仿宋_GB2312" w:cs="仿宋_GB2312"/>
          <w:kern w:val="0"/>
        </w:rPr>
        <w:t>　排放污染物的企业事业单位和其他生产经营者是环境安全的责任主体，对其排放污染物的行为以及造成的环境污染和生态破坏承担责任，应当依法采取有效措施防治环境污染和生态破坏。</w:t>
      </w:r>
      <w:r>
        <w:rPr>
          <w:rFonts w:hint="eastAsia" w:ascii="宋体" w:hAnsi="宋体" w:eastAsia="仿宋_GB2312" w:cs="仿宋_GB2312"/>
          <w:kern w:val="0"/>
        </w:rPr>
        <w:br w:type="textWrapping"/>
      </w:r>
      <w:r>
        <w:rPr>
          <w:rFonts w:hint="eastAsia" w:ascii="宋体" w:hAnsi="宋体" w:eastAsia="仿宋_GB2312" w:cs="仿宋_GB2312"/>
          <w:kern w:val="0"/>
        </w:rPr>
        <w:t>　　企业事业单位对其环境保护工作负有下列责任：</w:t>
      </w:r>
      <w:r>
        <w:rPr>
          <w:rFonts w:hint="eastAsia" w:ascii="宋体" w:hAnsi="宋体" w:eastAsia="仿宋_GB2312" w:cs="仿宋_GB2312"/>
          <w:kern w:val="0"/>
        </w:rPr>
        <w:br w:type="textWrapping"/>
      </w:r>
      <w:r>
        <w:rPr>
          <w:rFonts w:hint="eastAsia" w:ascii="宋体" w:hAnsi="宋体" w:eastAsia="仿宋_GB2312" w:cs="仿宋_GB2312"/>
          <w:kern w:val="0"/>
        </w:rPr>
        <w:t>　　（一）建立健全环境保护责任制度，明确负责人和环境保护岗位等相关工作人员的责任；</w:t>
      </w:r>
      <w:r>
        <w:rPr>
          <w:rFonts w:hint="eastAsia" w:ascii="宋体" w:hAnsi="宋体" w:eastAsia="仿宋_GB2312" w:cs="仿宋_GB2312"/>
          <w:kern w:val="0"/>
        </w:rPr>
        <w:br w:type="textWrapping"/>
      </w:r>
      <w:r>
        <w:rPr>
          <w:rFonts w:hint="eastAsia" w:ascii="宋体" w:hAnsi="宋体" w:eastAsia="仿宋_GB2312" w:cs="仿宋_GB2312"/>
          <w:kern w:val="0"/>
        </w:rPr>
        <w:t>　　（二）建立内部环境保护工作机构或者确定环境保护工作人员；</w:t>
      </w:r>
      <w:r>
        <w:rPr>
          <w:rFonts w:hint="eastAsia" w:ascii="宋体" w:hAnsi="宋体" w:eastAsia="仿宋_GB2312" w:cs="仿宋_GB2312"/>
          <w:kern w:val="0"/>
        </w:rPr>
        <w:br w:type="textWrapping"/>
      </w:r>
      <w:r>
        <w:rPr>
          <w:rFonts w:hint="eastAsia" w:ascii="宋体" w:hAnsi="宋体" w:eastAsia="仿宋_GB2312" w:cs="仿宋_GB2312"/>
          <w:kern w:val="0"/>
        </w:rPr>
        <w:t>　　（三）制定完善内部环境保护管理制度和防治污染设施操作规程；</w:t>
      </w:r>
      <w:r>
        <w:rPr>
          <w:rFonts w:hint="eastAsia" w:ascii="宋体" w:hAnsi="宋体" w:eastAsia="仿宋_GB2312" w:cs="仿宋_GB2312"/>
          <w:kern w:val="0"/>
        </w:rPr>
        <w:br w:type="textWrapping"/>
      </w:r>
      <w:r>
        <w:rPr>
          <w:rFonts w:hint="eastAsia" w:ascii="宋体" w:hAnsi="宋体" w:eastAsia="仿宋_GB2312" w:cs="仿宋_GB2312"/>
          <w:kern w:val="0"/>
        </w:rPr>
        <w:t>　　（四）保证各生产环节符合环境保护法律法规和技术规范的要求；</w:t>
      </w:r>
      <w:r>
        <w:rPr>
          <w:rFonts w:hint="eastAsia" w:ascii="宋体" w:hAnsi="宋体" w:eastAsia="仿宋_GB2312" w:cs="仿宋_GB2312"/>
          <w:kern w:val="0"/>
        </w:rPr>
        <w:br w:type="textWrapping"/>
      </w:r>
      <w:r>
        <w:rPr>
          <w:rFonts w:hint="eastAsia" w:ascii="宋体" w:hAnsi="宋体" w:eastAsia="仿宋_GB2312" w:cs="仿宋_GB2312"/>
          <w:kern w:val="0"/>
        </w:rPr>
        <w:t>　　（五）建立健全环境保护工作档案；</w:t>
      </w:r>
      <w:r>
        <w:rPr>
          <w:rFonts w:hint="eastAsia" w:ascii="宋体" w:hAnsi="宋体" w:eastAsia="仿宋_GB2312" w:cs="仿宋_GB2312"/>
          <w:kern w:val="0"/>
        </w:rPr>
        <w:br w:type="textWrapping"/>
      </w:r>
      <w:r>
        <w:rPr>
          <w:rFonts w:hint="eastAsia" w:ascii="宋体" w:hAnsi="宋体" w:eastAsia="仿宋_GB2312" w:cs="仿宋_GB2312"/>
          <w:kern w:val="0"/>
        </w:rPr>
        <w:t>　　（六）建立健全环境应急和环境风险防范机制，及时消除环境安全隐患；</w:t>
      </w:r>
      <w:r>
        <w:rPr>
          <w:rFonts w:hint="eastAsia" w:ascii="宋体" w:hAnsi="宋体" w:eastAsia="仿宋_GB2312" w:cs="仿宋_GB2312"/>
          <w:kern w:val="0"/>
        </w:rPr>
        <w:br w:type="textWrapping"/>
      </w:r>
      <w:r>
        <w:rPr>
          <w:rFonts w:hint="eastAsia" w:ascii="宋体" w:hAnsi="宋体" w:eastAsia="仿宋_GB2312" w:cs="仿宋_GB2312"/>
          <w:kern w:val="0"/>
        </w:rPr>
        <w:t>　　（七）其他环境保护工作责任。</w:t>
      </w:r>
      <w:r>
        <w:rPr>
          <w:rFonts w:hint="eastAsia" w:ascii="宋体" w:hAnsi="宋体" w:eastAsia="仿宋_GB2312" w:cs="仿宋_GB2312"/>
          <w:kern w:val="0"/>
        </w:rPr>
        <w:br w:type="textWrapping"/>
      </w:r>
      <w:r>
        <w:rPr>
          <w:rFonts w:hint="eastAsia" w:ascii="宋体" w:hAnsi="宋体" w:eastAsia="仿宋_GB2312" w:cs="仿宋_GB2312"/>
          <w:kern w:val="0"/>
        </w:rPr>
        <w:t>　　其他生产经营者应当明确有关人员的环境保护责任，按照环境保护法律法规和技术规范的要求从事生产经营活动。</w:t>
      </w:r>
      <w:r>
        <w:rPr>
          <w:rFonts w:hint="eastAsia" w:ascii="宋体" w:hAnsi="宋体" w:eastAsia="仿宋_GB2312" w:cs="仿宋_GB2312"/>
          <w:kern w:val="0"/>
        </w:rPr>
        <w:br w:type="textWrapping"/>
      </w:r>
      <w:r>
        <w:rPr>
          <w:rFonts w:hint="eastAsia" w:ascii="宋体" w:hAnsi="宋体" w:eastAsia="仿宋_GB2312" w:cs="仿宋_GB2312"/>
          <w:kern w:val="0"/>
        </w:rPr>
        <w:t>　　</w:t>
      </w:r>
      <w:r>
        <w:rPr>
          <w:rFonts w:hint="eastAsia" w:ascii="宋体" w:hAnsi="宋体" w:eastAsia="黑体" w:cs="黑体"/>
          <w:kern w:val="0"/>
        </w:rPr>
        <w:t>第二十三条</w:t>
      </w:r>
      <w:r>
        <w:rPr>
          <w:rFonts w:hint="eastAsia" w:ascii="宋体" w:hAnsi="宋体" w:eastAsia="仿宋_GB2312" w:cs="仿宋_GB2312"/>
          <w:kern w:val="0"/>
        </w:rPr>
        <w:t>　建设项目中防治污染设施及其他环境保护设施应当与主体工程同时设计、同时施工、同时投产使用。防治污染的设施应当符合经批准的环境影响评价文件的要求。防治污染设施及其他环境保护设施的建设，应当实施工程环境监理。具体实施办法由省人民政府另行制定。</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jc w:val="both"/>
        <w:textAlignment w:val="auto"/>
        <w:rPr>
          <w:rFonts w:hint="eastAsia" w:ascii="宋体" w:hAnsi="宋体" w:eastAsia="仿宋_GB2312" w:cs="仿宋_GB2312"/>
          <w:kern w:val="0"/>
        </w:rPr>
      </w:pPr>
      <w:r>
        <w:rPr>
          <w:rFonts w:hint="eastAsia" w:ascii="宋体" w:hAnsi="宋体" w:eastAsia="仿宋_GB2312" w:cs="仿宋_GB2312"/>
          <w:kern w:val="0"/>
        </w:rPr>
        <w:t>企业事业单位和其他生产经营者应当将防治污染设施的安全管理纳入安全生产应急管理体系，保障其正常运行，并建立环境保护管理台账，如实记录防治污染设施的运行、维护、更新和污染物排放等情况及相应的主要参数。</w:t>
      </w:r>
      <w:r>
        <w:rPr>
          <w:rFonts w:hint="eastAsia" w:ascii="宋体" w:hAnsi="宋体" w:eastAsia="仿宋_GB2312" w:cs="仿宋_GB2312"/>
          <w:kern w:val="0"/>
        </w:rPr>
        <w:br w:type="textWrapping"/>
      </w:r>
      <w:r>
        <w:rPr>
          <w:rFonts w:hint="eastAsia" w:ascii="宋体" w:hAnsi="宋体" w:eastAsia="仿宋_GB2312" w:cs="仿宋_GB2312"/>
          <w:kern w:val="0"/>
        </w:rPr>
        <w:t>　　企业事业单位和其他生产经营者不得擅自拆除、闲置防治污染设施。确需拆除、闲置的，应当提前十五日向环境保护主管部门书面申请，经批准后方可拆除、闲置；环境保护主管部门应当自接到申请之日起十个工作日内作出决定。</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jc w:val="both"/>
        <w:textAlignment w:val="auto"/>
        <w:rPr>
          <w:rFonts w:hint="eastAsia" w:ascii="宋体" w:hAnsi="宋体" w:eastAsia="仿宋_GB2312" w:cs="仿宋_GB2312"/>
          <w:kern w:val="0"/>
        </w:rPr>
      </w:pPr>
      <w:r>
        <w:rPr>
          <w:rFonts w:hint="eastAsia" w:ascii="宋体" w:hAnsi="宋体" w:eastAsia="仿宋_GB2312" w:cs="仿宋_GB2312"/>
          <w:kern w:val="0"/>
        </w:rPr>
        <w:t>因防治污染设施运行故障等原因导致污染物排放超过国家或者地方规定的排放标准的，企业事业单位和其他生产经营者应当立即停止排放污染物，采取措施，保证污染物达到国家或者地方规定的排放标准方可排放，并及时向所在地环境保护主管部门报告。</w:t>
      </w:r>
      <w:r>
        <w:rPr>
          <w:rFonts w:hint="eastAsia" w:ascii="宋体" w:hAnsi="宋体" w:eastAsia="仿宋_GB2312" w:cs="仿宋_GB2312"/>
          <w:kern w:val="0"/>
        </w:rPr>
        <w:br w:type="textWrapping"/>
      </w:r>
      <w:r>
        <w:rPr>
          <w:rFonts w:hint="eastAsia" w:ascii="宋体" w:hAnsi="宋体" w:eastAsia="仿宋_GB2312" w:cs="仿宋_GB2312"/>
          <w:kern w:val="0"/>
        </w:rPr>
        <w:t>　　企业事业单位和其他生产经营者可以委托具有相应能力的单位运营其防治污染设施或者实施污染治理，并与受委托单位签订协议，明确双方权利、义务及环境保护责任。受委托单位应当遵守环境保护法律、法规和相关技术规范的要求。</w:t>
      </w:r>
      <w:r>
        <w:rPr>
          <w:rFonts w:hint="eastAsia" w:ascii="宋体" w:hAnsi="宋体" w:eastAsia="仿宋_GB2312" w:cs="仿宋_GB2312"/>
          <w:kern w:val="0"/>
        </w:rPr>
        <w:br w:type="textWrapping"/>
      </w:r>
      <w:r>
        <w:rPr>
          <w:rFonts w:hint="eastAsia" w:ascii="宋体" w:hAnsi="宋体" w:eastAsia="仿宋_GB2312" w:cs="仿宋_GB2312"/>
          <w:kern w:val="0"/>
        </w:rPr>
        <w:t>　　</w:t>
      </w:r>
      <w:r>
        <w:rPr>
          <w:rFonts w:hint="eastAsia" w:ascii="宋体" w:hAnsi="宋体" w:eastAsia="黑体" w:cs="黑体"/>
          <w:kern w:val="0"/>
        </w:rPr>
        <w:t>第二十四条</w:t>
      </w:r>
      <w:r>
        <w:rPr>
          <w:rFonts w:hint="eastAsia" w:ascii="宋体" w:hAnsi="宋体" w:eastAsia="仿宋_GB2312" w:cs="仿宋_GB2312"/>
          <w:kern w:val="0"/>
        </w:rPr>
        <w:t>　企业事业单位和其他生产经营者应当依法定期向所在地环境保护主管部门申报在正常作业条件下排放污染物的种类、数量、浓度和方式，污染物排放设施、处理设施运行和其他防治污染的情况，不得谎报、漏报、迟报或者拒报。</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jc w:val="both"/>
        <w:textAlignment w:val="auto"/>
        <w:rPr>
          <w:rFonts w:hint="eastAsia" w:ascii="宋体" w:hAnsi="宋体" w:eastAsia="仿宋_GB2312" w:cs="仿宋_GB2312"/>
          <w:kern w:val="0"/>
          <w:lang w:eastAsia="zh-CN"/>
        </w:rPr>
      </w:pPr>
      <w:r>
        <w:rPr>
          <w:rFonts w:hint="eastAsia" w:ascii="宋体" w:hAnsi="宋体" w:eastAsia="仿宋_GB2312" w:cs="仿宋_GB2312"/>
          <w:kern w:val="0"/>
        </w:rPr>
        <w:t>建设单位应当在建设项目施工前十五日内办理施工排污申报手续；建设项目需要试生产的，建设单位还应当在试生产前三个月内办理试生产排污申报手续。</w:t>
      </w:r>
      <w:r>
        <w:rPr>
          <w:rFonts w:hint="eastAsia" w:ascii="宋体" w:hAnsi="宋体" w:eastAsia="仿宋_GB2312" w:cs="仿宋_GB2312"/>
          <w:kern w:val="0"/>
        </w:rPr>
        <w:br w:type="textWrapping"/>
      </w:r>
      <w:r>
        <w:rPr>
          <w:rFonts w:hint="eastAsia" w:ascii="宋体" w:hAnsi="宋体" w:eastAsia="仿宋_GB2312" w:cs="仿宋_GB2312"/>
          <w:kern w:val="0"/>
        </w:rPr>
        <w:t>　　排放污染物的种类、数量、浓度、方式等需要作重大改变的，企业事业单位和其他生产经营者应当在变更前十五日内，向所在地环境保护主管部门办理变更申报手续；排放污染物因不可控制因素发生紧急重大改变的，企业事业单位和其他生产经营者应当立即向所在地环境保护主管部门报告。</w:t>
      </w:r>
      <w:r>
        <w:rPr>
          <w:rFonts w:hint="eastAsia" w:ascii="宋体" w:hAnsi="宋体" w:eastAsia="仿宋_GB2312" w:cs="仿宋_GB2312"/>
          <w:kern w:val="0"/>
        </w:rPr>
        <w:br w:type="textWrapping"/>
      </w:r>
      <w:r>
        <w:rPr>
          <w:rFonts w:hint="eastAsia" w:ascii="宋体" w:hAnsi="宋体" w:eastAsia="仿宋_GB2312" w:cs="仿宋_GB2312"/>
          <w:kern w:val="0"/>
        </w:rPr>
        <w:t>　　重点排污单位应当向社会如实公开其主要污染物的名称、排放方式、排放浓度和总量、超标排放情况以及防治污染设施的建设和运行情况等环境信息。鼓励和支持其他排污单位自愿公开有关环境信息。</w:t>
      </w:r>
      <w:r>
        <w:rPr>
          <w:rFonts w:hint="eastAsia" w:ascii="宋体" w:hAnsi="宋体" w:eastAsia="仿宋_GB2312" w:cs="仿宋_GB2312"/>
          <w:kern w:val="0"/>
        </w:rPr>
        <w:br w:type="textWrapping"/>
      </w:r>
      <w:r>
        <w:rPr>
          <w:rFonts w:hint="eastAsia" w:ascii="宋体" w:hAnsi="宋体" w:eastAsia="仿宋_GB2312" w:cs="仿宋_GB2312"/>
          <w:kern w:val="0"/>
        </w:rPr>
        <w:t>　　</w:t>
      </w:r>
      <w:r>
        <w:rPr>
          <w:rFonts w:hint="eastAsia" w:ascii="宋体" w:hAnsi="宋体" w:eastAsia="黑体" w:cs="黑体"/>
          <w:kern w:val="0"/>
        </w:rPr>
        <w:t>第二十五条</w:t>
      </w:r>
      <w:r>
        <w:rPr>
          <w:rFonts w:hint="eastAsia" w:ascii="宋体" w:hAnsi="宋体" w:eastAsia="仿宋_GB2312" w:cs="仿宋_GB2312"/>
          <w:kern w:val="0"/>
        </w:rPr>
        <w:t>　企业事业单位和其他生产经营者应当按照国家和本省规定设置和管理排污口，并按照规定在排污口安装标志牌。</w:t>
      </w:r>
      <w:r>
        <w:rPr>
          <w:rFonts w:hint="eastAsia" w:ascii="宋体" w:hAnsi="宋体" w:eastAsia="仿宋_GB2312" w:cs="仿宋_GB2312"/>
          <w:kern w:val="0"/>
        </w:rPr>
        <w:br w:type="textWrapping"/>
      </w:r>
      <w:r>
        <w:rPr>
          <w:rFonts w:hint="eastAsia" w:ascii="宋体" w:hAnsi="宋体" w:eastAsia="仿宋_GB2312" w:cs="仿宋_GB2312"/>
          <w:kern w:val="0"/>
        </w:rPr>
        <w:t>　　禁止通过非核定的排污口排放污染物；禁止从污染物处理设施的中间工序引出并排放污染物。</w:t>
      </w:r>
      <w:r>
        <w:rPr>
          <w:rFonts w:hint="eastAsia" w:ascii="宋体" w:hAnsi="宋体" w:eastAsia="仿宋_GB2312" w:cs="仿宋_GB2312"/>
          <w:kern w:val="0"/>
        </w:rPr>
        <w:br w:type="textWrapping"/>
      </w:r>
      <w:r>
        <w:rPr>
          <w:rFonts w:hint="eastAsia" w:ascii="宋体" w:hAnsi="宋体" w:eastAsia="仿宋_GB2312" w:cs="仿宋_GB2312"/>
          <w:kern w:val="0"/>
        </w:rPr>
        <w:t>　　</w:t>
      </w:r>
      <w:r>
        <w:rPr>
          <w:rFonts w:hint="eastAsia" w:ascii="宋体" w:hAnsi="宋体" w:eastAsia="黑体" w:cs="黑体"/>
          <w:kern w:val="0"/>
        </w:rPr>
        <w:t>第二十六条</w:t>
      </w:r>
      <w:r>
        <w:rPr>
          <w:rFonts w:hint="eastAsia" w:ascii="宋体" w:hAnsi="宋体" w:eastAsia="仿宋_GB2312" w:cs="仿宋_GB2312"/>
          <w:kern w:val="0"/>
        </w:rPr>
        <w:t>　重点污染源应当安装并正常使用污染物排放自动监控设施，不得擅自拆除、闲置、改变或者损毁。自动监控设施应当与环境保护主管部门的监控设备联网。</w:t>
      </w:r>
      <w:r>
        <w:rPr>
          <w:rFonts w:hint="eastAsia" w:ascii="宋体" w:hAnsi="宋体" w:eastAsia="仿宋_GB2312" w:cs="仿宋_GB2312"/>
          <w:kern w:val="0"/>
        </w:rPr>
        <w:br w:type="textWrapping"/>
      </w:r>
      <w:r>
        <w:rPr>
          <w:rFonts w:hint="eastAsia" w:ascii="宋体" w:hAnsi="宋体" w:eastAsia="仿宋_GB2312" w:cs="仿宋_GB2312"/>
          <w:kern w:val="0"/>
        </w:rPr>
        <w:t>　　自动监控设施的管理运营单位应当保障自动监控设施的正常运行，保证自动监控数据的真实、可靠和有效，不得弄虚作假，隐瞒、伪造、篡改自动监控数据，并按规定保存原始监控记录。自动监控数据经环境保护主管部门审查确认真实有效的，作为环境保护监督管理的依据。</w:t>
      </w:r>
      <w:r>
        <w:rPr>
          <w:rFonts w:hint="eastAsia" w:ascii="宋体" w:hAnsi="宋体" w:eastAsia="仿宋_GB2312" w:cs="仿宋_GB2312"/>
          <w:kern w:val="0"/>
        </w:rPr>
        <w:br w:type="textWrapping"/>
      </w:r>
      <w:r>
        <w:rPr>
          <w:rFonts w:hint="eastAsia" w:ascii="宋体" w:hAnsi="宋体" w:eastAsia="仿宋_GB2312" w:cs="仿宋_GB2312"/>
          <w:kern w:val="0"/>
        </w:rPr>
        <w:t>　　重点污染源由县级以上人民政府环境保护主管部门根据本行政区域的环境容量、重点污染物排放总量控制指标以及企业事业单位和其他生产经营者排放污染物的种类、数量和浓度等因素确定，并向社会公布。</w:t>
      </w:r>
      <w:r>
        <w:rPr>
          <w:rFonts w:hint="eastAsia" w:ascii="宋体" w:hAnsi="宋体" w:eastAsia="仿宋_GB2312" w:cs="仿宋_GB2312"/>
          <w:kern w:val="0"/>
        </w:rPr>
        <w:br w:type="textWrapping"/>
      </w:r>
      <w:r>
        <w:rPr>
          <w:rFonts w:hint="eastAsia" w:ascii="宋体" w:hAnsi="宋体" w:eastAsia="仿宋_GB2312" w:cs="仿宋_GB2312"/>
          <w:kern w:val="0"/>
        </w:rPr>
        <w:t>　　对污染物排放未实行自动监控或者自动监控未包含的污染物，企业事业单位和其他生产经营者应当按照规定定期进行监测，并向环境保护主管部门报告监测情况。</w:t>
      </w:r>
      <w:r>
        <w:rPr>
          <w:rFonts w:hint="eastAsia" w:ascii="宋体" w:hAnsi="宋体" w:eastAsia="仿宋_GB2312" w:cs="仿宋_GB2312"/>
          <w:kern w:val="0"/>
        </w:rPr>
        <w:br w:type="textWrapping"/>
      </w:r>
      <w:r>
        <w:rPr>
          <w:rFonts w:hint="eastAsia" w:ascii="宋体" w:hAnsi="宋体" w:eastAsia="仿宋_GB2312" w:cs="仿宋_GB2312"/>
          <w:kern w:val="0"/>
        </w:rPr>
        <w:t>　</w:t>
      </w:r>
      <w:r>
        <w:rPr>
          <w:rFonts w:hint="eastAsia" w:ascii="宋体" w:hAnsi="宋体" w:eastAsia="仿宋_GB2312" w:cs="仿宋_GB2312"/>
        </w:rPr>
        <w:t>　</w:t>
      </w:r>
      <w:r>
        <w:rPr>
          <w:rFonts w:hint="eastAsia" w:ascii="宋体" w:hAnsi="宋体" w:eastAsia="黑体" w:cs="黑体"/>
          <w:kern w:val="0"/>
        </w:rPr>
        <w:t>第二十七条</w:t>
      </w:r>
      <w:r>
        <w:rPr>
          <w:rFonts w:hint="eastAsia" w:ascii="宋体" w:hAnsi="宋体" w:eastAsia="仿宋_GB2312" w:cs="仿宋_GB2312"/>
          <w:kern w:val="0"/>
        </w:rPr>
        <w:t>　企业事业单位和其他生产经营者委托污染物集中处理单位处理污染物的，应当签订协议，明确双方权利、义务及环境保护责任。</w:t>
      </w:r>
      <w:r>
        <w:rPr>
          <w:rFonts w:hint="eastAsia" w:ascii="宋体" w:hAnsi="宋体" w:eastAsia="仿宋_GB2312" w:cs="仿宋_GB2312"/>
          <w:kern w:val="0"/>
        </w:rPr>
        <w:br w:type="textWrapping"/>
      </w:r>
      <w:r>
        <w:rPr>
          <w:rFonts w:hint="eastAsia" w:ascii="宋体" w:hAnsi="宋体" w:eastAsia="仿宋_GB2312" w:cs="仿宋_GB2312"/>
          <w:kern w:val="0"/>
        </w:rPr>
        <w:t>　　污染物集中处理单位应当保障污染物集中处理设施正常运行，并建立事故应急制度；需要停止污染物集中处理设施运行的，应当提前三个月向环境保护主管部门申请并取得同意，并通知委托其进行污染物集中处理的企业事业单位和其他生产经营者。环境保护主管部门应当自接到申请之日起三十日内作出决定。</w:t>
      </w:r>
      <w:r>
        <w:rPr>
          <w:rFonts w:hint="eastAsia" w:ascii="宋体" w:hAnsi="宋体" w:eastAsia="仿宋_GB2312" w:cs="仿宋_GB2312"/>
          <w:kern w:val="0"/>
        </w:rPr>
        <w:br w:type="textWrapping"/>
      </w:r>
      <w:r>
        <w:rPr>
          <w:rFonts w:hint="eastAsia" w:ascii="宋体" w:hAnsi="宋体" w:eastAsia="仿宋_GB2312" w:cs="仿宋_GB2312"/>
          <w:kern w:val="0"/>
        </w:rPr>
        <w:t>　　污染物集中处理单位应当定期向当地环境保护主管部门报告企业事业单位和其他生产经营者交付处理的污染物的种类、数量、浓度等信息并向社会公布；发现企业事业单位和其他生产经营者交付处理的污染物的种类、数量、浓度发生重大变化，应当立即报告当地环境保护主管部门。环境保护主管部门接到报告后应当进行调查；发现有违法行为的，应当依法查处。</w:t>
      </w:r>
      <w:r>
        <w:rPr>
          <w:rFonts w:hint="eastAsia" w:ascii="宋体" w:hAnsi="宋体" w:eastAsia="仿宋_GB2312" w:cs="仿宋_GB2312"/>
          <w:kern w:val="0"/>
        </w:rPr>
        <w:br w:type="textWrapping"/>
      </w:r>
      <w:r>
        <w:rPr>
          <w:rFonts w:hint="eastAsia" w:ascii="宋体" w:hAnsi="宋体" w:eastAsia="仿宋_GB2312" w:cs="仿宋_GB2312"/>
        </w:rPr>
        <w:t>　</w:t>
      </w:r>
      <w:r>
        <w:rPr>
          <w:rFonts w:hint="eastAsia" w:ascii="宋体" w:hAnsi="宋体" w:eastAsia="仿宋_GB2312" w:cs="仿宋_GB2312"/>
          <w:kern w:val="0"/>
        </w:rPr>
        <w:t>　</w:t>
      </w:r>
      <w:r>
        <w:rPr>
          <w:rFonts w:hint="eastAsia" w:ascii="宋体" w:hAnsi="宋体" w:eastAsia="黑体" w:cs="黑体"/>
          <w:kern w:val="0"/>
        </w:rPr>
        <w:t>第二十八条</w:t>
      </w:r>
      <w:r>
        <w:rPr>
          <w:rFonts w:hint="eastAsia" w:ascii="宋体" w:hAnsi="宋体" w:eastAsia="仿宋_GB2312" w:cs="仿宋_GB2312"/>
          <w:kern w:val="0"/>
        </w:rPr>
        <w:t>　各级人民政府应当统筹规划建设本行政区域城镇污水集中处理设施及配套管网，垃圾收集、清运和集中处理设施，并保障其正常运行。</w:t>
      </w:r>
      <w:r>
        <w:rPr>
          <w:rFonts w:hint="eastAsia" w:ascii="宋体" w:hAnsi="宋体" w:eastAsia="仿宋_GB2312" w:cs="仿宋_GB2312"/>
          <w:kern w:val="0"/>
        </w:rPr>
        <w:br w:type="textWrapping"/>
      </w:r>
      <w:r>
        <w:rPr>
          <w:rFonts w:hint="eastAsia" w:ascii="宋体" w:hAnsi="宋体" w:eastAsia="仿宋_GB2312" w:cs="仿宋_GB2312"/>
          <w:kern w:val="0"/>
        </w:rPr>
        <w:t>　　新建、改建、扩建建设项目的污水不能并入城镇集中处理设施以及管网的，应当单独配套建设污水处理设施，并保障其正常运行。</w:t>
      </w:r>
      <w:r>
        <w:rPr>
          <w:rFonts w:hint="eastAsia" w:ascii="宋体" w:hAnsi="宋体" w:eastAsia="仿宋_GB2312" w:cs="仿宋_GB2312"/>
          <w:kern w:val="0"/>
        </w:rPr>
        <w:br w:type="textWrapping"/>
      </w:r>
      <w:r>
        <w:rPr>
          <w:rFonts w:hint="eastAsia" w:ascii="宋体" w:hAnsi="宋体" w:eastAsia="仿宋_GB2312" w:cs="仿宋_GB2312"/>
          <w:kern w:val="0"/>
        </w:rPr>
        <w:t>　　</w:t>
      </w:r>
      <w:r>
        <w:rPr>
          <w:rFonts w:hint="eastAsia" w:ascii="宋体" w:hAnsi="宋体" w:eastAsia="黑体" w:cs="黑体"/>
          <w:kern w:val="0"/>
        </w:rPr>
        <w:t>第二十九条</w:t>
      </w:r>
      <w:r>
        <w:rPr>
          <w:rFonts w:hint="eastAsia" w:ascii="宋体" w:hAnsi="宋体" w:eastAsia="仿宋_GB2312" w:cs="仿宋_GB2312"/>
          <w:kern w:val="0"/>
        </w:rPr>
        <w:t>　建设项目应当符合相关环境保护规划、主体功能区规划、环境功能区划、生态功能区划以及污染物排放总量控制指标的要求。</w:t>
      </w:r>
      <w:r>
        <w:rPr>
          <w:rFonts w:hint="eastAsia" w:ascii="宋体" w:hAnsi="宋体" w:eastAsia="仿宋_GB2312" w:cs="仿宋_GB2312"/>
          <w:kern w:val="0"/>
        </w:rPr>
        <w:br w:type="textWrapping"/>
      </w:r>
      <w:r>
        <w:rPr>
          <w:rFonts w:hint="eastAsia" w:ascii="宋体" w:hAnsi="宋体" w:eastAsia="仿宋_GB2312" w:cs="仿宋_GB2312"/>
          <w:kern w:val="0"/>
        </w:rPr>
        <w:t>　　建设项目应当依法进行环境影响评价。对存在环境风险的建设项目，其环境影响评价文件应当包括环境风险评价的内容。对超过重点污染物排放总量控制指标或者未完成环境质量目标的地区、流域和行业，有关人民政府环境保护主管部门应当暂停审批新增重点污染物或者相关污染物排放总量的建设项目环境影响评价文件。</w:t>
      </w:r>
      <w:r>
        <w:rPr>
          <w:rFonts w:hint="eastAsia" w:ascii="宋体" w:hAnsi="宋体" w:eastAsia="仿宋_GB2312" w:cs="仿宋_GB2312"/>
          <w:kern w:val="0"/>
        </w:rPr>
        <w:br w:type="textWrapping"/>
      </w:r>
      <w:r>
        <w:rPr>
          <w:rFonts w:hint="eastAsia" w:ascii="宋体" w:hAnsi="宋体" w:eastAsia="仿宋_GB2312" w:cs="仿宋_GB2312"/>
          <w:kern w:val="0"/>
        </w:rPr>
        <w:t>　　未依法进行环境影响评价的建设项目，该建设项目的审批部门不得批准其建设，建设单位不得开工建设。</w:t>
      </w:r>
      <w:r>
        <w:rPr>
          <w:rFonts w:hint="eastAsia" w:ascii="宋体" w:hAnsi="宋体" w:eastAsia="仿宋_GB2312" w:cs="仿宋_GB2312"/>
          <w:kern w:val="0"/>
        </w:rPr>
        <w:br w:type="textWrapping"/>
      </w:r>
      <w:r>
        <w:rPr>
          <w:rFonts w:hint="eastAsia" w:ascii="宋体" w:hAnsi="宋体" w:eastAsia="仿宋_GB2312" w:cs="仿宋_GB2312"/>
          <w:kern w:val="0"/>
        </w:rPr>
        <w:t>　</w:t>
      </w:r>
      <w:r>
        <w:rPr>
          <w:rFonts w:hint="eastAsia" w:ascii="宋体" w:hAnsi="宋体" w:eastAsia="仿宋_GB2312" w:cs="仿宋_GB2312"/>
        </w:rPr>
        <w:t>　</w:t>
      </w:r>
      <w:r>
        <w:rPr>
          <w:rFonts w:hint="eastAsia" w:ascii="宋体" w:hAnsi="宋体" w:eastAsia="黑体" w:cs="黑体"/>
          <w:kern w:val="0"/>
        </w:rPr>
        <w:t>第三十条</w:t>
      </w:r>
      <w:r>
        <w:rPr>
          <w:rFonts w:hint="eastAsia" w:ascii="宋体" w:hAnsi="宋体" w:eastAsia="仿宋_GB2312" w:cs="仿宋_GB2312"/>
          <w:kern w:val="0"/>
        </w:rPr>
        <w:t>　本省应当加强对重点区域、重点流域、重点行业的污染控制，合理确定产业发展布局、结构和规模，严格控制高污染高能耗项目的建设，鼓励和支持无污染或者轻污染产业的发展。</w:t>
      </w:r>
      <w:r>
        <w:rPr>
          <w:rFonts w:hint="eastAsia" w:ascii="宋体" w:hAnsi="宋体" w:eastAsia="仿宋_GB2312" w:cs="仿宋_GB2312"/>
          <w:kern w:val="0"/>
        </w:rPr>
        <w:br w:type="textWrapping"/>
      </w:r>
      <w:r>
        <w:rPr>
          <w:rFonts w:hint="eastAsia" w:ascii="宋体" w:hAnsi="宋体" w:eastAsia="仿宋_GB2312" w:cs="仿宋_GB2312"/>
          <w:kern w:val="0"/>
        </w:rPr>
        <w:t>　　省人民政府应当根据环境容量、重点污染物排放总量控制和污染状况等因素，确定在全省或者部分区域内禁止建设和严格控制建设的高污染高能耗项目，并根据环境质量变化状况适时进行调整。</w:t>
      </w:r>
      <w:r>
        <w:rPr>
          <w:rFonts w:hint="eastAsia" w:ascii="宋体" w:hAnsi="宋体" w:eastAsia="仿宋_GB2312" w:cs="仿宋_GB2312"/>
          <w:kern w:val="0"/>
        </w:rPr>
        <w:br w:type="textWrapping"/>
      </w:r>
      <w:r>
        <w:rPr>
          <w:rFonts w:hint="eastAsia" w:ascii="宋体" w:hAnsi="宋体" w:eastAsia="仿宋_GB2312" w:cs="仿宋_GB2312"/>
          <w:kern w:val="0"/>
        </w:rPr>
        <w:t>　　城市市区内不得建设污染严重、影响居民生活的化工、冶金、造纸、钢铁等重污染工业项目；已建的应当逐步调整或者搬迁。</w:t>
      </w:r>
      <w:r>
        <w:rPr>
          <w:rFonts w:hint="eastAsia" w:ascii="宋体" w:hAnsi="宋体" w:eastAsia="仿宋_GB2312" w:cs="仿宋_GB2312"/>
          <w:kern w:val="0"/>
        </w:rPr>
        <w:br w:type="textWrapping"/>
      </w:r>
      <w:r>
        <w:rPr>
          <w:rFonts w:hint="eastAsia" w:ascii="宋体" w:hAnsi="宋体" w:eastAsia="仿宋_GB2312" w:cs="仿宋_GB2312"/>
          <w:kern w:val="0"/>
        </w:rPr>
        <w:t>　　</w:t>
      </w:r>
      <w:r>
        <w:rPr>
          <w:rFonts w:hint="eastAsia" w:ascii="宋体" w:hAnsi="宋体" w:eastAsia="黑体" w:cs="黑体"/>
          <w:kern w:val="0"/>
        </w:rPr>
        <w:t>第三十一条</w:t>
      </w:r>
      <w:r>
        <w:rPr>
          <w:rFonts w:hint="eastAsia" w:ascii="宋体" w:hAnsi="宋体" w:eastAsia="仿宋_GB2312" w:cs="仿宋_GB2312"/>
          <w:kern w:val="0"/>
        </w:rPr>
        <w:t>　本省按照循环经济和清洁生产的要求推动工业园区建设，通过合理规划工业布局，引导工业企业入驻工业园区，加强对印染、电镀、危险废物处置等重污染行业的统一规划、统一定点管理。工业园区应当配套污水处理、固体废物收集转运等防治污染设施，并保障其正常运行。</w:t>
      </w:r>
      <w:r>
        <w:rPr>
          <w:rFonts w:hint="eastAsia" w:ascii="宋体" w:hAnsi="宋体" w:eastAsia="仿宋_GB2312" w:cs="仿宋_GB2312"/>
          <w:kern w:val="0"/>
        </w:rPr>
        <w:br w:type="textWrapping"/>
      </w:r>
      <w:r>
        <w:rPr>
          <w:rFonts w:hint="eastAsia" w:ascii="宋体" w:hAnsi="宋体" w:eastAsia="仿宋_GB2312" w:cs="仿宋_GB2312"/>
          <w:kern w:val="0"/>
        </w:rPr>
        <w:t>　　新建工业企业应当按照规定入驻工业园区；未入驻工业园区的，应当配套防治污染设施，并保障其正常运行。</w:t>
      </w:r>
      <w:r>
        <w:rPr>
          <w:rFonts w:hint="eastAsia" w:ascii="宋体" w:hAnsi="宋体" w:eastAsia="仿宋_GB2312" w:cs="仿宋_GB2312"/>
          <w:kern w:val="0"/>
        </w:rPr>
        <w:br w:type="textWrapping"/>
      </w:r>
      <w:r>
        <w:rPr>
          <w:rFonts w:hint="eastAsia" w:ascii="宋体" w:hAnsi="宋体" w:eastAsia="仿宋_GB2312" w:cs="仿宋_GB2312"/>
          <w:kern w:val="0"/>
        </w:rPr>
        <w:t>　　</w:t>
      </w:r>
      <w:r>
        <w:rPr>
          <w:rFonts w:hint="eastAsia" w:ascii="宋体" w:hAnsi="宋体" w:eastAsia="黑体" w:cs="黑体"/>
          <w:kern w:val="0"/>
        </w:rPr>
        <w:t>第三十二条</w:t>
      </w:r>
      <w:r>
        <w:rPr>
          <w:rFonts w:hint="eastAsia" w:ascii="宋体" w:hAnsi="宋体" w:eastAsia="仿宋_GB2312" w:cs="仿宋_GB2312"/>
          <w:kern w:val="0"/>
        </w:rPr>
        <w:t>　环境保护等主管部门应当加强对排放重金属和其他有毒有害污染物的重点工业企业对地下水环境影响的监管，检查地下水污染区域内重点工业企业的污染治理状况，评估有关工业企业及其周边地下水环境安全隐患，对造成地下水严重污染的企业报经有批准权的人民政府批准，责令停业、关闭。</w:t>
      </w:r>
      <w:r>
        <w:rPr>
          <w:rFonts w:hint="eastAsia" w:ascii="宋体" w:hAnsi="宋体" w:eastAsia="仿宋_GB2312" w:cs="仿宋_GB2312"/>
          <w:kern w:val="0"/>
        </w:rPr>
        <w:br w:type="textWrapping"/>
      </w:r>
      <w:r>
        <w:rPr>
          <w:rFonts w:hint="eastAsia" w:ascii="宋体" w:hAnsi="宋体" w:eastAsia="仿宋_GB2312" w:cs="仿宋_GB2312"/>
          <w:kern w:val="0"/>
        </w:rPr>
        <w:t>　　进行地下勘探、采矿、工程降排水、地下空间的开发利用等可能干扰地下含水层的活动，应当采取防护性措施，防止地下水污染。</w:t>
      </w:r>
      <w:r>
        <w:rPr>
          <w:rFonts w:hint="eastAsia" w:ascii="宋体" w:hAnsi="宋体" w:eastAsia="仿宋_GB2312" w:cs="仿宋_GB2312"/>
          <w:kern w:val="0"/>
        </w:rPr>
        <w:br w:type="textWrapping"/>
      </w:r>
      <w:r>
        <w:rPr>
          <w:rFonts w:hint="eastAsia" w:ascii="宋体" w:hAnsi="宋体" w:eastAsia="仿宋_GB2312" w:cs="仿宋_GB2312"/>
          <w:kern w:val="0"/>
        </w:rPr>
        <w:t>　　</w:t>
      </w:r>
      <w:r>
        <w:rPr>
          <w:rFonts w:hint="eastAsia" w:ascii="宋体" w:hAnsi="宋体" w:eastAsia="黑体" w:cs="黑体"/>
          <w:kern w:val="0"/>
        </w:rPr>
        <w:t>第三十三条</w:t>
      </w:r>
      <w:r>
        <w:rPr>
          <w:rFonts w:hint="eastAsia" w:ascii="宋体" w:hAnsi="宋体" w:eastAsia="仿宋_GB2312" w:cs="仿宋_GB2312"/>
          <w:kern w:val="0"/>
        </w:rPr>
        <w:t>　省人民政府应当划定区域内地表水环境功能区，制定水质控制目标。</w:t>
      </w:r>
      <w:r>
        <w:rPr>
          <w:rFonts w:hint="eastAsia" w:ascii="宋体" w:hAnsi="宋体" w:eastAsia="仿宋_GB2312" w:cs="仿宋_GB2312"/>
          <w:kern w:val="0"/>
        </w:rPr>
        <w:br w:type="textWrapping"/>
      </w:r>
      <w:r>
        <w:rPr>
          <w:rFonts w:hint="eastAsia" w:ascii="宋体" w:hAnsi="宋体" w:eastAsia="仿宋_GB2312" w:cs="仿宋_GB2312"/>
          <w:kern w:val="0"/>
        </w:rPr>
        <w:t>　　县级以上人民政府应当根据区域内地表水环境功能区和水质控制目标，采取相应措施保证功能区和交接断面水质符合规定的目标。</w:t>
      </w:r>
      <w:r>
        <w:rPr>
          <w:rFonts w:hint="eastAsia" w:ascii="宋体" w:hAnsi="宋体" w:eastAsia="仿宋_GB2312" w:cs="仿宋_GB2312"/>
          <w:kern w:val="0"/>
        </w:rPr>
        <w:br w:type="textWrapping"/>
      </w:r>
      <w:r>
        <w:rPr>
          <w:rFonts w:hint="eastAsia" w:ascii="宋体" w:hAnsi="宋体" w:eastAsia="仿宋_GB2312" w:cs="仿宋_GB2312"/>
          <w:kern w:val="0"/>
        </w:rPr>
        <w:t>　　</w:t>
      </w:r>
      <w:r>
        <w:rPr>
          <w:rFonts w:hint="eastAsia" w:ascii="宋体" w:hAnsi="宋体" w:eastAsia="黑体" w:cs="黑体"/>
          <w:kern w:val="0"/>
        </w:rPr>
        <w:t>第三十四条</w:t>
      </w:r>
      <w:r>
        <w:rPr>
          <w:rFonts w:hint="eastAsia" w:ascii="宋体" w:hAnsi="宋体" w:eastAsia="仿宋_GB2312" w:cs="仿宋_GB2312"/>
          <w:kern w:val="0"/>
        </w:rPr>
        <w:t>　本省实行有利于保护环境的能源政策，逐步改善燃料结构，开发利用低污染、无污染的清洁能源。</w:t>
      </w:r>
      <w:r>
        <w:rPr>
          <w:rFonts w:hint="eastAsia" w:ascii="宋体" w:hAnsi="宋体" w:eastAsia="仿宋_GB2312" w:cs="仿宋_GB2312"/>
          <w:kern w:val="0"/>
        </w:rPr>
        <w:br w:type="textWrapping"/>
      </w:r>
      <w:r>
        <w:rPr>
          <w:rFonts w:hint="eastAsia" w:ascii="宋体" w:hAnsi="宋体" w:eastAsia="仿宋_GB2312" w:cs="仿宋_GB2312"/>
          <w:kern w:val="0"/>
        </w:rPr>
        <w:t>　　地级以上市人民政府可以根据大气污染防治的需要，划定并公布高污染燃料禁燃区。在禁燃区内，禁止新建、扩建燃用高污染燃料的设施；已有燃用煤炭、重油、渣油等高污染燃料的设施，应当在地级以上市人民政府规定的期限内停止燃用高污染燃料，改用清洁能源。</w:t>
      </w:r>
      <w:r>
        <w:rPr>
          <w:rFonts w:hint="eastAsia" w:ascii="宋体" w:hAnsi="宋体" w:eastAsia="仿宋_GB2312" w:cs="仿宋_GB2312"/>
          <w:kern w:val="0"/>
        </w:rPr>
        <w:br w:type="textWrapping"/>
      </w:r>
      <w:r>
        <w:rPr>
          <w:rFonts w:hint="eastAsia" w:ascii="宋体" w:hAnsi="宋体" w:eastAsia="仿宋_GB2312" w:cs="仿宋_GB2312"/>
          <w:kern w:val="0"/>
        </w:rPr>
        <w:t>　　在珠江三角洲区域内，新建项目不得配套建设自备燃煤电站。本省行政区域内的燃煤燃油火电机组、燃煤电站和其他燃煤单位以及其他尚未实施清洁能源替代的燃用高污染燃料的设施，应当配套建设脱硫、脱硝和除尘等装置或者采取其他措施，减少污染物排放量。</w:t>
      </w:r>
      <w:r>
        <w:rPr>
          <w:rFonts w:hint="eastAsia" w:ascii="宋体" w:hAnsi="宋体" w:eastAsia="仿宋_GB2312" w:cs="仿宋_GB2312"/>
          <w:kern w:val="0"/>
        </w:rPr>
        <w:br w:type="textWrapping"/>
      </w:r>
      <w:r>
        <w:rPr>
          <w:rFonts w:hint="eastAsia" w:ascii="宋体" w:hAnsi="宋体" w:eastAsia="仿宋_GB2312" w:cs="仿宋_GB2312"/>
          <w:kern w:val="0"/>
        </w:rPr>
        <w:t>　　</w:t>
      </w:r>
      <w:r>
        <w:rPr>
          <w:rFonts w:hint="eastAsia" w:ascii="宋体" w:hAnsi="宋体" w:eastAsia="黑体" w:cs="黑体"/>
          <w:kern w:val="0"/>
        </w:rPr>
        <w:t>第三十五条</w:t>
      </w:r>
      <w:r>
        <w:rPr>
          <w:rFonts w:hint="eastAsia" w:ascii="宋体" w:hAnsi="宋体" w:eastAsia="仿宋_GB2312" w:cs="仿宋_GB2312"/>
          <w:kern w:val="0"/>
        </w:rPr>
        <w:t>　生产、进口、销售、使用含挥发性有机物的原材料和产品的，其挥发性有机物含量应当符合规定的标准，鼓励生产、进口、销售和使用低毒、低挥发性有机溶剂。</w:t>
      </w:r>
      <w:r>
        <w:rPr>
          <w:rFonts w:hint="eastAsia" w:ascii="宋体" w:hAnsi="宋体" w:eastAsia="仿宋_GB2312" w:cs="仿宋_GB2312"/>
          <w:kern w:val="0"/>
        </w:rPr>
        <w:br w:type="textWrapping"/>
      </w:r>
      <w:r>
        <w:rPr>
          <w:rFonts w:hint="eastAsia" w:ascii="宋体" w:hAnsi="宋体" w:eastAsia="仿宋_GB2312" w:cs="仿宋_GB2312"/>
          <w:kern w:val="0"/>
        </w:rPr>
        <w:t>　　汽车、家具、包装、印刷、电子等使用涂料的行业应当使用低挥发性有机物含量涂料，记录生产工艺、涂料用量、生产设施及污染控制设备的主要操作参数、运行情况。</w:t>
      </w:r>
      <w:r>
        <w:rPr>
          <w:rFonts w:hint="eastAsia" w:ascii="宋体" w:hAnsi="宋体" w:eastAsia="仿宋_GB2312" w:cs="仿宋_GB2312"/>
          <w:kern w:val="0"/>
        </w:rPr>
        <w:br w:type="textWrapping"/>
      </w:r>
      <w:r>
        <w:rPr>
          <w:rFonts w:hint="eastAsia" w:ascii="宋体" w:hAnsi="宋体" w:eastAsia="仿宋_GB2312" w:cs="仿宋_GB2312"/>
          <w:kern w:val="0"/>
        </w:rPr>
        <w:t>　　石油、化工及其他生产和使用有机溶剂的企业，应当推广泄漏检测与修复技术，采取措施对管道、设备进行日常维护、维修，减少物料泄漏，并对已经泄漏的物料及时收集处理。</w:t>
      </w:r>
      <w:r>
        <w:rPr>
          <w:rFonts w:hint="eastAsia" w:ascii="宋体" w:hAnsi="宋体" w:eastAsia="仿宋_GB2312" w:cs="仿宋_GB2312"/>
          <w:kern w:val="0"/>
        </w:rPr>
        <w:br w:type="textWrapping"/>
      </w:r>
      <w:r>
        <w:rPr>
          <w:rFonts w:hint="eastAsia" w:ascii="宋体" w:hAnsi="宋体" w:eastAsia="仿宋_GB2312" w:cs="仿宋_GB2312"/>
          <w:kern w:val="0"/>
        </w:rPr>
        <w:t>　　油码头、加油加气站、储油储气库（区）和使用油罐车、气罐车等单位，应当按照规定安装油气回收装置并保持正常使用。</w:t>
      </w:r>
      <w:r>
        <w:rPr>
          <w:rFonts w:hint="eastAsia" w:ascii="宋体" w:hAnsi="宋体" w:eastAsia="仿宋_GB2312" w:cs="仿宋_GB2312"/>
          <w:kern w:val="0"/>
        </w:rPr>
        <w:br w:type="textWrapping"/>
      </w:r>
      <w:r>
        <w:rPr>
          <w:rFonts w:hint="eastAsia" w:ascii="宋体" w:hAnsi="宋体" w:eastAsia="仿宋_GB2312" w:cs="仿宋_GB2312"/>
          <w:kern w:val="0"/>
        </w:rPr>
        <w:t>　　饮食服务、服装干洗和机动车维修等项目，应当设置油烟净化、异味或者废气处理装置等污染防治设施并保持正常使用。</w:t>
      </w:r>
      <w:r>
        <w:rPr>
          <w:rFonts w:hint="eastAsia" w:ascii="宋体" w:hAnsi="宋体" w:eastAsia="仿宋_GB2312" w:cs="仿宋_GB2312"/>
          <w:kern w:val="0"/>
        </w:rPr>
        <w:br w:type="textWrapping"/>
      </w:r>
      <w:r>
        <w:rPr>
          <w:rFonts w:hint="eastAsia" w:ascii="宋体" w:hAnsi="宋体" w:eastAsia="仿宋_GB2312" w:cs="仿宋_GB2312"/>
          <w:kern w:val="0"/>
        </w:rPr>
        <w:t>　　</w:t>
      </w:r>
      <w:r>
        <w:rPr>
          <w:rFonts w:hint="eastAsia" w:ascii="宋体" w:hAnsi="宋体" w:eastAsia="黑体" w:cs="黑体"/>
          <w:kern w:val="0"/>
        </w:rPr>
        <w:t>第三十六条</w:t>
      </w:r>
      <w:r>
        <w:rPr>
          <w:rFonts w:hint="eastAsia" w:ascii="宋体" w:hAnsi="宋体" w:eastAsia="仿宋_GB2312" w:cs="仿宋_GB2312"/>
          <w:kern w:val="0"/>
        </w:rPr>
        <w:t>　省人民政府可以根据大气污染防治的需要，依法制定严于国家标准的地方机动车排放标准或者决定提前执行国家阶段性机动车排放标准，并对珠江三角洲地区以及其他大气污染防治重点城市制定更严格的机动车排气污染防治规定。</w:t>
      </w:r>
      <w:r>
        <w:rPr>
          <w:rFonts w:hint="eastAsia" w:ascii="宋体" w:hAnsi="宋体" w:eastAsia="仿宋_GB2312" w:cs="仿宋_GB2312"/>
          <w:kern w:val="0"/>
        </w:rPr>
        <w:br w:type="textWrapping"/>
      </w:r>
      <w:r>
        <w:rPr>
          <w:rFonts w:hint="eastAsia" w:ascii="宋体" w:hAnsi="宋体" w:eastAsia="仿宋_GB2312" w:cs="仿宋_GB2312"/>
          <w:kern w:val="0"/>
        </w:rPr>
        <w:t>　　禁止生产、销售或者进口超过规定机动车排放标准或者国家已经明令淘汰的机动车。</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jc w:val="both"/>
        <w:textAlignment w:val="auto"/>
        <w:rPr>
          <w:rFonts w:hint="eastAsia" w:ascii="宋体" w:hAnsi="宋体" w:eastAsia="仿宋_GB2312" w:cs="仿宋_GB2312"/>
          <w:kern w:val="0"/>
        </w:rPr>
      </w:pPr>
      <w:r>
        <w:rPr>
          <w:rFonts w:hint="eastAsia" w:ascii="宋体" w:hAnsi="宋体" w:eastAsia="仿宋_GB2312" w:cs="仿宋_GB2312"/>
          <w:kern w:val="0"/>
        </w:rPr>
        <w:t>在用机动车应当依法进行排气污染定期检</w:t>
      </w:r>
      <w:r>
        <w:rPr>
          <w:rFonts w:hint="eastAsia" w:ascii="宋体" w:hAnsi="宋体" w:eastAsia="仿宋_GB2312" w:cs="仿宋_GB2312"/>
          <w:kern w:val="0"/>
          <w:lang w:eastAsia="zh-CN"/>
        </w:rPr>
        <w:t>验</w:t>
      </w:r>
      <w:r>
        <w:rPr>
          <w:rFonts w:hint="eastAsia" w:ascii="宋体" w:hAnsi="宋体" w:eastAsia="仿宋_GB2312" w:cs="仿宋_GB2312"/>
          <w:kern w:val="0"/>
        </w:rPr>
        <w:t>；经检</w:t>
      </w:r>
      <w:r>
        <w:rPr>
          <w:rFonts w:hint="eastAsia" w:ascii="宋体" w:hAnsi="宋体" w:eastAsia="仿宋_GB2312" w:cs="仿宋_GB2312"/>
          <w:kern w:val="0"/>
          <w:lang w:eastAsia="zh-CN"/>
        </w:rPr>
        <w:t>验</w:t>
      </w:r>
      <w:r>
        <w:rPr>
          <w:rFonts w:hint="eastAsia" w:ascii="宋体" w:hAnsi="宋体" w:eastAsia="仿宋_GB2312" w:cs="仿宋_GB2312"/>
          <w:kern w:val="0"/>
        </w:rPr>
        <w:t>合格的，方可上道路行驶。</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jc w:val="both"/>
        <w:textAlignment w:val="auto"/>
        <w:rPr>
          <w:rFonts w:hint="eastAsia" w:ascii="宋体" w:hAnsi="宋体" w:eastAsia="仿宋_GB2312" w:cs="仿宋_GB2312"/>
        </w:rPr>
      </w:pPr>
      <w:r>
        <w:rPr>
          <w:rFonts w:hint="eastAsia" w:ascii="宋体" w:hAnsi="宋体" w:eastAsia="仿宋_GB2312" w:cs="仿宋_GB2312"/>
          <w:kern w:val="0"/>
        </w:rPr>
        <w:t>各级人民政府应当加大公共交通投入，鼓励发展节能环保型机动车和新能源机动车及其配套设施，推广使用清洁燃料。国家机关、事业单位和公交、出租车、环卫、物流等行业购置、更新车辆应当优先选购节能环保型机动车和新能源机动车。</w:t>
      </w:r>
      <w:r>
        <w:rPr>
          <w:rFonts w:hint="eastAsia" w:ascii="宋体" w:hAnsi="宋体" w:eastAsia="仿宋_GB2312" w:cs="仿宋_GB2312"/>
          <w:kern w:val="0"/>
        </w:rPr>
        <w:br w:type="textWrapping"/>
      </w:r>
      <w:r>
        <w:rPr>
          <w:rFonts w:hint="eastAsia" w:ascii="宋体" w:hAnsi="宋体" w:eastAsia="仿宋_GB2312" w:cs="仿宋_GB2312"/>
          <w:kern w:val="0"/>
        </w:rPr>
        <w:t>　　</w:t>
      </w:r>
      <w:r>
        <w:rPr>
          <w:rFonts w:hint="eastAsia" w:ascii="宋体" w:hAnsi="宋体" w:eastAsia="黑体" w:cs="黑体"/>
          <w:kern w:val="0"/>
        </w:rPr>
        <w:t>第三十七条</w:t>
      </w:r>
      <w:r>
        <w:rPr>
          <w:rFonts w:hint="eastAsia" w:ascii="宋体" w:hAnsi="宋体" w:eastAsia="仿宋_GB2312" w:cs="仿宋_GB2312"/>
          <w:kern w:val="0"/>
        </w:rPr>
        <w:t>　固体废物产生者应当按照国家规定对固体废物进行资源化利用或者无害化处置；不能自行利用或者处置的，应当提供给符合环境保护要求的企业利用或者处置。</w:t>
      </w:r>
      <w:r>
        <w:rPr>
          <w:rFonts w:hint="eastAsia" w:ascii="宋体" w:hAnsi="宋体" w:eastAsia="仿宋_GB2312" w:cs="仿宋_GB2312"/>
          <w:kern w:val="0"/>
        </w:rPr>
        <w:br w:type="textWrapping"/>
      </w:r>
      <w:r>
        <w:rPr>
          <w:rFonts w:hint="eastAsia" w:ascii="宋体" w:hAnsi="宋体" w:eastAsia="仿宋_GB2312" w:cs="仿宋_GB2312"/>
          <w:kern w:val="0"/>
        </w:rPr>
        <w:t>　　危险废物产生者必须按照国家规定处置危险废物，不得擅自倾倒、堆放。确需临时贮存的，必须采取符合国家环境保护标准的防护措施，且贮存期限不得超过一年，并向环境保护主管部门报告临时贮存的时间、地点以及采取的防护措施。</w:t>
      </w:r>
      <w:r>
        <w:rPr>
          <w:rFonts w:hint="eastAsia" w:ascii="宋体" w:hAnsi="宋体" w:eastAsia="仿宋_GB2312" w:cs="仿宋_GB2312"/>
          <w:kern w:val="0"/>
        </w:rPr>
        <w:br w:type="textWrapping"/>
      </w:r>
      <w:r>
        <w:rPr>
          <w:rFonts w:hint="eastAsia" w:ascii="宋体" w:hAnsi="宋体" w:eastAsia="仿宋_GB2312" w:cs="仿宋_GB2312"/>
          <w:kern w:val="0"/>
        </w:rPr>
        <w:t>　　</w:t>
      </w:r>
      <w:r>
        <w:rPr>
          <w:rFonts w:hint="eastAsia" w:ascii="宋体" w:hAnsi="宋体" w:eastAsia="黑体" w:cs="黑体"/>
          <w:kern w:val="0"/>
        </w:rPr>
        <w:t>第三十八条</w:t>
      </w:r>
      <w:r>
        <w:rPr>
          <w:rFonts w:hint="eastAsia" w:ascii="宋体" w:hAnsi="宋体" w:eastAsia="仿宋_GB2312" w:cs="仿宋_GB2312"/>
          <w:kern w:val="0"/>
        </w:rPr>
        <w:t>　县级以上人民政府应当确定本地区土壤环境保护优先区域，可以根据实际情况划定优先区域隔离带，建立并实行严格的土壤环境保护优先区域的保护和管理制度，并开展土壤污染治理与修复。</w:t>
      </w:r>
      <w:r>
        <w:rPr>
          <w:rFonts w:hint="eastAsia" w:ascii="宋体" w:hAnsi="宋体" w:eastAsia="仿宋_GB2312" w:cs="仿宋_GB2312"/>
          <w:kern w:val="0"/>
        </w:rPr>
        <w:br w:type="textWrapping"/>
      </w:r>
      <w:r>
        <w:rPr>
          <w:rFonts w:hint="eastAsia" w:ascii="宋体" w:hAnsi="宋体" w:eastAsia="仿宋_GB2312" w:cs="仿宋_GB2312"/>
          <w:kern w:val="0"/>
        </w:rPr>
        <w:t>　　环境保护等主管部门应当加强对重点排放重金属、有机污染物的企业事业单位和其他生产经营者以及城镇生活污水、垃圾、危险废物等集中处理设施周边土壤进行监测；企业事业单位和其他生产经营者造成土壤污染的，有关人民政府或者部门应当责令其限制生产、排放或者停产，并责令进行土壤污染治理与修复。</w:t>
      </w:r>
      <w:r>
        <w:rPr>
          <w:rFonts w:hint="eastAsia" w:ascii="宋体" w:hAnsi="宋体" w:eastAsia="仿宋_GB2312" w:cs="仿宋_GB2312"/>
          <w:kern w:val="0"/>
        </w:rPr>
        <w:br w:type="textWrapping"/>
      </w:r>
      <w:r>
        <w:rPr>
          <w:rFonts w:hint="eastAsia" w:ascii="宋体" w:hAnsi="宋体" w:eastAsia="仿宋_GB2312" w:cs="仿宋_GB2312"/>
          <w:kern w:val="0"/>
        </w:rPr>
        <w:t>　　农业主管部门应当开展耕地土壤环境监测和农产品质量检测，对已被轻度污染的耕地实施分类种植指导，采取农艺调控、种植业结构调整、土壤污染治理与修复等措施，保障耕地安全利用；污染严重且难以修复的，地方人民政府应当依法将其划定为农产品禁止生产区域。</w:t>
      </w:r>
      <w:r>
        <w:rPr>
          <w:rFonts w:hint="eastAsia" w:ascii="宋体" w:hAnsi="宋体" w:eastAsia="仿宋_GB2312" w:cs="仿宋_GB2312"/>
          <w:kern w:val="0"/>
        </w:rPr>
        <w:br w:type="textWrapping"/>
      </w:r>
      <w:r>
        <w:rPr>
          <w:rFonts w:hint="eastAsia" w:ascii="宋体" w:hAnsi="宋体" w:eastAsia="仿宋_GB2312" w:cs="仿宋_GB2312"/>
          <w:kern w:val="0"/>
        </w:rPr>
        <w:t>　　国土资源、城乡建设、规划等部门应当合理规划受污染场地的土地用途，严格控制受污染场地的土地流转；未进行场地环境调查和风险评估，未明确治理修复责任主体的，禁止进行土地流转；经风险评估对人体健康有严重影响的被污染场地，未经治理修复或者治理修复不符合相关标准的，不得用于居民住宅、学校、幼儿园、医院、养老场所等项目开发。</w:t>
      </w:r>
      <w:r>
        <w:rPr>
          <w:rFonts w:hint="eastAsia" w:ascii="宋体" w:hAnsi="宋体" w:eastAsia="仿宋_GB2312" w:cs="仿宋_GB2312"/>
          <w:kern w:val="0"/>
        </w:rPr>
        <w:br w:type="textWrapping"/>
      </w:r>
      <w:r>
        <w:rPr>
          <w:rFonts w:hint="eastAsia" w:ascii="宋体" w:hAnsi="宋体" w:eastAsia="仿宋_GB2312" w:cs="仿宋_GB2312"/>
          <w:kern w:val="0"/>
        </w:rPr>
        <w:t>　　</w:t>
      </w:r>
      <w:r>
        <w:rPr>
          <w:rFonts w:hint="eastAsia" w:ascii="宋体" w:hAnsi="宋体" w:eastAsia="黑体" w:cs="黑体"/>
          <w:kern w:val="0"/>
        </w:rPr>
        <w:t>第三十九条</w:t>
      </w:r>
      <w:r>
        <w:rPr>
          <w:rFonts w:hint="eastAsia" w:ascii="宋体" w:hAnsi="宋体" w:eastAsia="仿宋_GB2312" w:cs="仿宋_GB2312"/>
          <w:kern w:val="0"/>
        </w:rPr>
        <w:t>　各级人民政府及其有关主管部门应当加强重金属污染防治，确定重点防控的重金属污染地区、行业和企业，加强对涉铅、镉、汞、铬和类金属砷等重金属加工企业的环境监管。</w:t>
      </w:r>
      <w:r>
        <w:rPr>
          <w:rFonts w:hint="eastAsia" w:ascii="宋体" w:hAnsi="宋体" w:eastAsia="仿宋_GB2312" w:cs="仿宋_GB2312"/>
          <w:kern w:val="0"/>
        </w:rPr>
        <w:br w:type="textWrapping"/>
      </w:r>
      <w:r>
        <w:rPr>
          <w:rFonts w:hint="eastAsia" w:ascii="宋体" w:hAnsi="宋体" w:eastAsia="仿宋_GB2312" w:cs="仿宋_GB2312"/>
          <w:kern w:val="0"/>
        </w:rPr>
        <w:t>　　禁止在重点防控区域内新建、改建、扩建增加重金属污染物排放总量的建设项目。</w:t>
      </w:r>
      <w:r>
        <w:rPr>
          <w:rFonts w:hint="eastAsia" w:ascii="宋体" w:hAnsi="宋体" w:eastAsia="仿宋_GB2312" w:cs="仿宋_GB2312"/>
          <w:kern w:val="0"/>
        </w:rPr>
        <w:br w:type="textWrapping"/>
      </w:r>
      <w:r>
        <w:rPr>
          <w:rFonts w:hint="eastAsia" w:ascii="宋体" w:hAnsi="宋体" w:eastAsia="仿宋_GB2312" w:cs="仿宋_GB2312"/>
          <w:kern w:val="0"/>
        </w:rPr>
        <w:t>　　</w:t>
      </w:r>
      <w:r>
        <w:rPr>
          <w:rFonts w:hint="eastAsia" w:ascii="宋体" w:hAnsi="宋体" w:eastAsia="黑体" w:cs="黑体"/>
          <w:kern w:val="0"/>
        </w:rPr>
        <w:t>第四十条</w:t>
      </w:r>
      <w:r>
        <w:rPr>
          <w:rFonts w:hint="eastAsia" w:ascii="宋体" w:hAnsi="宋体" w:eastAsia="仿宋_GB2312" w:cs="仿宋_GB2312"/>
          <w:kern w:val="0"/>
        </w:rPr>
        <w:t>　建筑施工企业在施工时，应当保护施工现场周围环境，采取措施防止粉尘、噪声、振动、噪光等对周围环境的污染和危害。</w:t>
      </w:r>
      <w:r>
        <w:rPr>
          <w:rFonts w:hint="eastAsia" w:ascii="宋体" w:hAnsi="宋体" w:eastAsia="仿宋_GB2312" w:cs="仿宋_GB2312"/>
          <w:kern w:val="0"/>
        </w:rPr>
        <w:br w:type="textWrapping"/>
      </w:r>
      <w:r>
        <w:rPr>
          <w:rFonts w:hint="eastAsia" w:ascii="宋体" w:hAnsi="宋体" w:eastAsia="仿宋_GB2312" w:cs="仿宋_GB2312"/>
          <w:kern w:val="0"/>
        </w:rPr>
        <w:t>　　建筑施工企业在施工工地应当设置硬质密闭围挡，并采取覆盖、分段作业、择时施工、洒水抑尘、冲洗地面和车辆等有效防尘措施。暂时不能开工的建设用地，土地使用权人应当对裸露地面进行覆盖；超过三个月的，应当进行绿化。建筑土方、建筑垃圾、渣土和散装物料应当及时清运，在工地内堆存的应当采用密闭式防尘网遮盖。建筑土方、建筑垃圾、渣土和散装物料以及灰浆等流体物料应当采用密闭方式运送或者采取其他措施防止物料遗撒；运输车辆应当按照规定路线行驶。</w:t>
      </w:r>
      <w:r>
        <w:rPr>
          <w:rFonts w:hint="eastAsia" w:ascii="宋体" w:hAnsi="宋体" w:eastAsia="仿宋_GB2312" w:cs="仿宋_GB2312"/>
          <w:kern w:val="0"/>
        </w:rPr>
        <w:br w:type="textWrapping"/>
      </w:r>
      <w:r>
        <w:rPr>
          <w:rFonts w:hint="eastAsia" w:ascii="宋体" w:hAnsi="宋体" w:eastAsia="仿宋_GB2312" w:cs="仿宋_GB2312"/>
          <w:kern w:val="0"/>
        </w:rPr>
        <w:t>　　</w:t>
      </w:r>
      <w:r>
        <w:rPr>
          <w:rFonts w:hint="eastAsia" w:ascii="宋体" w:hAnsi="宋体" w:eastAsia="黑体" w:cs="黑体"/>
          <w:kern w:val="0"/>
        </w:rPr>
        <w:t>第四十一条</w:t>
      </w:r>
      <w:r>
        <w:rPr>
          <w:rFonts w:hint="eastAsia" w:ascii="宋体" w:hAnsi="宋体" w:eastAsia="仿宋_GB2312" w:cs="仿宋_GB2312"/>
          <w:kern w:val="0"/>
        </w:rPr>
        <w:t>　企业事业单位应当定期排查环境安全隐患，开展环境风险评估，依法编制突发环境事件应急预案，报所在地县级以上人民政府环境保护主管部门和有关部门备案，并定期进行演练。</w:t>
      </w:r>
      <w:r>
        <w:rPr>
          <w:rFonts w:hint="eastAsia" w:ascii="宋体" w:hAnsi="宋体" w:eastAsia="仿宋_GB2312" w:cs="仿宋_GB2312"/>
          <w:kern w:val="0"/>
        </w:rPr>
        <w:br w:type="textWrapping"/>
      </w:r>
      <w:r>
        <w:rPr>
          <w:rFonts w:hint="eastAsia" w:ascii="宋体" w:hAnsi="宋体" w:eastAsia="仿宋_GB2312" w:cs="仿宋_GB2312"/>
          <w:kern w:val="0"/>
        </w:rPr>
        <w:t>　　在发生或者可能发生突发环境事件或者其他危害环境的紧急状况时，企业事业单位应当立即向环境保护主管部门和有关部门报告，及时通报可能受到危害的单位和居民，并启动应急预案，采取应急措施，控制、减轻污染损害，消除污染。</w:t>
      </w:r>
      <w:r>
        <w:rPr>
          <w:rFonts w:hint="eastAsia" w:ascii="宋体" w:hAnsi="宋体" w:eastAsia="仿宋_GB2312" w:cs="仿宋_GB2312"/>
          <w:kern w:val="0"/>
        </w:rPr>
        <w:br w:type="textWrapping"/>
      </w:r>
      <w:r>
        <w:rPr>
          <w:rFonts w:hint="eastAsia" w:ascii="宋体" w:hAnsi="宋体" w:eastAsia="仿宋_GB2312" w:cs="仿宋_GB2312"/>
          <w:kern w:val="0"/>
        </w:rPr>
        <w:t>　　</w:t>
      </w:r>
      <w:r>
        <w:rPr>
          <w:rFonts w:hint="eastAsia" w:ascii="宋体" w:hAnsi="宋体" w:eastAsia="黑体" w:cs="黑体"/>
          <w:kern w:val="0"/>
        </w:rPr>
        <w:t>第四十二条</w:t>
      </w:r>
      <w:r>
        <w:rPr>
          <w:rFonts w:hint="eastAsia" w:ascii="宋体" w:hAnsi="宋体" w:eastAsia="仿宋_GB2312" w:cs="仿宋_GB2312"/>
          <w:kern w:val="0"/>
        </w:rPr>
        <w:t>　各级人民政府及其有关部门应当依法加强环境风险控制，做好突发环境事件的应急准备、应急处置和事后恢复等工作，在应急处置过程中采取必要措施，避免或者减少对环境造成损害。</w:t>
      </w:r>
      <w:r>
        <w:rPr>
          <w:rFonts w:hint="eastAsia" w:ascii="宋体" w:hAnsi="宋体" w:eastAsia="仿宋_GB2312" w:cs="仿宋_GB2312"/>
          <w:kern w:val="0"/>
        </w:rPr>
        <w:br w:type="textWrapping"/>
      </w:r>
      <w:r>
        <w:rPr>
          <w:rFonts w:hint="eastAsia" w:ascii="宋体" w:hAnsi="宋体" w:eastAsia="仿宋_GB2312" w:cs="仿宋_GB2312"/>
          <w:kern w:val="0"/>
        </w:rPr>
        <w:t>　　县级以上人民政府及其环境保护主管部门应当编制突发环境事件应急预案。发生或者可能发生导致环境质量严重恶化、威胁公民生命财产安全等紧急情况时，环境保护主管部门应当立即启动应急预案，及时报告当地人民政府和上级人民政府环境保护主管部门，并通报当地可能受到危害的单位和居民以及可能受到影响的邻近地区的同级人民政府环境保护主管部门。</w:t>
      </w:r>
      <w:r>
        <w:rPr>
          <w:rFonts w:hint="eastAsia" w:ascii="宋体" w:hAnsi="宋体" w:eastAsia="仿宋_GB2312" w:cs="仿宋_GB2312"/>
          <w:kern w:val="0"/>
        </w:rPr>
        <w:br w:type="textWrapping"/>
      </w:r>
      <w:r>
        <w:rPr>
          <w:rFonts w:hint="eastAsia" w:ascii="宋体" w:hAnsi="宋体" w:eastAsia="仿宋_GB2312" w:cs="仿宋_GB2312"/>
          <w:kern w:val="0"/>
        </w:rPr>
        <w:t>　　各级人民政府及其有关部门为应对因企业事业单位和其他生产经营者过错造成的突发环境事件而支付的费用按照成本合理确定，由企业事业单位和其他生产经营者承担。</w:t>
      </w:r>
      <w:r>
        <w:rPr>
          <w:rFonts w:hint="eastAsia" w:ascii="宋体" w:hAnsi="宋体" w:eastAsia="仿宋_GB2312" w:cs="仿宋_GB2312"/>
          <w:kern w:val="0"/>
        </w:rPr>
        <w:br w:type="textWrapping"/>
      </w:r>
      <w:r>
        <w:rPr>
          <w:rFonts w:hint="eastAsia" w:ascii="宋体" w:hAnsi="宋体" w:eastAsia="仿宋_GB2312" w:cs="仿宋_GB2312"/>
          <w:kern w:val="0"/>
        </w:rPr>
        <w:t>　　</w:t>
      </w:r>
      <w:r>
        <w:rPr>
          <w:rFonts w:hint="eastAsia" w:ascii="宋体" w:hAnsi="宋体" w:eastAsia="黑体" w:cs="黑体"/>
          <w:kern w:val="0"/>
        </w:rPr>
        <w:t>第四十三条</w:t>
      </w:r>
      <w:r>
        <w:rPr>
          <w:rFonts w:hint="eastAsia" w:ascii="宋体" w:hAnsi="宋体" w:eastAsia="仿宋_GB2312" w:cs="仿宋_GB2312"/>
          <w:kern w:val="0"/>
        </w:rPr>
        <w:t>　县级以上人民政府应当根据本地实际建立大气重污染应急预案。</w:t>
      </w:r>
      <w:r>
        <w:rPr>
          <w:rFonts w:hint="eastAsia" w:ascii="宋体" w:hAnsi="宋体" w:eastAsia="仿宋_GB2312" w:cs="仿宋_GB2312"/>
          <w:kern w:val="0"/>
        </w:rPr>
        <w:br w:type="textWrapping"/>
      </w:r>
      <w:r>
        <w:rPr>
          <w:rFonts w:hint="eastAsia" w:ascii="宋体" w:hAnsi="宋体" w:eastAsia="仿宋_GB2312" w:cs="仿宋_GB2312"/>
          <w:kern w:val="0"/>
        </w:rPr>
        <w:t xml:space="preserve">　　在大气受到严重污染，发生或者可能发生危害人体健康和安全的紧急情况时，县级以上人民政府应当向社会发布空气重污染的预警信息，并按照预警级别及时启动应急预案，实施责令有关企业停产或者限产、限制或者禁止部分机动车行驶、停止工地土石方作业和建筑拆除施工、停止幼儿园和学校户外体育活动等相应的临时应对措施。 </w:t>
      </w:r>
    </w:p>
    <w:p>
      <w:pPr>
        <w:pStyle w:val="8"/>
        <w:overflowPunct w:val="0"/>
        <w:spacing w:beforeLines="0" w:afterLines="0" w:line="590" w:lineRule="exact"/>
        <w:jc w:val="center"/>
        <w:rPr>
          <w:rFonts w:hint="eastAsia" w:ascii="宋体" w:hAnsi="宋体" w:eastAsia="黑体" w:cs="黑体"/>
          <w:sz w:val="32"/>
          <w:szCs w:val="32"/>
          <w:lang w:val="en-US" w:eastAsia="zh-CN"/>
        </w:rPr>
      </w:pPr>
    </w:p>
    <w:p>
      <w:pPr>
        <w:pStyle w:val="8"/>
        <w:overflowPunct w:val="0"/>
        <w:spacing w:beforeLines="0" w:afterLines="0" w:line="590" w:lineRule="exact"/>
        <w:jc w:val="center"/>
        <w:rPr>
          <w:rFonts w:hint="eastAsia" w:ascii="宋体" w:hAnsi="宋体" w:eastAsia="黑体" w:cs="黑体"/>
          <w:sz w:val="32"/>
          <w:szCs w:val="32"/>
          <w:lang w:val="en-US" w:eastAsia="zh-CN"/>
        </w:rPr>
      </w:pPr>
      <w:r>
        <w:rPr>
          <w:rFonts w:hint="eastAsia" w:ascii="宋体" w:hAnsi="宋体" w:eastAsia="黑体" w:cs="黑体"/>
          <w:sz w:val="32"/>
          <w:szCs w:val="32"/>
          <w:lang w:val="en-US" w:eastAsia="zh-CN"/>
        </w:rPr>
        <w:t>第四章　保护和改善环境</w:t>
      </w:r>
    </w:p>
    <w:p>
      <w:pPr>
        <w:pStyle w:val="8"/>
        <w:overflowPunct w:val="0"/>
        <w:spacing w:beforeLines="0" w:afterLines="0" w:line="590" w:lineRule="exact"/>
        <w:jc w:val="center"/>
        <w:rPr>
          <w:rFonts w:hint="eastAsia" w:ascii="宋体" w:hAnsi="宋体" w:eastAsia="黑体" w:cs="黑体"/>
          <w:sz w:val="32"/>
          <w:szCs w:val="32"/>
          <w:lang w:val="en-US" w:eastAsia="zh-CN"/>
        </w:rPr>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jc w:val="both"/>
        <w:textAlignment w:val="auto"/>
        <w:rPr>
          <w:rFonts w:hint="eastAsia" w:ascii="宋体" w:hAnsi="宋体" w:eastAsia="仿宋_GB2312" w:cs="仿宋_GB2312"/>
        </w:rPr>
      </w:pPr>
      <w:r>
        <w:rPr>
          <w:rFonts w:hint="eastAsia" w:ascii="宋体" w:hAnsi="宋体" w:eastAsia="仿宋_GB2312" w:cs="仿宋_GB2312"/>
          <w:kern w:val="0"/>
        </w:rPr>
        <w:t>　　</w:t>
      </w:r>
      <w:r>
        <w:rPr>
          <w:rFonts w:hint="eastAsia" w:ascii="宋体" w:hAnsi="宋体" w:eastAsia="黑体" w:cs="黑体"/>
          <w:kern w:val="0"/>
        </w:rPr>
        <w:t>第四十四条</w:t>
      </w:r>
      <w:r>
        <w:rPr>
          <w:rFonts w:hint="eastAsia" w:ascii="宋体" w:hAnsi="宋体" w:eastAsia="仿宋_GB2312" w:cs="仿宋_GB2312"/>
          <w:kern w:val="0"/>
        </w:rPr>
        <w:t>　县级以上人民政府应当组织开展本行政区域的生态调查和区域环境评估工作，划定生态功能区，制定生态保护和建设规划并纳入环境保护规划。江河源头区、重要水源涵养区、水土保持的重要区域、重要海洋与渔业水域等可以划定为生态功能保护区。</w:t>
      </w:r>
      <w:r>
        <w:rPr>
          <w:rFonts w:hint="eastAsia" w:ascii="宋体" w:hAnsi="宋体" w:eastAsia="仿宋_GB2312" w:cs="仿宋_GB2312"/>
          <w:kern w:val="0"/>
        </w:rPr>
        <w:br w:type="textWrapping"/>
      </w:r>
      <w:r>
        <w:rPr>
          <w:rFonts w:hint="eastAsia" w:ascii="宋体" w:hAnsi="宋体" w:eastAsia="仿宋_GB2312" w:cs="仿宋_GB2312"/>
          <w:kern w:val="0"/>
        </w:rPr>
        <w:t>　　生态功能区和生态功能保护区的划定，应当向社会公布；变更功能的，应当按照环境保护规划编制程序报批。</w:t>
      </w:r>
      <w:r>
        <w:rPr>
          <w:rFonts w:hint="eastAsia" w:ascii="宋体" w:hAnsi="宋体" w:eastAsia="仿宋_GB2312" w:cs="仿宋_GB2312"/>
          <w:kern w:val="0"/>
        </w:rPr>
        <w:br w:type="textWrapping"/>
      </w:r>
      <w:r>
        <w:rPr>
          <w:rFonts w:hint="eastAsia" w:ascii="宋体" w:hAnsi="宋体" w:eastAsia="仿宋_GB2312" w:cs="仿宋_GB2312"/>
          <w:kern w:val="0"/>
        </w:rPr>
        <w:t>　　禁止在生态功能保护区内采矿、采石、采砂、取土，以及进行其他污染环境、破坏生态的活动。</w:t>
      </w:r>
      <w:r>
        <w:rPr>
          <w:rFonts w:hint="eastAsia" w:ascii="宋体" w:hAnsi="宋体" w:eastAsia="仿宋_GB2312" w:cs="仿宋_GB2312"/>
          <w:kern w:val="0"/>
        </w:rPr>
        <w:br w:type="textWrapping"/>
      </w:r>
      <w:r>
        <w:rPr>
          <w:rFonts w:hint="eastAsia" w:ascii="宋体" w:hAnsi="宋体" w:eastAsia="仿宋_GB2312" w:cs="仿宋_GB2312"/>
          <w:kern w:val="0"/>
        </w:rPr>
        <w:t>　　</w:t>
      </w:r>
      <w:r>
        <w:rPr>
          <w:rFonts w:hint="eastAsia" w:ascii="宋体" w:hAnsi="宋体" w:eastAsia="黑体" w:cs="黑体"/>
          <w:kern w:val="0"/>
        </w:rPr>
        <w:t>第四十五条</w:t>
      </w:r>
      <w:r>
        <w:rPr>
          <w:rFonts w:hint="eastAsia" w:ascii="宋体" w:hAnsi="宋体" w:eastAsia="仿宋_GB2312" w:cs="仿宋_GB2312"/>
          <w:kern w:val="0"/>
        </w:rPr>
        <w:t>　县级以上人民政府应当根据本行政区域生态环境状况，在重点生态功能区、生态敏感区和脆弱区等区域划定生态保护红线。生态保护红线、生态控制线应当相互衔接。</w:t>
      </w:r>
      <w:r>
        <w:rPr>
          <w:rFonts w:hint="eastAsia" w:ascii="宋体" w:hAnsi="宋体" w:eastAsia="仿宋_GB2312" w:cs="仿宋_GB2312"/>
          <w:kern w:val="0"/>
        </w:rPr>
        <w:br w:type="textWrapping"/>
      </w:r>
      <w:r>
        <w:rPr>
          <w:rFonts w:hint="eastAsia" w:ascii="宋体" w:hAnsi="宋体" w:eastAsia="仿宋_GB2312" w:cs="仿宋_GB2312"/>
          <w:kern w:val="0"/>
        </w:rPr>
        <w:t>　　在生态保护红线区域内，实施严格的保护措施，禁止建设污染环境、破坏生态的项目。</w:t>
      </w:r>
      <w:r>
        <w:rPr>
          <w:rFonts w:hint="eastAsia" w:ascii="宋体" w:hAnsi="宋体" w:eastAsia="仿宋_GB2312" w:cs="仿宋_GB2312"/>
          <w:kern w:val="0"/>
        </w:rPr>
        <w:br w:type="textWrapping"/>
      </w:r>
      <w:r>
        <w:rPr>
          <w:rFonts w:hint="eastAsia" w:ascii="宋体" w:hAnsi="宋体" w:eastAsia="仿宋_GB2312" w:cs="仿宋_GB2312"/>
          <w:kern w:val="0"/>
        </w:rPr>
        <w:t>　　</w:t>
      </w:r>
      <w:r>
        <w:rPr>
          <w:rFonts w:hint="eastAsia" w:ascii="宋体" w:hAnsi="宋体" w:eastAsia="黑体" w:cs="黑体"/>
          <w:kern w:val="0"/>
        </w:rPr>
        <w:t>第四十六条</w:t>
      </w:r>
      <w:r>
        <w:rPr>
          <w:rFonts w:hint="eastAsia" w:ascii="宋体" w:hAnsi="宋体" w:eastAsia="仿宋_GB2312" w:cs="仿宋_GB2312"/>
          <w:kern w:val="0"/>
        </w:rPr>
        <w:t>　各级人民政府在城乡建设和改造过程中，应当保护和规划各类重要生态用地，严格保护江河源头区、重要水源涵养区、饮用水水源保护区、江河洪水调蓄区、重点湿地、农业生态保护区、水土保持重点区域和重要渔业水域、自然保护区、森林公园、风景名胜区等区域内的自然生态系统，防止生态环境破坏和生态功能退化。</w:t>
      </w:r>
      <w:r>
        <w:rPr>
          <w:rFonts w:hint="eastAsia" w:ascii="宋体" w:hAnsi="宋体" w:eastAsia="仿宋_GB2312" w:cs="仿宋_GB2312"/>
          <w:kern w:val="0"/>
        </w:rPr>
        <w:br w:type="textWrapping"/>
      </w:r>
      <w:r>
        <w:rPr>
          <w:rFonts w:hint="eastAsia" w:ascii="宋体" w:hAnsi="宋体" w:eastAsia="仿宋_GB2312" w:cs="仿宋_GB2312"/>
          <w:kern w:val="0"/>
        </w:rPr>
        <w:t>　　</w:t>
      </w:r>
      <w:r>
        <w:rPr>
          <w:rFonts w:hint="eastAsia" w:ascii="宋体" w:hAnsi="宋体" w:eastAsia="黑体" w:cs="黑体"/>
          <w:kern w:val="0"/>
        </w:rPr>
        <w:t>第四十七条</w:t>
      </w:r>
      <w:r>
        <w:rPr>
          <w:rFonts w:hint="eastAsia" w:ascii="宋体" w:hAnsi="宋体" w:eastAsia="仿宋_GB2312" w:cs="仿宋_GB2312"/>
          <w:kern w:val="0"/>
        </w:rPr>
        <w:t>　在依法设立的各级自然保护区、风景名胜区、森林公园、地质公园、重要水源地、湿地公园、重点湿地以及世界文化自然遗产等特殊保护区域，应当依据法律法规规定和相关规划实施强制性保护，不得从事不符合主体功能区定位的各类开发活动，严格控制人为因素破坏自然生态和文化自然遗产原真性、完整性，在进行旅游资源开发时应当同步建设完善污水、垃圾等收集清运设施，保护环境质量。</w:t>
      </w:r>
      <w:r>
        <w:rPr>
          <w:rFonts w:hint="eastAsia" w:ascii="宋体" w:hAnsi="宋体" w:eastAsia="仿宋_GB2312" w:cs="仿宋_GB2312"/>
          <w:kern w:val="0"/>
        </w:rPr>
        <w:br w:type="textWrapping"/>
      </w:r>
      <w:r>
        <w:rPr>
          <w:rFonts w:hint="eastAsia" w:ascii="宋体" w:hAnsi="宋体" w:eastAsia="仿宋_GB2312" w:cs="仿宋_GB2312"/>
          <w:kern w:val="0"/>
        </w:rPr>
        <w:t>　　在自然保护区的核心区禁止从事任何生产建设活动；在缓冲区，禁止从事除经批准的教学研究活动外的旅游和生产经营活动；在实验区，禁止从事除必要的科学实验、教学实习、参考观察和符合自然保护区规划的旅游，以及驯化、繁殖珍稀濒危野生动植物等活动外的其他生产建设活动。</w:t>
      </w:r>
      <w:r>
        <w:rPr>
          <w:rFonts w:hint="eastAsia" w:ascii="宋体" w:hAnsi="宋体" w:eastAsia="仿宋_GB2312" w:cs="仿宋_GB2312"/>
          <w:kern w:val="0"/>
        </w:rPr>
        <w:br w:type="textWrapping"/>
      </w:r>
      <w:r>
        <w:rPr>
          <w:rFonts w:hint="eastAsia" w:ascii="宋体" w:hAnsi="宋体" w:eastAsia="仿宋_GB2312" w:cs="仿宋_GB2312"/>
          <w:kern w:val="0"/>
        </w:rPr>
        <w:t>　　风景名胜区应当严格控制人工景观建设，保证服务设施和建设项目与自然景观相协调，不得破坏景观、污染环境。禁止在风景名胜区内设立各类开发区和开发房地产项目，禁止在核心景区建设宾馆、招待所、培训中心、疗养院以及与风景名胜资源保护无关的其他建筑物；已经建成的，应当按照风景名胜区规划逐步迁出。</w:t>
      </w:r>
      <w:r>
        <w:rPr>
          <w:rFonts w:hint="eastAsia" w:ascii="宋体" w:hAnsi="宋体" w:eastAsia="仿宋_GB2312" w:cs="仿宋_GB2312"/>
          <w:kern w:val="0"/>
        </w:rPr>
        <w:br w:type="textWrapping"/>
      </w:r>
      <w:r>
        <w:rPr>
          <w:rFonts w:hint="eastAsia" w:ascii="宋体" w:hAnsi="宋体" w:eastAsia="仿宋_GB2312" w:cs="仿宋_GB2312"/>
          <w:kern w:val="0"/>
        </w:rPr>
        <w:t>　　森林公园除必要的保护设施和附属设施外，禁止从事与资源保护无关的任何生产建设活动；禁止随意占用、征用、征收和转让林地；禁止种植掠夺水土资源、破坏土壤结构的劣质树种。</w:t>
      </w:r>
      <w:r>
        <w:rPr>
          <w:rFonts w:hint="eastAsia" w:ascii="宋体" w:hAnsi="宋体" w:eastAsia="仿宋_GB2312" w:cs="仿宋_GB2312"/>
          <w:kern w:val="0"/>
        </w:rPr>
        <w:br w:type="textWrapping"/>
      </w:r>
      <w:r>
        <w:rPr>
          <w:rFonts w:hint="eastAsia" w:ascii="宋体" w:hAnsi="宋体" w:eastAsia="仿宋_GB2312" w:cs="仿宋_GB2312"/>
          <w:kern w:val="0"/>
        </w:rPr>
        <w:t>　　在地质公园以及可能对地质公园造成影响的周边地区，禁止进行采石、取土、开矿、放牧、砍伐以及其他对保护对象有损害的活动，保护地质地貌的完整性和稀缺性。</w:t>
      </w:r>
      <w:r>
        <w:rPr>
          <w:rFonts w:hint="eastAsia" w:ascii="宋体" w:hAnsi="宋体" w:eastAsia="仿宋_GB2312" w:cs="仿宋_GB2312"/>
          <w:kern w:val="0"/>
        </w:rPr>
        <w:br w:type="textWrapping"/>
      </w:r>
      <w:r>
        <w:rPr>
          <w:rFonts w:hint="eastAsia" w:ascii="宋体" w:hAnsi="宋体" w:eastAsia="仿宋_GB2312" w:cs="仿宋_GB2312"/>
          <w:kern w:val="0"/>
        </w:rPr>
        <w:t>　　</w:t>
      </w:r>
      <w:r>
        <w:rPr>
          <w:rFonts w:hint="eastAsia" w:ascii="宋体" w:hAnsi="宋体" w:eastAsia="黑体" w:cs="黑体"/>
          <w:kern w:val="0"/>
        </w:rPr>
        <w:t>第四十八条</w:t>
      </w:r>
      <w:r>
        <w:rPr>
          <w:rFonts w:hint="eastAsia" w:ascii="宋体" w:hAnsi="宋体" w:eastAsia="仿宋_GB2312" w:cs="仿宋_GB2312"/>
          <w:kern w:val="0"/>
        </w:rPr>
        <w:t>　各级人民政府应当建立农业和农村环境保护协调机制，加强对农业和农村环境统一规划和综合治理，安排一定比例的环境保护专项资金用于农村环境保护，推广生态农业，防止农业面源污染。</w:t>
      </w:r>
      <w:r>
        <w:rPr>
          <w:rFonts w:hint="eastAsia" w:ascii="宋体" w:hAnsi="宋体" w:eastAsia="仿宋_GB2312" w:cs="仿宋_GB2312"/>
          <w:kern w:val="0"/>
        </w:rPr>
        <w:br w:type="textWrapping"/>
      </w:r>
      <w:r>
        <w:rPr>
          <w:rFonts w:hint="eastAsia" w:ascii="宋体" w:hAnsi="宋体" w:eastAsia="仿宋_GB2312" w:cs="仿宋_GB2312"/>
          <w:kern w:val="0"/>
        </w:rPr>
        <w:t>　　县级以上人民政府农业主管部门会同有关部门定期组织对农业灌溉水、农产品进行监测和评价。禁止使用超过农业灌溉标准和水产养殖标准的污水进行灌溉和养殖，禁止将有毒有害的污泥作为农用肥料使用。</w:t>
      </w:r>
      <w:r>
        <w:rPr>
          <w:rFonts w:hint="eastAsia" w:ascii="宋体" w:hAnsi="宋体" w:eastAsia="仿宋_GB2312" w:cs="仿宋_GB2312"/>
          <w:kern w:val="0"/>
        </w:rPr>
        <w:br w:type="textWrapping"/>
      </w:r>
      <w:r>
        <w:rPr>
          <w:rFonts w:hint="eastAsia" w:ascii="宋体" w:hAnsi="宋体" w:eastAsia="仿宋_GB2312" w:cs="仿宋_GB2312"/>
          <w:kern w:val="0"/>
        </w:rPr>
        <w:t>　　乡镇人民政府应当统筹建设农村生活污水处理设施，完善生活垃圾收运设施，在农村集中居民点设置专门设施，集中收集、清运垃圾等固体废物。</w:t>
      </w:r>
      <w:r>
        <w:rPr>
          <w:rFonts w:hint="eastAsia" w:ascii="宋体" w:hAnsi="宋体" w:eastAsia="仿宋_GB2312" w:cs="仿宋_GB2312"/>
          <w:kern w:val="0"/>
        </w:rPr>
        <w:br w:type="textWrapping"/>
      </w:r>
      <w:r>
        <w:rPr>
          <w:rFonts w:hint="eastAsia" w:ascii="宋体" w:hAnsi="宋体" w:eastAsia="仿宋_GB2312" w:cs="仿宋_GB2312"/>
          <w:kern w:val="0"/>
        </w:rPr>
        <w:t>　　</w:t>
      </w:r>
      <w:r>
        <w:rPr>
          <w:rFonts w:hint="eastAsia" w:ascii="宋体" w:hAnsi="宋体" w:eastAsia="黑体" w:cs="黑体"/>
          <w:kern w:val="0"/>
        </w:rPr>
        <w:t>第四十九条</w:t>
      </w:r>
      <w:r>
        <w:rPr>
          <w:rFonts w:hint="eastAsia" w:ascii="宋体" w:hAnsi="宋体" w:eastAsia="仿宋_GB2312" w:cs="仿宋_GB2312"/>
          <w:kern w:val="0"/>
        </w:rPr>
        <w:t>　除法律、法规规定的禁止养殖区域外，县级以上人民政府有关主管部门可以根据当地环境承载能力和污染物排放总量控制要求，划定畜禽禁养区和限养区，报同级人民政府批准后实施，并向社会公布。</w:t>
      </w:r>
      <w:r>
        <w:rPr>
          <w:rFonts w:hint="eastAsia" w:ascii="宋体" w:hAnsi="宋体" w:eastAsia="仿宋_GB2312" w:cs="仿宋_GB2312"/>
          <w:kern w:val="0"/>
        </w:rPr>
        <w:br w:type="textWrapping"/>
      </w:r>
      <w:r>
        <w:rPr>
          <w:rFonts w:hint="eastAsia" w:ascii="宋体" w:hAnsi="宋体" w:eastAsia="仿宋_GB2312" w:cs="仿宋_GB2312"/>
          <w:kern w:val="0"/>
        </w:rPr>
        <w:t>　　畜禽禁养区内不得从事畜禽养殖业。</w:t>
      </w:r>
      <w:r>
        <w:rPr>
          <w:rFonts w:hint="eastAsia" w:ascii="宋体" w:hAnsi="宋体" w:eastAsia="仿宋_GB2312" w:cs="仿宋_GB2312"/>
          <w:kern w:val="0"/>
        </w:rPr>
        <w:br w:type="textWrapping"/>
      </w:r>
      <w:r>
        <w:rPr>
          <w:rFonts w:hint="eastAsia" w:ascii="宋体" w:hAnsi="宋体" w:eastAsia="仿宋_GB2312" w:cs="仿宋_GB2312"/>
          <w:kern w:val="0"/>
        </w:rPr>
        <w:t>　　畜禽养殖场、养殖小区应当根据养殖规模和污染防治需要，建设相应的污染防治配套设施以及综合利用和无害化处理设施并保障其正常运行；未建设污染防治配套设施、自行建设的配套设施不合格，或者未自行建设综合利用和无害化处理设施又未委托他人对畜禽养殖废弃物进行综合利用和无害化处理的，畜禽养殖场、养殖小区不得投入生产或者使用。</w:t>
      </w:r>
      <w:r>
        <w:rPr>
          <w:rFonts w:hint="eastAsia" w:ascii="宋体" w:hAnsi="宋体" w:eastAsia="仿宋_GB2312" w:cs="仿宋_GB2312"/>
          <w:kern w:val="0"/>
        </w:rPr>
        <w:br w:type="textWrapping"/>
      </w:r>
      <w:r>
        <w:rPr>
          <w:rFonts w:hint="eastAsia" w:ascii="宋体" w:hAnsi="宋体" w:eastAsia="仿宋_GB2312" w:cs="仿宋_GB2312"/>
          <w:kern w:val="0"/>
        </w:rPr>
        <w:t>　　</w:t>
      </w:r>
      <w:r>
        <w:rPr>
          <w:rFonts w:hint="eastAsia" w:ascii="宋体" w:hAnsi="宋体" w:eastAsia="黑体" w:cs="黑体"/>
          <w:kern w:val="0"/>
        </w:rPr>
        <w:t>第五十条</w:t>
      </w:r>
      <w:r>
        <w:rPr>
          <w:rFonts w:hint="eastAsia" w:ascii="宋体" w:hAnsi="宋体" w:eastAsia="仿宋_GB2312" w:cs="仿宋_GB2312"/>
          <w:kern w:val="0"/>
        </w:rPr>
        <w:t>　合理开发利用地下水，防止水源枯竭和地面沉降；禁止擅自圈围、侵占、填堵水面、沼泽、滩涂、洼地；禁止向农田和渔业水体排放有毒有害物质。</w:t>
      </w:r>
      <w:r>
        <w:rPr>
          <w:rFonts w:hint="eastAsia" w:ascii="宋体" w:hAnsi="宋体" w:eastAsia="仿宋_GB2312" w:cs="仿宋_GB2312"/>
          <w:kern w:val="0"/>
        </w:rPr>
        <w:br w:type="textWrapping"/>
      </w:r>
      <w:r>
        <w:rPr>
          <w:rFonts w:hint="eastAsia" w:ascii="宋体" w:hAnsi="宋体" w:eastAsia="仿宋_GB2312" w:cs="仿宋_GB2312"/>
          <w:kern w:val="0"/>
        </w:rPr>
        <w:t>　　</w:t>
      </w:r>
      <w:r>
        <w:rPr>
          <w:rFonts w:hint="eastAsia" w:ascii="宋体" w:hAnsi="宋体" w:eastAsia="黑体" w:cs="黑体"/>
          <w:kern w:val="0"/>
        </w:rPr>
        <w:t>第五十一条</w:t>
      </w:r>
      <w:r>
        <w:rPr>
          <w:rFonts w:hint="eastAsia" w:ascii="宋体" w:hAnsi="宋体" w:eastAsia="仿宋_GB2312" w:cs="仿宋_GB2312"/>
          <w:kern w:val="0"/>
        </w:rPr>
        <w:t>　各级人民政府应当加强饮用水水源保护，保障饮用水的安全、清洁。</w:t>
      </w:r>
      <w:r>
        <w:rPr>
          <w:rFonts w:hint="eastAsia" w:ascii="宋体" w:hAnsi="宋体" w:eastAsia="仿宋_GB2312" w:cs="仿宋_GB2312"/>
          <w:kern w:val="0"/>
        </w:rPr>
        <w:br w:type="textWrapping"/>
      </w:r>
      <w:r>
        <w:rPr>
          <w:rFonts w:hint="eastAsia" w:ascii="宋体" w:hAnsi="宋体" w:eastAsia="仿宋_GB2312" w:cs="仿宋_GB2312"/>
          <w:kern w:val="0"/>
        </w:rPr>
        <w:t>　　禁止在水库等饮用水水源保护区设置排污口和从事采矿、采石、取土等可能污染饮用水水体的活动。</w:t>
      </w:r>
      <w:r>
        <w:rPr>
          <w:rFonts w:hint="eastAsia" w:ascii="宋体" w:hAnsi="宋体" w:eastAsia="仿宋_GB2312" w:cs="仿宋_GB2312"/>
          <w:kern w:val="0"/>
        </w:rPr>
        <w:br w:type="textWrapping"/>
      </w:r>
      <w:r>
        <w:rPr>
          <w:rFonts w:hint="eastAsia" w:ascii="宋体" w:hAnsi="宋体" w:eastAsia="仿宋_GB2312" w:cs="仿宋_GB2312"/>
          <w:kern w:val="0"/>
        </w:rPr>
        <w:t>　　畜禽养殖和水产养殖应当采取措施避免污染水体。禁止在饮用水水源一级保护区内放养畜禽和从事网箱养殖等可能污染饮用水水体的活动。</w:t>
      </w:r>
      <w:r>
        <w:rPr>
          <w:rFonts w:hint="eastAsia" w:ascii="宋体" w:hAnsi="宋体" w:eastAsia="仿宋_GB2312" w:cs="仿宋_GB2312"/>
          <w:kern w:val="0"/>
        </w:rPr>
        <w:br w:type="textWrapping"/>
      </w:r>
      <w:r>
        <w:rPr>
          <w:rFonts w:hint="eastAsia" w:ascii="宋体" w:hAnsi="宋体" w:eastAsia="仿宋_GB2312" w:cs="仿宋_GB2312"/>
          <w:kern w:val="0"/>
        </w:rPr>
        <w:t>　　</w:t>
      </w:r>
      <w:r>
        <w:rPr>
          <w:rFonts w:hint="eastAsia" w:ascii="宋体" w:hAnsi="宋体" w:eastAsia="黑体" w:cs="黑体"/>
          <w:kern w:val="0"/>
        </w:rPr>
        <w:t>第五十二条</w:t>
      </w:r>
      <w:r>
        <w:rPr>
          <w:rFonts w:hint="eastAsia" w:ascii="宋体" w:hAnsi="宋体" w:eastAsia="仿宋_GB2312" w:cs="仿宋_GB2312"/>
          <w:kern w:val="0"/>
        </w:rPr>
        <w:t>　各级人民政府应当加强本行政区域内自然资源开发活动的生态保护，明确治理责任，落实治理资金和治理措施。</w:t>
      </w:r>
      <w:r>
        <w:rPr>
          <w:rFonts w:hint="eastAsia" w:ascii="宋体" w:hAnsi="宋体" w:eastAsia="仿宋_GB2312" w:cs="仿宋_GB2312"/>
          <w:kern w:val="0"/>
        </w:rPr>
        <w:br w:type="textWrapping"/>
      </w:r>
      <w:r>
        <w:rPr>
          <w:rFonts w:hint="eastAsia" w:ascii="宋体" w:hAnsi="宋体" w:eastAsia="仿宋_GB2312" w:cs="仿宋_GB2312"/>
          <w:kern w:val="0"/>
        </w:rPr>
        <w:t>　　</w:t>
      </w:r>
      <w:r>
        <w:rPr>
          <w:rFonts w:hint="eastAsia" w:ascii="宋体" w:hAnsi="宋体" w:eastAsia="黑体" w:cs="黑体"/>
          <w:kern w:val="0"/>
        </w:rPr>
        <w:t>第五十三条</w:t>
      </w:r>
      <w:r>
        <w:rPr>
          <w:rFonts w:hint="eastAsia" w:ascii="宋体" w:hAnsi="宋体" w:eastAsia="仿宋_GB2312" w:cs="仿宋_GB2312"/>
          <w:kern w:val="0"/>
        </w:rPr>
        <w:t>　各级人民政府应当加强生物多样性保护，保护珍稀、濒危野生动植物，禁止从事非法猎捕、毒杀、采伐、采集、加工、收购、出售野生动植物等活动。</w:t>
      </w:r>
      <w:r>
        <w:rPr>
          <w:rFonts w:hint="eastAsia" w:ascii="宋体" w:hAnsi="宋体" w:eastAsia="仿宋_GB2312" w:cs="仿宋_GB2312"/>
          <w:kern w:val="0"/>
        </w:rPr>
        <w:br w:type="textWrapping"/>
      </w:r>
      <w:r>
        <w:rPr>
          <w:rFonts w:hint="eastAsia" w:ascii="宋体" w:hAnsi="宋体" w:eastAsia="仿宋_GB2312" w:cs="仿宋_GB2312"/>
          <w:kern w:val="0"/>
        </w:rPr>
        <w:t>　　</w:t>
      </w:r>
      <w:r>
        <w:rPr>
          <w:rFonts w:hint="eastAsia" w:ascii="宋体" w:hAnsi="宋体" w:eastAsia="黑体" w:cs="黑体"/>
          <w:kern w:val="0"/>
        </w:rPr>
        <w:t>第五十四条</w:t>
      </w:r>
      <w:r>
        <w:rPr>
          <w:rFonts w:hint="eastAsia" w:ascii="宋体" w:hAnsi="宋体" w:eastAsia="仿宋_GB2312" w:cs="仿宋_GB2312"/>
          <w:kern w:val="0"/>
        </w:rPr>
        <w:t>　各级人民政府应当加强生物安全管理，对引进外来生物物种进行安全评估，加强进口检疫工作，防止国外有害生物物种进入，并对入侵的有害生物物种采取措施，严防扩散。</w:t>
      </w:r>
      <w:r>
        <w:rPr>
          <w:rFonts w:hint="eastAsia" w:ascii="宋体" w:hAnsi="宋体" w:eastAsia="仿宋_GB2312" w:cs="仿宋_GB2312"/>
          <w:kern w:val="0"/>
        </w:rPr>
        <w:br w:type="textWrapping"/>
      </w:r>
      <w:r>
        <w:rPr>
          <w:rFonts w:hint="eastAsia" w:ascii="宋体" w:hAnsi="宋体" w:eastAsia="仿宋_GB2312" w:cs="仿宋_GB2312"/>
          <w:kern w:val="0"/>
        </w:rPr>
        <w:t>　　</w:t>
      </w:r>
      <w:r>
        <w:rPr>
          <w:rFonts w:hint="eastAsia" w:ascii="宋体" w:hAnsi="宋体" w:eastAsia="黑体" w:cs="黑体"/>
          <w:kern w:val="0"/>
        </w:rPr>
        <w:t>第五十五条</w:t>
      </w:r>
      <w:r>
        <w:rPr>
          <w:rFonts w:hint="eastAsia" w:ascii="宋体" w:hAnsi="宋体" w:eastAsia="仿宋_GB2312" w:cs="仿宋_GB2312"/>
          <w:kern w:val="0"/>
        </w:rPr>
        <w:t>　各级人民政府应当加强市容环境卫生工作，创造整洁、优美、文明的生活和工作环境。</w:t>
      </w:r>
      <w:r>
        <w:rPr>
          <w:rFonts w:hint="eastAsia" w:ascii="宋体" w:hAnsi="宋体" w:eastAsia="仿宋_GB2312" w:cs="仿宋_GB2312"/>
          <w:kern w:val="0"/>
        </w:rPr>
        <w:br w:type="textWrapping"/>
      </w:r>
      <w:r>
        <w:rPr>
          <w:rFonts w:hint="eastAsia" w:ascii="宋体" w:hAnsi="宋体" w:eastAsia="仿宋_GB2312" w:cs="仿宋_GB2312"/>
          <w:kern w:val="0"/>
        </w:rPr>
        <w:t>　　政府有关主管部门应当加强对市容环境卫生工作的监督管理。道路、广场和其他公共场所的清扫保洁责任单位应当按照作业规范和环境卫生标准要求，定时清扫，及时保洁，防止扬尘污染。</w:t>
      </w:r>
      <w:r>
        <w:rPr>
          <w:rFonts w:hint="eastAsia" w:ascii="宋体" w:hAnsi="宋体" w:eastAsia="仿宋_GB2312" w:cs="仿宋_GB2312"/>
          <w:kern w:val="0"/>
        </w:rPr>
        <w:br w:type="textWrapping"/>
      </w:r>
      <w:r>
        <w:rPr>
          <w:rFonts w:hint="eastAsia" w:ascii="宋体" w:hAnsi="宋体" w:eastAsia="仿宋_GB2312" w:cs="仿宋_GB2312"/>
          <w:kern w:val="0"/>
        </w:rPr>
        <w:t>　　</w:t>
      </w:r>
      <w:r>
        <w:rPr>
          <w:rFonts w:hint="eastAsia" w:ascii="宋体" w:hAnsi="宋体" w:eastAsia="黑体" w:cs="黑体"/>
          <w:kern w:val="0"/>
        </w:rPr>
        <w:t>第五十六条</w:t>
      </w:r>
      <w:r>
        <w:rPr>
          <w:rFonts w:hint="eastAsia" w:ascii="宋体" w:hAnsi="宋体" w:eastAsia="仿宋_GB2312" w:cs="仿宋_GB2312"/>
          <w:kern w:val="0"/>
        </w:rPr>
        <w:t>　各级人民政府应当采取措施，组织对生活垃圾的分类处置、回收利用和无害化集中处理，逐步推广废旧商品回收利用、焚烧发电、生物处理等生活垃圾资源化利用方式，并逐步建立与本区域生活垃圾分类处理相适应的投放垃圾与收运模式。</w:t>
      </w:r>
      <w:r>
        <w:rPr>
          <w:rFonts w:hint="eastAsia" w:ascii="宋体" w:hAnsi="宋体" w:eastAsia="仿宋_GB2312" w:cs="仿宋_GB2312"/>
          <w:kern w:val="0"/>
        </w:rPr>
        <w:br w:type="textWrapping"/>
      </w:r>
      <w:r>
        <w:rPr>
          <w:rFonts w:hint="eastAsia" w:ascii="宋体" w:hAnsi="宋体" w:eastAsia="仿宋_GB2312" w:cs="仿宋_GB2312"/>
          <w:kern w:val="0"/>
        </w:rPr>
        <w:t>　　公民、法人和其他组织应当按照规定对生活垃圾进行分类投放，减少日常生活废弃物对环境造成的损害。分类投放的生活垃圾应当分类收集。</w:t>
      </w:r>
      <w:r>
        <w:rPr>
          <w:rFonts w:hint="eastAsia" w:ascii="宋体" w:hAnsi="宋体" w:eastAsia="仿宋_GB2312" w:cs="仿宋_GB2312"/>
          <w:kern w:val="0"/>
        </w:rPr>
        <w:br w:type="textWrapping"/>
      </w:r>
      <w:r>
        <w:rPr>
          <w:rFonts w:hint="eastAsia" w:ascii="宋体" w:hAnsi="宋体" w:eastAsia="仿宋_GB2312" w:cs="仿宋_GB2312"/>
          <w:kern w:val="0"/>
        </w:rPr>
        <w:t xml:space="preserve">　　鼓励和支持采用易回收利用、易处置或者易消纳降解的包装物、容器，对可回收利用的产品包装物、容器、废油和废旧电池等资源进行回收利用。 </w:t>
      </w:r>
    </w:p>
    <w:p>
      <w:pPr>
        <w:pStyle w:val="8"/>
        <w:overflowPunct w:val="0"/>
        <w:spacing w:beforeLines="0" w:afterLines="0" w:line="590" w:lineRule="exact"/>
        <w:jc w:val="center"/>
        <w:rPr>
          <w:rFonts w:hint="eastAsia" w:ascii="宋体" w:hAnsi="宋体" w:eastAsia="黑体" w:cs="黑体"/>
          <w:sz w:val="32"/>
          <w:szCs w:val="32"/>
          <w:lang w:val="en-US" w:eastAsia="zh-CN"/>
        </w:rPr>
      </w:pPr>
    </w:p>
    <w:p>
      <w:pPr>
        <w:pStyle w:val="8"/>
        <w:overflowPunct w:val="0"/>
        <w:spacing w:beforeLines="0" w:afterLines="0" w:line="590" w:lineRule="exact"/>
        <w:jc w:val="center"/>
        <w:rPr>
          <w:rFonts w:hint="eastAsia" w:ascii="宋体" w:hAnsi="宋体" w:eastAsia="黑体" w:cs="黑体"/>
          <w:sz w:val="32"/>
          <w:szCs w:val="32"/>
          <w:lang w:val="en-US" w:eastAsia="zh-CN"/>
        </w:rPr>
      </w:pPr>
      <w:r>
        <w:rPr>
          <w:rFonts w:hint="eastAsia" w:ascii="宋体" w:hAnsi="宋体" w:eastAsia="黑体" w:cs="黑体"/>
          <w:sz w:val="32"/>
          <w:szCs w:val="32"/>
          <w:lang w:val="en-US" w:eastAsia="zh-CN"/>
        </w:rPr>
        <w:t>第五章　环境保护经济政策</w:t>
      </w:r>
    </w:p>
    <w:p>
      <w:pPr>
        <w:pStyle w:val="8"/>
        <w:overflowPunct w:val="0"/>
        <w:spacing w:beforeLines="0" w:afterLines="0" w:line="590" w:lineRule="exact"/>
        <w:jc w:val="center"/>
        <w:rPr>
          <w:rFonts w:hint="eastAsia" w:ascii="宋体" w:hAnsi="宋体" w:eastAsia="黑体" w:cs="黑体"/>
          <w:sz w:val="32"/>
          <w:szCs w:val="32"/>
          <w:lang w:val="en-US" w:eastAsia="zh-CN"/>
        </w:rPr>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jc w:val="both"/>
        <w:textAlignment w:val="auto"/>
        <w:rPr>
          <w:rFonts w:hint="eastAsia" w:ascii="宋体" w:hAnsi="宋体" w:eastAsia="仿宋_GB2312" w:cs="仿宋_GB2312"/>
        </w:rPr>
      </w:pPr>
      <w:r>
        <w:rPr>
          <w:rFonts w:hint="eastAsia" w:ascii="宋体" w:hAnsi="宋体" w:eastAsia="仿宋_GB2312" w:cs="仿宋_GB2312"/>
          <w:kern w:val="0"/>
        </w:rPr>
        <w:t>　　</w:t>
      </w:r>
      <w:r>
        <w:rPr>
          <w:rFonts w:hint="eastAsia" w:ascii="宋体" w:hAnsi="宋体" w:eastAsia="黑体" w:cs="黑体"/>
          <w:kern w:val="0"/>
        </w:rPr>
        <w:t>第五十七条　</w:t>
      </w:r>
      <w:r>
        <w:rPr>
          <w:rFonts w:hint="eastAsia" w:ascii="宋体" w:hAnsi="宋体" w:eastAsia="仿宋_GB2312" w:cs="仿宋_GB2312"/>
          <w:kern w:val="0"/>
        </w:rPr>
        <w:t>各级人民政府应当加大环境保护财政投入，建立政府、企业、社会多元化的环境保护投融资机制，鼓励、引导社会资金投入环境保护及相关产业。</w:t>
      </w:r>
      <w:r>
        <w:rPr>
          <w:rFonts w:hint="eastAsia" w:ascii="宋体" w:hAnsi="宋体" w:eastAsia="仿宋_GB2312" w:cs="仿宋_GB2312"/>
          <w:kern w:val="0"/>
        </w:rPr>
        <w:br w:type="textWrapping"/>
      </w:r>
      <w:r>
        <w:rPr>
          <w:rFonts w:hint="eastAsia" w:ascii="宋体" w:hAnsi="宋体" w:eastAsia="仿宋_GB2312" w:cs="仿宋_GB2312"/>
          <w:kern w:val="0"/>
        </w:rPr>
        <w:t>　　</w:t>
      </w:r>
      <w:r>
        <w:rPr>
          <w:rFonts w:hint="eastAsia" w:ascii="宋体" w:hAnsi="宋体" w:eastAsia="黑体" w:cs="黑体"/>
          <w:kern w:val="0"/>
        </w:rPr>
        <w:t>第五十八条</w:t>
      </w:r>
      <w:r>
        <w:rPr>
          <w:rFonts w:hint="eastAsia" w:ascii="宋体" w:hAnsi="宋体" w:eastAsia="仿宋_GB2312" w:cs="仿宋_GB2312"/>
          <w:kern w:val="0"/>
        </w:rPr>
        <w:t>　省人民政府应当对生态优化区域实行以鼓励生态发展为基本导向的生态激励型财政机制。具体实施办法由省人民政府另行制定。</w:t>
      </w:r>
      <w:r>
        <w:rPr>
          <w:rFonts w:hint="eastAsia" w:ascii="宋体" w:hAnsi="宋体" w:eastAsia="仿宋_GB2312" w:cs="仿宋_GB2312"/>
          <w:kern w:val="0"/>
        </w:rPr>
        <w:br w:type="textWrapping"/>
      </w:r>
      <w:r>
        <w:rPr>
          <w:rFonts w:hint="eastAsia" w:ascii="宋体" w:hAnsi="宋体" w:eastAsia="仿宋_GB2312" w:cs="仿宋_GB2312"/>
          <w:kern w:val="0"/>
        </w:rPr>
        <w:t>　　</w:t>
      </w:r>
      <w:r>
        <w:rPr>
          <w:rFonts w:hint="eastAsia" w:ascii="宋体" w:hAnsi="宋体" w:eastAsia="黑体" w:cs="黑体"/>
          <w:kern w:val="0"/>
        </w:rPr>
        <w:t>第五十九条</w:t>
      </w:r>
      <w:r>
        <w:rPr>
          <w:rFonts w:hint="eastAsia" w:ascii="宋体" w:hAnsi="宋体" w:eastAsia="仿宋_GB2312" w:cs="仿宋_GB2312"/>
          <w:kern w:val="0"/>
        </w:rPr>
        <w:t>　本省应当建立健全市场化的节能减排机制，逐步推行居民阶梯式电价、水价制度，对能源消耗超过国家和地区规定的单位产品能耗（电耗）限额标准的企业和产品实行差别电价和惩罚性电价，并按照国家规定实施脱硫电价和燃煤电厂烟气脱硝电价。</w:t>
      </w:r>
      <w:r>
        <w:rPr>
          <w:rFonts w:hint="eastAsia" w:ascii="宋体" w:hAnsi="宋体" w:eastAsia="仿宋_GB2312" w:cs="仿宋_GB2312"/>
          <w:kern w:val="0"/>
        </w:rPr>
        <w:br w:type="textWrapping"/>
      </w:r>
      <w:r>
        <w:rPr>
          <w:rFonts w:hint="eastAsia" w:ascii="宋体" w:hAnsi="宋体" w:eastAsia="仿宋_GB2312" w:cs="仿宋_GB2312"/>
          <w:kern w:val="0"/>
        </w:rPr>
        <w:t>　　各级人民政府应当加大对节能减排的投入，对符合规定条件的重大节能减排工程项目和重大节能减排技术开发、示范项目给予补助或者贷款贴息等支持。</w:t>
      </w:r>
      <w:r>
        <w:rPr>
          <w:rFonts w:hint="eastAsia" w:ascii="宋体" w:hAnsi="宋体" w:eastAsia="仿宋_GB2312" w:cs="仿宋_GB2312"/>
          <w:kern w:val="0"/>
        </w:rPr>
        <w:br w:type="textWrapping"/>
      </w:r>
      <w:r>
        <w:rPr>
          <w:rFonts w:hint="eastAsia" w:ascii="宋体" w:hAnsi="宋体" w:eastAsia="仿宋_GB2312" w:cs="仿宋_GB2312"/>
          <w:kern w:val="0"/>
        </w:rPr>
        <w:t>　　</w:t>
      </w:r>
      <w:r>
        <w:rPr>
          <w:rFonts w:hint="eastAsia" w:ascii="宋体" w:hAnsi="宋体" w:eastAsia="黑体" w:cs="黑体"/>
          <w:kern w:val="0"/>
        </w:rPr>
        <w:t>第六十条　</w:t>
      </w:r>
      <w:r>
        <w:rPr>
          <w:rFonts w:hint="eastAsia" w:ascii="宋体" w:hAnsi="宋体" w:eastAsia="仿宋_GB2312" w:cs="仿宋_GB2312"/>
          <w:kern w:val="0"/>
        </w:rPr>
        <w:t>本省逐步建立和完善排污权有偿使用和交易制度，逐步实行排污指标的有偿取得和有偿转让。省和地级以上市人民政府有关主管部门应当对市场交易行为进行监管。排污权有偿使用费应当全额上缴财政，实行收支两条线管理，专项用于污染防治。</w:t>
      </w:r>
      <w:r>
        <w:rPr>
          <w:rFonts w:hint="eastAsia" w:ascii="宋体" w:hAnsi="宋体" w:eastAsia="仿宋_GB2312" w:cs="仿宋_GB2312"/>
          <w:kern w:val="0"/>
        </w:rPr>
        <w:br w:type="textWrapping"/>
      </w:r>
      <w:r>
        <w:rPr>
          <w:rFonts w:hint="eastAsia" w:ascii="宋体" w:hAnsi="宋体" w:eastAsia="仿宋_GB2312" w:cs="仿宋_GB2312"/>
          <w:kern w:val="0"/>
        </w:rPr>
        <w:t>　　排污权有偿使用和交易的具体办法由省人民政府另行制定。</w:t>
      </w:r>
      <w:r>
        <w:rPr>
          <w:rFonts w:hint="eastAsia" w:ascii="宋体" w:hAnsi="宋体" w:eastAsia="仿宋_GB2312" w:cs="仿宋_GB2312"/>
          <w:kern w:val="0"/>
        </w:rPr>
        <w:br w:type="textWrapping"/>
      </w:r>
      <w:r>
        <w:rPr>
          <w:rFonts w:hint="eastAsia" w:ascii="宋体" w:hAnsi="宋体" w:eastAsia="仿宋_GB2312" w:cs="仿宋_GB2312"/>
          <w:kern w:val="0"/>
        </w:rPr>
        <w:t>　　</w:t>
      </w:r>
      <w:r>
        <w:rPr>
          <w:rFonts w:hint="eastAsia" w:ascii="宋体" w:hAnsi="宋体" w:eastAsia="黑体" w:cs="黑体"/>
          <w:kern w:val="0"/>
        </w:rPr>
        <w:t>第六十一条</w:t>
      </w:r>
      <w:r>
        <w:rPr>
          <w:rFonts w:hint="eastAsia" w:ascii="宋体" w:hAnsi="宋体" w:eastAsia="仿宋_GB2312" w:cs="仿宋_GB2312"/>
          <w:kern w:val="0"/>
        </w:rPr>
        <w:t>　本省建立和实施环境污染责任保险制度。鼓励和支持保险企业开发环境污染责任保险，企业事业单位和其他生产经营者投保环境污染责任保险。在重点区域、重点行业依法实行强制性环境污染责任保险。</w:t>
      </w:r>
      <w:r>
        <w:rPr>
          <w:rFonts w:hint="eastAsia" w:ascii="宋体" w:hAnsi="宋体" w:eastAsia="仿宋_GB2312" w:cs="仿宋_GB2312"/>
          <w:kern w:val="0"/>
        </w:rPr>
        <w:br w:type="textWrapping"/>
      </w:r>
      <w:r>
        <w:rPr>
          <w:rFonts w:hint="eastAsia" w:ascii="宋体" w:hAnsi="宋体" w:eastAsia="仿宋_GB2312" w:cs="仿宋_GB2312"/>
          <w:kern w:val="0"/>
        </w:rPr>
        <w:t>　　环境污染责任保险的具体办法由省人民政府另行制定。</w:t>
      </w:r>
      <w:r>
        <w:rPr>
          <w:rFonts w:hint="eastAsia" w:ascii="宋体" w:hAnsi="宋体" w:eastAsia="仿宋_GB2312" w:cs="仿宋_GB2312"/>
          <w:kern w:val="0"/>
        </w:rPr>
        <w:br w:type="textWrapping"/>
      </w:r>
      <w:r>
        <w:rPr>
          <w:rFonts w:hint="eastAsia" w:ascii="宋体" w:hAnsi="宋体" w:eastAsia="仿宋_GB2312" w:cs="仿宋_GB2312"/>
          <w:kern w:val="0"/>
        </w:rPr>
        <w:t>　　</w:t>
      </w:r>
      <w:r>
        <w:rPr>
          <w:rFonts w:hint="eastAsia" w:ascii="宋体" w:hAnsi="宋体" w:eastAsia="黑体" w:cs="黑体"/>
          <w:kern w:val="0"/>
        </w:rPr>
        <w:t>第六十二条</w:t>
      </w:r>
      <w:r>
        <w:rPr>
          <w:rFonts w:hint="eastAsia" w:ascii="宋体" w:hAnsi="宋体" w:eastAsia="仿宋_GB2312" w:cs="仿宋_GB2312"/>
          <w:kern w:val="0"/>
        </w:rPr>
        <w:t>　本省建立健全企业环境信用评价制度。环境保护主管部门每年对污染物排放总量大、环境风险高、生态环境影响大的企业进行环境信用评价，向社会公开并向有关部门和机构通报评价结果。评价过程不得向企业收取费用。</w:t>
      </w:r>
      <w:r>
        <w:rPr>
          <w:rFonts w:hint="eastAsia" w:ascii="宋体" w:hAnsi="宋体" w:eastAsia="仿宋_GB2312" w:cs="仿宋_GB2312"/>
          <w:kern w:val="0"/>
        </w:rPr>
        <w:br w:type="textWrapping"/>
      </w:r>
      <w:r>
        <w:rPr>
          <w:rFonts w:hint="eastAsia" w:ascii="宋体" w:hAnsi="宋体" w:eastAsia="仿宋_GB2312" w:cs="仿宋_GB2312"/>
          <w:kern w:val="0"/>
        </w:rPr>
        <w:t xml:space="preserve">　　环境信用评价结果应当作为政府采购、公共资金项目招投标、安排和拨付财政补贴专项资金、国有土地出让、授予荣誉称号、评优评奖、金融支持等工作的重要考量因素。对环境信用评价结果不良的企业，环境保护主管部门应当加大执法监察频次，督促其进行整改。 </w:t>
      </w:r>
    </w:p>
    <w:p>
      <w:pPr>
        <w:pStyle w:val="8"/>
        <w:overflowPunct w:val="0"/>
        <w:spacing w:beforeLines="0" w:afterLines="0" w:line="590" w:lineRule="exact"/>
        <w:jc w:val="center"/>
        <w:rPr>
          <w:rFonts w:hint="eastAsia" w:ascii="宋体" w:hAnsi="宋体" w:eastAsia="黑体" w:cs="黑体"/>
          <w:sz w:val="32"/>
          <w:szCs w:val="32"/>
          <w:lang w:val="en-US" w:eastAsia="zh-CN"/>
        </w:rPr>
      </w:pPr>
    </w:p>
    <w:p>
      <w:pPr>
        <w:pStyle w:val="8"/>
        <w:overflowPunct w:val="0"/>
        <w:spacing w:beforeLines="0" w:afterLines="0" w:line="590" w:lineRule="exact"/>
        <w:jc w:val="center"/>
        <w:rPr>
          <w:rFonts w:hint="eastAsia" w:ascii="宋体" w:hAnsi="宋体" w:eastAsia="黑体" w:cs="黑体"/>
          <w:sz w:val="32"/>
          <w:szCs w:val="32"/>
          <w:lang w:val="en-US" w:eastAsia="zh-CN"/>
        </w:rPr>
      </w:pPr>
      <w:r>
        <w:rPr>
          <w:rFonts w:hint="eastAsia" w:ascii="宋体" w:hAnsi="宋体" w:eastAsia="黑体" w:cs="黑体"/>
          <w:sz w:val="32"/>
          <w:szCs w:val="32"/>
          <w:lang w:val="en-US" w:eastAsia="zh-CN"/>
        </w:rPr>
        <w:t>第六章　法律责任</w:t>
      </w:r>
    </w:p>
    <w:p>
      <w:pPr>
        <w:pStyle w:val="8"/>
        <w:overflowPunct w:val="0"/>
        <w:spacing w:beforeLines="0" w:afterLines="0" w:line="590" w:lineRule="exact"/>
        <w:jc w:val="center"/>
        <w:rPr>
          <w:rFonts w:hint="eastAsia" w:ascii="宋体" w:hAnsi="宋体" w:eastAsia="黑体" w:cs="黑体"/>
          <w:sz w:val="32"/>
          <w:szCs w:val="32"/>
          <w:lang w:val="en-US" w:eastAsia="zh-CN"/>
        </w:rPr>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jc w:val="both"/>
        <w:textAlignment w:val="auto"/>
        <w:rPr>
          <w:rFonts w:hint="eastAsia" w:ascii="宋体" w:hAnsi="宋体" w:eastAsia="仿宋_GB2312" w:cs="仿宋_GB2312"/>
          <w:kern w:val="0"/>
        </w:rPr>
      </w:pPr>
      <w:r>
        <w:rPr>
          <w:rFonts w:hint="eastAsia" w:ascii="宋体" w:hAnsi="宋体" w:eastAsia="黑体" w:cs="黑体"/>
          <w:kern w:val="0"/>
        </w:rPr>
        <w:t>第六十三条</w:t>
      </w:r>
      <w:r>
        <w:rPr>
          <w:rFonts w:hint="eastAsia" w:ascii="宋体" w:hAnsi="宋体" w:eastAsia="仿宋_GB2312" w:cs="仿宋_GB2312"/>
          <w:kern w:val="0"/>
        </w:rPr>
        <w:t>　各级人民政府及其环境保护主管部门和其他有关部门违反本条例规定，有下列情形之一的，对直接负责的主管人员和其他直接责任人员依法给予处分；造成严重后果的，给予撤职或者开除处分，其主要负责人应当引咎辞职：</w:t>
      </w:r>
      <w:r>
        <w:rPr>
          <w:rFonts w:hint="eastAsia" w:ascii="宋体" w:hAnsi="宋体" w:eastAsia="仿宋_GB2312" w:cs="仿宋_GB2312"/>
          <w:kern w:val="0"/>
        </w:rPr>
        <w:br w:type="textWrapping"/>
      </w:r>
      <w:r>
        <w:rPr>
          <w:rFonts w:hint="eastAsia" w:ascii="宋体" w:hAnsi="宋体" w:eastAsia="仿宋_GB2312" w:cs="仿宋_GB2312"/>
          <w:kern w:val="0"/>
        </w:rPr>
        <w:t>　　（一）没有将环境保护工作纳入国民经济和社会发展规划和计划，没有制定本级政府、本部门环境保护目标的；</w:t>
      </w:r>
      <w:r>
        <w:rPr>
          <w:rFonts w:hint="eastAsia" w:ascii="宋体" w:hAnsi="宋体" w:eastAsia="仿宋_GB2312" w:cs="仿宋_GB2312"/>
          <w:kern w:val="0"/>
        </w:rPr>
        <w:br w:type="textWrapping"/>
      </w:r>
      <w:r>
        <w:rPr>
          <w:rFonts w:hint="eastAsia" w:ascii="宋体" w:hAnsi="宋体" w:eastAsia="仿宋_GB2312" w:cs="仿宋_GB2312"/>
          <w:kern w:val="0"/>
        </w:rPr>
        <w:t>　　（二）未按照规定实施环境保护规划的；</w:t>
      </w:r>
      <w:r>
        <w:rPr>
          <w:rFonts w:hint="eastAsia" w:ascii="宋体" w:hAnsi="宋体" w:eastAsia="仿宋_GB2312" w:cs="仿宋_GB2312"/>
          <w:kern w:val="0"/>
        </w:rPr>
        <w:br w:type="textWrapping"/>
      </w:r>
      <w:r>
        <w:rPr>
          <w:rFonts w:hint="eastAsia" w:ascii="宋体" w:hAnsi="宋体" w:eastAsia="仿宋_GB2312" w:cs="仿宋_GB2312"/>
          <w:kern w:val="0"/>
        </w:rPr>
        <w:t>　　（三）未按照规定编制、公开突发环境事件应急预案或者未按照规定处理本行政区域内的突发环境事件的；</w:t>
      </w:r>
      <w:r>
        <w:rPr>
          <w:rFonts w:hint="eastAsia" w:ascii="宋体" w:hAnsi="宋体" w:eastAsia="仿宋_GB2312" w:cs="仿宋_GB2312"/>
          <w:kern w:val="0"/>
        </w:rPr>
        <w:br w:type="textWrapping"/>
      </w:r>
      <w:r>
        <w:rPr>
          <w:rFonts w:hint="eastAsia" w:ascii="宋体" w:hAnsi="宋体" w:eastAsia="仿宋_GB2312" w:cs="仿宋_GB2312"/>
          <w:kern w:val="0"/>
        </w:rPr>
        <w:t>　　（四）因违法决策、未依法履行监管职责等造成重大环境事件的；</w:t>
      </w:r>
      <w:r>
        <w:rPr>
          <w:rFonts w:hint="eastAsia" w:ascii="宋体" w:hAnsi="宋体" w:eastAsia="仿宋_GB2312" w:cs="仿宋_GB2312"/>
          <w:kern w:val="0"/>
        </w:rPr>
        <w:br w:type="textWrapping"/>
      </w:r>
      <w:r>
        <w:rPr>
          <w:rFonts w:hint="eastAsia" w:ascii="宋体" w:hAnsi="宋体" w:eastAsia="仿宋_GB2312" w:cs="仿宋_GB2312"/>
          <w:kern w:val="0"/>
        </w:rPr>
        <w:t>　　（五）未依法公开相关环境信息的；</w:t>
      </w:r>
      <w:r>
        <w:rPr>
          <w:rFonts w:hint="eastAsia" w:ascii="宋体" w:hAnsi="宋体" w:eastAsia="仿宋_GB2312" w:cs="仿宋_GB2312"/>
          <w:kern w:val="0"/>
        </w:rPr>
        <w:br w:type="textWrapping"/>
      </w:r>
      <w:r>
        <w:rPr>
          <w:rFonts w:hint="eastAsia" w:ascii="宋体" w:hAnsi="宋体" w:eastAsia="仿宋_GB2312" w:cs="仿宋_GB2312"/>
          <w:kern w:val="0"/>
        </w:rPr>
        <w:t>　　（六）违法实施行政许可、行政强制、行政处罚的；</w:t>
      </w:r>
      <w:r>
        <w:rPr>
          <w:rFonts w:hint="eastAsia" w:ascii="宋体" w:hAnsi="宋体" w:eastAsia="仿宋_GB2312" w:cs="仿宋_GB2312"/>
          <w:kern w:val="0"/>
        </w:rPr>
        <w:br w:type="textWrapping"/>
      </w:r>
      <w:r>
        <w:rPr>
          <w:rFonts w:hint="eastAsia" w:ascii="宋体" w:hAnsi="宋体" w:eastAsia="仿宋_GB2312" w:cs="仿宋_GB2312"/>
          <w:kern w:val="0"/>
        </w:rPr>
        <w:t>　　（七）严重干扰正常环境执法的；</w:t>
      </w:r>
      <w:r>
        <w:rPr>
          <w:rFonts w:hint="eastAsia" w:ascii="宋体" w:hAnsi="宋体" w:eastAsia="仿宋_GB2312" w:cs="仿宋_GB2312"/>
          <w:kern w:val="0"/>
        </w:rPr>
        <w:br w:type="textWrapping"/>
      </w:r>
      <w:r>
        <w:rPr>
          <w:rFonts w:hint="eastAsia" w:ascii="宋体" w:hAnsi="宋体" w:eastAsia="仿宋_GB2312" w:cs="仿宋_GB2312"/>
          <w:kern w:val="0"/>
        </w:rPr>
        <w:t>　　（八）发现环境违法行为不予查处的；</w:t>
      </w:r>
      <w:r>
        <w:rPr>
          <w:rFonts w:hint="eastAsia" w:ascii="宋体" w:hAnsi="宋体" w:eastAsia="仿宋_GB2312" w:cs="仿宋_GB2312"/>
          <w:kern w:val="0"/>
        </w:rPr>
        <w:br w:type="textWrapping"/>
      </w:r>
      <w:r>
        <w:rPr>
          <w:rFonts w:hint="eastAsia" w:ascii="宋体" w:hAnsi="宋体" w:eastAsia="仿宋_GB2312" w:cs="仿宋_GB2312"/>
          <w:kern w:val="0"/>
        </w:rPr>
        <w:t>　　（九）将环境保护资金截留或者挪作他用的；</w:t>
      </w:r>
      <w:r>
        <w:rPr>
          <w:rFonts w:hint="eastAsia" w:ascii="宋体" w:hAnsi="宋体" w:eastAsia="仿宋_GB2312" w:cs="仿宋_GB2312"/>
          <w:kern w:val="0"/>
        </w:rPr>
        <w:br w:type="textWrapping"/>
      </w:r>
      <w:r>
        <w:rPr>
          <w:rFonts w:hint="eastAsia" w:ascii="宋体" w:hAnsi="宋体" w:eastAsia="仿宋_GB2312" w:cs="仿宋_GB2312"/>
          <w:kern w:val="0"/>
        </w:rPr>
        <w:t>　　（十）有法律法规规定的其他违法行为的。</w:t>
      </w:r>
      <w:r>
        <w:rPr>
          <w:rFonts w:hint="eastAsia" w:ascii="宋体" w:hAnsi="宋体" w:eastAsia="仿宋_GB2312" w:cs="仿宋_GB2312"/>
          <w:kern w:val="0"/>
        </w:rPr>
        <w:br w:type="textWrapping"/>
      </w:r>
      <w:r>
        <w:rPr>
          <w:rFonts w:hint="eastAsia" w:ascii="宋体" w:hAnsi="宋体" w:eastAsia="仿宋_GB2312" w:cs="仿宋_GB2312"/>
          <w:kern w:val="0"/>
        </w:rPr>
        <w:t>　　</w:t>
      </w:r>
      <w:r>
        <w:rPr>
          <w:rFonts w:hint="eastAsia" w:ascii="宋体" w:hAnsi="宋体" w:eastAsia="黑体" w:cs="黑体"/>
          <w:kern w:val="0"/>
        </w:rPr>
        <w:t>第六十四条　</w:t>
      </w:r>
      <w:r>
        <w:rPr>
          <w:rFonts w:hint="eastAsia" w:ascii="宋体" w:hAnsi="宋体" w:eastAsia="仿宋_GB2312" w:cs="仿宋_GB2312"/>
          <w:kern w:val="0"/>
        </w:rPr>
        <w:t>违反本条例第十二条第二款规定，擅自撤销或者变动环境保护主管部门确定的环境质量监测点（断面）的，由县级以上人民政府环境保护主管部门责令改正，并处二万元以上</w:t>
      </w:r>
      <w:r>
        <w:rPr>
          <w:rFonts w:hint="eastAsia" w:ascii="宋体" w:hAnsi="宋体" w:eastAsia="仿宋_GB2312" w:cs="仿宋_GB2312"/>
          <w:kern w:val="0"/>
          <w:lang w:eastAsia="zh-CN"/>
        </w:rPr>
        <w:t>二十</w:t>
      </w:r>
      <w:r>
        <w:rPr>
          <w:rFonts w:hint="eastAsia" w:ascii="宋体" w:hAnsi="宋体" w:eastAsia="仿宋_GB2312" w:cs="仿宋_GB2312"/>
          <w:kern w:val="0"/>
        </w:rPr>
        <w:t>万元以下罚款</w:t>
      </w:r>
      <w:r>
        <w:rPr>
          <w:rFonts w:hint="eastAsia" w:ascii="宋体" w:hAnsi="宋体" w:eastAsia="仿宋_GB2312" w:cs="仿宋_GB2312"/>
          <w:kern w:val="0"/>
          <w:lang w:eastAsia="zh-CN"/>
        </w:rPr>
        <w:t>；拒不改正的，责令停产整治</w:t>
      </w:r>
      <w:r>
        <w:rPr>
          <w:rFonts w:hint="eastAsia" w:ascii="宋体" w:hAnsi="宋体" w:eastAsia="仿宋_GB2312" w:cs="仿宋_GB2312"/>
          <w:kern w:val="0"/>
        </w:rPr>
        <w:t>。</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jc w:val="both"/>
        <w:textAlignment w:val="auto"/>
        <w:rPr>
          <w:rFonts w:hint="eastAsia" w:ascii="宋体" w:hAnsi="宋体" w:eastAsia="仿宋_GB2312" w:cs="仿宋_GB2312"/>
          <w:kern w:val="0"/>
        </w:rPr>
      </w:pPr>
      <w:r>
        <w:rPr>
          <w:rFonts w:hint="eastAsia" w:ascii="宋体" w:hAnsi="宋体" w:eastAsia="仿宋_GB2312" w:cs="仿宋_GB2312"/>
          <w:kern w:val="0"/>
        </w:rPr>
        <w:t>违反本条例第十二条第三款规定，环境监测机构未按照环境监测规范从事环境监测活动，造成监测数据失实的，由县级以上人民政府环境保护主管部门责令改正，并可处二万元以上五万元以下罚款；环境监测机构弄虚作假，隐瞒、伪造、篡改环境监测数据的，由县级以上人民政府环境保护主管部门</w:t>
      </w:r>
      <w:r>
        <w:rPr>
          <w:rFonts w:hint="eastAsia" w:ascii="宋体" w:hAnsi="宋体" w:eastAsia="仿宋_GB2312" w:cs="仿宋_GB2312"/>
          <w:kern w:val="0"/>
          <w:lang w:eastAsia="zh-CN"/>
        </w:rPr>
        <w:t>或相关主管部门</w:t>
      </w:r>
      <w:r>
        <w:rPr>
          <w:rFonts w:hint="eastAsia" w:ascii="宋体" w:hAnsi="宋体" w:eastAsia="仿宋_GB2312" w:cs="仿宋_GB2312"/>
          <w:i w:val="0"/>
          <w:iCs w:val="0"/>
          <w:kern w:val="0"/>
          <w:u w:val="none"/>
          <w:lang w:eastAsia="zh-CN"/>
        </w:rPr>
        <w:t>依法予以处罚</w:t>
      </w:r>
      <w:r>
        <w:rPr>
          <w:rFonts w:hint="eastAsia" w:ascii="宋体" w:hAnsi="宋体" w:eastAsia="仿宋_GB2312" w:cs="仿宋_GB2312"/>
          <w:kern w:val="0"/>
        </w:rPr>
        <w:t>；环境监测机构弄虚作假对造成的环境污染和生态破坏负有责任的，还应当与造成环境污染和生态破坏的其他责任者承担连带责任。</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jc w:val="both"/>
        <w:textAlignment w:val="auto"/>
        <w:rPr>
          <w:rFonts w:hint="eastAsia" w:ascii="宋体" w:hAnsi="宋体" w:eastAsia="仿宋_GB2312" w:cs="仿宋_GB2312"/>
          <w:kern w:val="0"/>
        </w:rPr>
      </w:pPr>
      <w:r>
        <w:rPr>
          <w:rFonts w:hint="eastAsia" w:ascii="宋体" w:hAnsi="宋体" w:eastAsia="黑体" w:cs="黑体"/>
          <w:kern w:val="0"/>
        </w:rPr>
        <w:t>第六十五条</w:t>
      </w:r>
      <w:r>
        <w:rPr>
          <w:rFonts w:hint="eastAsia" w:ascii="宋体" w:hAnsi="宋体" w:eastAsia="仿宋_GB2312" w:cs="仿宋_GB2312"/>
          <w:kern w:val="0"/>
        </w:rPr>
        <w:t>　违反本条例第十三条第二款规定，虚报、瞒报、拒报、迟报或者伪造、变造、篡改环境统计资料的，由县级以上人民政府环境保护主管部门</w:t>
      </w:r>
      <w:r>
        <w:rPr>
          <w:rFonts w:hint="eastAsia" w:ascii="宋体" w:hAnsi="宋体" w:eastAsia="仿宋_GB2312" w:cs="仿宋_GB2312"/>
          <w:kern w:val="0"/>
          <w:lang w:eastAsia="zh-CN"/>
        </w:rPr>
        <w:t>依法予以处罚</w:t>
      </w:r>
      <w:r>
        <w:rPr>
          <w:rFonts w:hint="eastAsia" w:ascii="宋体" w:hAnsi="宋体" w:eastAsia="仿宋_GB2312" w:cs="仿宋_GB2312"/>
          <w:kern w:val="0"/>
        </w:rPr>
        <w:t>。</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jc w:val="both"/>
        <w:textAlignment w:val="auto"/>
        <w:rPr>
          <w:rFonts w:hint="eastAsia" w:ascii="宋体" w:hAnsi="宋体" w:eastAsia="仿宋_GB2312" w:cs="仿宋_GB2312"/>
          <w:iCs/>
          <w:kern w:val="0"/>
        </w:rPr>
      </w:pPr>
      <w:r>
        <w:rPr>
          <w:rFonts w:hint="eastAsia" w:ascii="宋体" w:hAnsi="宋体" w:eastAsia="黑体" w:cs="黑体"/>
          <w:kern w:val="0"/>
        </w:rPr>
        <w:t>第六十六条　</w:t>
      </w:r>
      <w:r>
        <w:rPr>
          <w:rFonts w:hint="eastAsia" w:ascii="宋体" w:hAnsi="宋体" w:eastAsia="仿宋_GB2312" w:cs="仿宋_GB2312"/>
          <w:iCs/>
          <w:kern w:val="0"/>
        </w:rPr>
        <w:t>违反本条例第二十一条第一款规定，企业事业单位和其他生产经营者未依法取得排污许可证排放污染物的，由县级以上人民政府环境保护主管部门责令</w:t>
      </w:r>
      <w:r>
        <w:rPr>
          <w:rFonts w:hint="eastAsia" w:ascii="宋体" w:hAnsi="宋体" w:eastAsia="仿宋_GB2312" w:cs="仿宋_GB2312"/>
          <w:iCs/>
          <w:kern w:val="0"/>
          <w:lang w:eastAsia="zh-CN"/>
        </w:rPr>
        <w:t>改正或者限制生产、停产整治</w:t>
      </w:r>
      <w:r>
        <w:rPr>
          <w:rFonts w:hint="eastAsia" w:ascii="宋体" w:hAnsi="宋体" w:eastAsia="仿宋_GB2312" w:cs="仿宋_GB2312"/>
          <w:iCs/>
          <w:kern w:val="0"/>
        </w:rPr>
        <w:t>，并处十万元以上一百万元以下罚款；</w:t>
      </w:r>
      <w:r>
        <w:rPr>
          <w:rFonts w:hint="eastAsia" w:ascii="宋体" w:hAnsi="宋体" w:eastAsia="仿宋_GB2312" w:cs="仿宋_GB2312"/>
          <w:iCs/>
          <w:kern w:val="0"/>
          <w:lang w:eastAsia="zh-CN"/>
        </w:rPr>
        <w:t>情节严重</w:t>
      </w:r>
      <w:r>
        <w:rPr>
          <w:rFonts w:hint="eastAsia" w:ascii="宋体" w:hAnsi="宋体" w:eastAsia="仿宋_GB2312" w:cs="仿宋_GB2312"/>
          <w:iCs/>
          <w:kern w:val="0"/>
        </w:rPr>
        <w:t>的，报经有批准权的人民政府批准，责令停业、关闭。企业事业单位和其他生产经营者不按照排污许可证的要求排放污染物的，由县级以上人民政府环境保护主管部门责令限期改正，并可处十万元以上</w:t>
      </w:r>
      <w:r>
        <w:rPr>
          <w:rFonts w:hint="eastAsia" w:ascii="宋体" w:hAnsi="宋体" w:eastAsia="仿宋_GB2312" w:cs="仿宋_GB2312"/>
          <w:i w:val="0"/>
          <w:iCs w:val="0"/>
          <w:kern w:val="0"/>
          <w:u w:val="none"/>
          <w:lang w:eastAsia="zh-CN"/>
        </w:rPr>
        <w:t>一百</w:t>
      </w:r>
      <w:r>
        <w:rPr>
          <w:rFonts w:hint="eastAsia" w:ascii="宋体" w:hAnsi="宋体" w:eastAsia="仿宋_GB2312" w:cs="仿宋_GB2312"/>
          <w:iCs/>
          <w:kern w:val="0"/>
        </w:rPr>
        <w:t>万元以下罚款；拒不改正或者造成较大社会影响的，</w:t>
      </w:r>
      <w:r>
        <w:rPr>
          <w:rFonts w:hint="eastAsia" w:ascii="宋体" w:hAnsi="宋体" w:eastAsia="仿宋_GB2312" w:cs="仿宋_GB2312"/>
          <w:i w:val="0"/>
          <w:iCs w:val="0"/>
          <w:kern w:val="0"/>
          <w:u w:val="none"/>
        </w:rPr>
        <w:t>吊销其排污许可证，并</w:t>
      </w:r>
      <w:r>
        <w:rPr>
          <w:rFonts w:hint="eastAsia" w:ascii="宋体" w:hAnsi="宋体" w:eastAsia="仿宋_GB2312" w:cs="仿宋_GB2312"/>
          <w:iCs/>
          <w:kern w:val="0"/>
        </w:rPr>
        <w:t>报经有批准权的人民政府批准，责令停业、关闭。</w:t>
      </w:r>
      <w:r>
        <w:rPr>
          <w:rFonts w:hint="eastAsia" w:ascii="宋体" w:hAnsi="宋体" w:eastAsia="仿宋_GB2312" w:cs="仿宋_GB2312"/>
          <w:iCs/>
          <w:kern w:val="0"/>
        </w:rPr>
        <w:br w:type="textWrapping"/>
      </w:r>
      <w:r>
        <w:rPr>
          <w:rFonts w:hint="eastAsia" w:ascii="宋体" w:hAnsi="宋体" w:eastAsia="仿宋_GB2312" w:cs="仿宋_GB2312"/>
          <w:iCs/>
          <w:kern w:val="0"/>
        </w:rPr>
        <w:t>　　违反本条例第二十一条第二款规定，企业事业单位和其他生产经营者超过污染物排放标准或者重点污染物排放总量控制指标排放污染物的，县级以上人民政府环境保护主管部门可以责令</w:t>
      </w:r>
      <w:r>
        <w:rPr>
          <w:rFonts w:hint="eastAsia" w:ascii="宋体" w:hAnsi="宋体" w:eastAsia="仿宋_GB2312" w:cs="仿宋_GB2312"/>
          <w:iCs/>
          <w:kern w:val="0"/>
          <w:lang w:eastAsia="zh-CN"/>
        </w:rPr>
        <w:t>改正或者</w:t>
      </w:r>
      <w:r>
        <w:rPr>
          <w:rFonts w:hint="eastAsia" w:ascii="宋体" w:hAnsi="宋体" w:eastAsia="仿宋_GB2312" w:cs="仿宋_GB2312"/>
          <w:iCs/>
          <w:kern w:val="0"/>
        </w:rPr>
        <w:t>限制生产、停产整治</w:t>
      </w:r>
      <w:r>
        <w:rPr>
          <w:rFonts w:hint="eastAsia" w:ascii="宋体" w:hAnsi="宋体" w:eastAsia="仿宋_GB2312" w:cs="仿宋_GB2312"/>
          <w:color w:val="000000"/>
          <w:kern w:val="0"/>
        </w:rPr>
        <w:t>，并处十万元以上一百万元以下罚款</w:t>
      </w:r>
      <w:r>
        <w:rPr>
          <w:rFonts w:hint="eastAsia" w:ascii="宋体" w:hAnsi="宋体" w:eastAsia="仿宋_GB2312" w:cs="仿宋_GB2312"/>
          <w:iCs/>
          <w:kern w:val="0"/>
        </w:rPr>
        <w:t>；情节严重的，报经有批准权的人民政府批准，责令停业、关闭。</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jc w:val="both"/>
        <w:textAlignment w:val="auto"/>
        <w:rPr>
          <w:rFonts w:hint="eastAsia" w:ascii="宋体" w:hAnsi="宋体" w:eastAsia="仿宋_GB2312" w:cs="仿宋_GB2312"/>
          <w:kern w:val="0"/>
        </w:rPr>
      </w:pPr>
      <w:r>
        <w:rPr>
          <w:rFonts w:hint="eastAsia" w:ascii="宋体" w:hAnsi="宋体" w:eastAsia="黑体" w:cs="黑体"/>
          <w:kern w:val="0"/>
        </w:rPr>
        <w:t>第六十七条</w:t>
      </w:r>
      <w:r>
        <w:rPr>
          <w:rFonts w:hint="eastAsia" w:ascii="宋体" w:hAnsi="宋体" w:eastAsia="仿宋_GB2312" w:cs="仿宋_GB2312"/>
          <w:kern w:val="0"/>
        </w:rPr>
        <w:t>　违反本条例第二十三条第二款规定，企业事业单位和其他生产经营者未依法建立载明防治污染设施运行、维护、更新和污染物排放等情况的管理台账的，由县级以上人民政府环境保护主管部门责令限期改正</w:t>
      </w:r>
      <w:r>
        <w:rPr>
          <w:rFonts w:hint="eastAsia" w:ascii="宋体" w:hAnsi="宋体" w:eastAsia="仿宋_GB2312" w:cs="仿宋_GB2312"/>
          <w:kern w:val="0"/>
          <w:lang w:eastAsia="zh-CN"/>
        </w:rPr>
        <w:t>，处二万元以上二十万元以下罚款</w:t>
      </w:r>
      <w:r>
        <w:rPr>
          <w:rFonts w:hint="eastAsia" w:ascii="宋体" w:hAnsi="宋体" w:eastAsia="仿宋_GB2312" w:cs="仿宋_GB2312"/>
          <w:kern w:val="0"/>
        </w:rPr>
        <w:t>；逾期不改正的，</w:t>
      </w:r>
      <w:r>
        <w:rPr>
          <w:rFonts w:hint="eastAsia" w:ascii="宋体" w:hAnsi="宋体" w:eastAsia="仿宋_GB2312" w:cs="仿宋_GB2312"/>
          <w:i w:val="0"/>
          <w:iCs w:val="0"/>
          <w:kern w:val="0"/>
          <w:u w:val="none"/>
          <w:lang w:eastAsia="zh-CN"/>
        </w:rPr>
        <w:t>责令停产整治</w:t>
      </w:r>
      <w:r>
        <w:rPr>
          <w:rFonts w:hint="eastAsia" w:ascii="宋体" w:hAnsi="宋体" w:eastAsia="仿宋_GB2312" w:cs="仿宋_GB2312"/>
          <w:kern w:val="0"/>
        </w:rPr>
        <w:t>。</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jc w:val="both"/>
        <w:textAlignment w:val="auto"/>
        <w:rPr>
          <w:rFonts w:hint="eastAsia" w:ascii="宋体" w:hAnsi="宋体" w:eastAsia="仿宋_GB2312" w:cs="仿宋_GB2312"/>
          <w:kern w:val="0"/>
        </w:rPr>
      </w:pPr>
      <w:r>
        <w:rPr>
          <w:rFonts w:hint="eastAsia" w:ascii="宋体" w:hAnsi="宋体" w:eastAsia="仿宋_GB2312" w:cs="仿宋_GB2312"/>
          <w:kern w:val="0"/>
        </w:rPr>
        <w:t>违反本条例第二十三条第三款规定，企业事业单位和其他生产经营者未经批准擅自拆除、闲置环境噪声污染防治设施的，由县级以上人民政府环境保护主管部门责令限期改正，并处五万元以上十万元以下罚款；未经批准擅自拆除、闲置大气污染防治设施的，由县级以上人民政府环境保护主管部门</w:t>
      </w:r>
      <w:r>
        <w:rPr>
          <w:rFonts w:hint="eastAsia" w:ascii="宋体" w:hAnsi="宋体" w:eastAsia="仿宋_GB2312" w:cs="仿宋_GB2312"/>
          <w:color w:val="000000"/>
        </w:rPr>
        <w:t>责令改正，处二万元以上二十万元以下罚款；拒不改正的，责令停产整治</w:t>
      </w:r>
      <w:r>
        <w:rPr>
          <w:rFonts w:hint="eastAsia" w:ascii="宋体" w:hAnsi="宋体" w:eastAsia="仿宋_GB2312" w:cs="仿宋_GB2312"/>
          <w:kern w:val="0"/>
        </w:rPr>
        <w:t>。</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jc w:val="both"/>
        <w:textAlignment w:val="auto"/>
        <w:rPr>
          <w:rFonts w:hint="eastAsia" w:ascii="宋体" w:hAnsi="宋体" w:eastAsia="仿宋_GB2312" w:cs="仿宋_GB2312"/>
          <w:kern w:val="0"/>
        </w:rPr>
      </w:pPr>
      <w:r>
        <w:rPr>
          <w:rFonts w:hint="eastAsia" w:ascii="宋体" w:hAnsi="宋体" w:eastAsia="仿宋_GB2312" w:cs="仿宋_GB2312"/>
          <w:kern w:val="0"/>
        </w:rPr>
        <w:t>违反本条例第二十三条第五款规定，受委托单位未按照法律、法规和相关技术规范的要求运营防治污染设施或者实施污染治理，或者在运营防治污染设施或者实施污染治理中弄虚作假的，由县级以上人民政府环境保护主管部门责令改正，处五万元以上十万元以下罚款；受委托单位在运营防治污染设施或者实施污染治理中弄虚作假，对造成的环境污染和生态破坏负有责任的，还应当与造成环境污染和生态破坏的其他责任者承担连带责任。</w:t>
      </w:r>
      <w:r>
        <w:rPr>
          <w:rFonts w:hint="eastAsia" w:ascii="宋体" w:hAnsi="宋体" w:eastAsia="仿宋_GB2312" w:cs="仿宋_GB2312"/>
          <w:kern w:val="0"/>
        </w:rPr>
        <w:br w:type="textWrapping"/>
      </w:r>
      <w:r>
        <w:rPr>
          <w:rFonts w:hint="eastAsia" w:ascii="宋体" w:hAnsi="宋体" w:eastAsia="仿宋_GB2312" w:cs="仿宋_GB2312"/>
          <w:kern w:val="0"/>
        </w:rPr>
        <w:t>　　</w:t>
      </w:r>
      <w:r>
        <w:rPr>
          <w:rFonts w:hint="eastAsia" w:ascii="宋体" w:hAnsi="宋体" w:eastAsia="黑体" w:cs="黑体"/>
          <w:kern w:val="0"/>
        </w:rPr>
        <w:t>第六十八条</w:t>
      </w:r>
      <w:r>
        <w:rPr>
          <w:rFonts w:hint="eastAsia" w:ascii="宋体" w:hAnsi="宋体" w:eastAsia="仿宋_GB2312" w:cs="仿宋_GB2312"/>
          <w:kern w:val="0"/>
        </w:rPr>
        <w:t>　违反本条例第二十四条第一款、第二款、第三款的规定，企业事业单位和其他生产经营者未</w:t>
      </w:r>
      <w:r>
        <w:rPr>
          <w:rFonts w:hint="eastAsia" w:ascii="宋体" w:hAnsi="宋体" w:eastAsia="仿宋_GB2312" w:cs="仿宋_GB2312"/>
          <w:kern w:val="0"/>
          <w:lang w:eastAsia="zh-CN"/>
        </w:rPr>
        <w:t>依法</w:t>
      </w:r>
      <w:r>
        <w:rPr>
          <w:rFonts w:hint="eastAsia" w:ascii="宋体" w:hAnsi="宋体" w:eastAsia="仿宋_GB2312" w:cs="仿宋_GB2312"/>
          <w:kern w:val="0"/>
        </w:rPr>
        <w:t>按照规定办理排污申报手续或者变更申报手续的，由县级以上人民政府环境保护主管部门责令限期改正，处五</w:t>
      </w:r>
      <w:r>
        <w:rPr>
          <w:rFonts w:hint="eastAsia" w:ascii="宋体" w:hAnsi="宋体" w:eastAsia="仿宋_GB2312" w:cs="仿宋_GB2312"/>
          <w:kern w:val="0"/>
          <w:lang w:eastAsia="zh-CN"/>
        </w:rPr>
        <w:t>千</w:t>
      </w:r>
      <w:r>
        <w:rPr>
          <w:rFonts w:hint="eastAsia" w:ascii="宋体" w:hAnsi="宋体" w:eastAsia="仿宋_GB2312" w:cs="仿宋_GB2312"/>
          <w:kern w:val="0"/>
        </w:rPr>
        <w:t>元以上</w:t>
      </w:r>
      <w:r>
        <w:rPr>
          <w:rFonts w:hint="eastAsia" w:ascii="宋体" w:hAnsi="宋体" w:eastAsia="仿宋_GB2312" w:cs="仿宋_GB2312"/>
          <w:kern w:val="0"/>
          <w:lang w:eastAsia="zh-CN"/>
        </w:rPr>
        <w:t>五</w:t>
      </w:r>
      <w:r>
        <w:rPr>
          <w:rFonts w:hint="eastAsia" w:ascii="宋体" w:hAnsi="宋体" w:eastAsia="仿宋_GB2312" w:cs="仿宋_GB2312"/>
          <w:kern w:val="0"/>
        </w:rPr>
        <w:t>万元以下罚款。</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jc w:val="both"/>
        <w:textAlignment w:val="auto"/>
        <w:rPr>
          <w:rFonts w:hint="eastAsia" w:ascii="宋体" w:hAnsi="宋体" w:eastAsia="仿宋_GB2312" w:cs="仿宋_GB2312"/>
          <w:kern w:val="0"/>
        </w:rPr>
      </w:pPr>
      <w:r>
        <w:rPr>
          <w:rFonts w:hint="eastAsia" w:ascii="宋体" w:hAnsi="宋体" w:eastAsia="仿宋_GB2312" w:cs="仿宋_GB2312"/>
          <w:kern w:val="0"/>
        </w:rPr>
        <w:t>违反本条例第二十四条第四款规定，重点排污单位不公开或者不如实公开环境信息的，由县级以上人民政府环境保护主管部门责令</w:t>
      </w:r>
      <w:r>
        <w:rPr>
          <w:rFonts w:hint="eastAsia" w:ascii="宋体" w:hAnsi="宋体" w:eastAsia="仿宋_GB2312" w:cs="仿宋_GB2312"/>
          <w:kern w:val="0"/>
          <w:lang w:eastAsia="zh-CN"/>
        </w:rPr>
        <w:t>限期</w:t>
      </w:r>
      <w:r>
        <w:rPr>
          <w:rFonts w:hint="eastAsia" w:ascii="宋体" w:hAnsi="宋体" w:eastAsia="仿宋_GB2312" w:cs="仿宋_GB2312"/>
          <w:kern w:val="0"/>
        </w:rPr>
        <w:t>改正，处</w:t>
      </w:r>
      <w:r>
        <w:rPr>
          <w:rFonts w:hint="eastAsia" w:ascii="宋体" w:hAnsi="宋体" w:eastAsia="仿宋_GB2312" w:cs="仿宋_GB2312"/>
          <w:i w:val="0"/>
          <w:iCs w:val="0"/>
          <w:kern w:val="0"/>
          <w:u w:val="none"/>
        </w:rPr>
        <w:t>十</w:t>
      </w:r>
      <w:r>
        <w:rPr>
          <w:rFonts w:hint="eastAsia" w:ascii="宋体" w:hAnsi="宋体" w:eastAsia="仿宋_GB2312" w:cs="仿宋_GB2312"/>
          <w:kern w:val="0"/>
        </w:rPr>
        <w:t>万元以上二十万元以下罚款</w:t>
      </w:r>
      <w:r>
        <w:rPr>
          <w:rFonts w:hint="eastAsia" w:ascii="宋体" w:hAnsi="宋体" w:eastAsia="仿宋_GB2312" w:cs="仿宋_GB2312"/>
          <w:kern w:val="0"/>
          <w:lang w:eastAsia="zh-CN"/>
        </w:rPr>
        <w:t>；逾期不改正的，责令停产整治</w:t>
      </w:r>
      <w:r>
        <w:rPr>
          <w:rFonts w:hint="eastAsia" w:ascii="宋体" w:hAnsi="宋体" w:eastAsia="仿宋_GB2312" w:cs="仿宋_GB2312"/>
          <w:kern w:val="0"/>
        </w:rPr>
        <w:t>，并予以公告。</w:t>
      </w:r>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kern w:val="0"/>
        </w:rPr>
      </w:pPr>
      <w:r>
        <w:rPr>
          <w:rFonts w:hint="eastAsia" w:ascii="宋体" w:hAnsi="宋体" w:eastAsia="黑体" w:cs="黑体"/>
          <w:kern w:val="0"/>
          <w:sz w:val="32"/>
          <w:szCs w:val="24"/>
          <w:lang w:val="en-US" w:eastAsia="zh-CN" w:bidi="ar-SA"/>
        </w:rPr>
        <w:t>第六十九条</w:t>
      </w:r>
      <w:r>
        <w:rPr>
          <w:rFonts w:hint="eastAsia" w:ascii="宋体" w:hAnsi="宋体" w:eastAsia="仿宋_GB2312" w:cs="仿宋_GB2312"/>
          <w:kern w:val="0"/>
        </w:rPr>
        <w:t>　违反本条例第二十五条第一款规定，企业事业单位和其他生产经营者未按照国家和本省规定设置、管理排污口的，</w:t>
      </w:r>
      <w:r>
        <w:rPr>
          <w:rFonts w:hint="eastAsia" w:ascii="宋体" w:hAnsi="宋体" w:eastAsia="仿宋_GB2312" w:cs="仿宋_GB2312"/>
          <w:i w:val="0"/>
          <w:iCs w:val="0"/>
          <w:kern w:val="0"/>
          <w:u w:val="none"/>
          <w:lang w:eastAsia="zh-CN"/>
        </w:rPr>
        <w:t>依法予以处罚</w:t>
      </w:r>
      <w:r>
        <w:rPr>
          <w:rFonts w:hint="eastAsia" w:ascii="宋体" w:hAnsi="宋体" w:eastAsia="仿宋_GB2312" w:cs="仿宋_GB2312"/>
          <w:kern w:val="0"/>
        </w:rPr>
        <w:t>。企业事业单位和其他生产经营者未按照规定设置标志牌的，由县级以上人民政府环境保护主管部门责令限期改正；逾期不改正的，处二万元以上五万元以下罚款。</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jc w:val="both"/>
        <w:textAlignment w:val="auto"/>
        <w:rPr>
          <w:rFonts w:hint="eastAsia" w:ascii="宋体" w:hAnsi="宋体" w:eastAsia="仿宋_GB2312" w:cs="仿宋_GB2312"/>
          <w:kern w:val="0"/>
        </w:rPr>
      </w:pPr>
      <w:r>
        <w:rPr>
          <w:rFonts w:hint="eastAsia" w:ascii="宋体" w:hAnsi="宋体" w:eastAsia="仿宋_GB2312" w:cs="仿宋_GB2312"/>
          <w:kern w:val="0"/>
        </w:rPr>
        <w:t>违反本条例第二十五条第二款规定，企业事业单位和其他生产经营者通过非核定的排污口排放污染物或者从污染物处理设施的中间工序引出并排放污染物的，由县级以上人民政府环境保护主管部门</w:t>
      </w:r>
      <w:r>
        <w:rPr>
          <w:rFonts w:hint="eastAsia" w:ascii="宋体" w:hAnsi="宋体" w:eastAsia="仿宋_GB2312" w:cs="仿宋_GB2312"/>
          <w:i w:val="0"/>
          <w:iCs w:val="0"/>
          <w:kern w:val="0"/>
          <w:u w:val="none"/>
          <w:lang w:eastAsia="zh-CN"/>
        </w:rPr>
        <w:t>依法予以处罚</w:t>
      </w:r>
      <w:r>
        <w:rPr>
          <w:rFonts w:hint="eastAsia" w:ascii="宋体" w:hAnsi="宋体" w:eastAsia="仿宋_GB2312" w:cs="仿宋_GB2312"/>
          <w:kern w:val="0"/>
        </w:rPr>
        <w:t>。</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jc w:val="both"/>
        <w:textAlignment w:val="auto"/>
        <w:rPr>
          <w:rFonts w:hint="eastAsia" w:ascii="宋体" w:hAnsi="宋体" w:eastAsia="仿宋_GB2312" w:cs="仿宋_GB2312"/>
          <w:kern w:val="0"/>
        </w:rPr>
      </w:pPr>
      <w:r>
        <w:rPr>
          <w:rFonts w:hint="eastAsia" w:ascii="宋体" w:hAnsi="宋体" w:eastAsia="黑体" w:cs="黑体"/>
          <w:kern w:val="0"/>
        </w:rPr>
        <w:t>第七十条</w:t>
      </w:r>
      <w:r>
        <w:rPr>
          <w:rFonts w:hint="eastAsia" w:ascii="宋体" w:hAnsi="宋体" w:eastAsia="仿宋_GB2312" w:cs="仿宋_GB2312"/>
          <w:kern w:val="0"/>
        </w:rPr>
        <w:t>　违反本条例第二十六条第二款规定，自动监控设施的管理运营单位弄虚作假，隐瞒、伪造、篡改自动监控数据的，由县级以上人民政府环境保护主管部门</w:t>
      </w:r>
      <w:r>
        <w:rPr>
          <w:rFonts w:hint="eastAsia" w:ascii="宋体" w:hAnsi="宋体" w:eastAsia="仿宋_GB2312" w:cs="仿宋_GB2312"/>
          <w:kern w:val="0"/>
          <w:lang w:eastAsia="zh-CN"/>
        </w:rPr>
        <w:t>责令限期改正，</w:t>
      </w:r>
      <w:r>
        <w:rPr>
          <w:rFonts w:hint="eastAsia" w:ascii="宋体" w:hAnsi="宋体" w:eastAsia="仿宋_GB2312" w:cs="仿宋_GB2312"/>
          <w:kern w:val="0"/>
        </w:rPr>
        <w:t>处五万元以上</w:t>
      </w:r>
      <w:r>
        <w:rPr>
          <w:rFonts w:hint="eastAsia" w:ascii="宋体" w:hAnsi="宋体" w:eastAsia="仿宋_GB2312" w:cs="仿宋_GB2312"/>
          <w:kern w:val="0"/>
          <w:lang w:eastAsia="zh-CN"/>
        </w:rPr>
        <w:t>二</w:t>
      </w:r>
      <w:r>
        <w:rPr>
          <w:rFonts w:hint="eastAsia" w:ascii="宋体" w:hAnsi="宋体" w:eastAsia="仿宋_GB2312" w:cs="仿宋_GB2312"/>
          <w:kern w:val="0"/>
        </w:rPr>
        <w:t>十万元以下罚款；</w:t>
      </w:r>
      <w:r>
        <w:rPr>
          <w:rFonts w:hint="eastAsia" w:ascii="宋体" w:hAnsi="宋体" w:eastAsia="仿宋_GB2312" w:cs="仿宋_GB2312"/>
          <w:kern w:val="0"/>
          <w:lang w:eastAsia="zh-CN"/>
        </w:rPr>
        <w:t>逾期不改正的，责令停产整治；</w:t>
      </w:r>
      <w:r>
        <w:rPr>
          <w:rFonts w:hint="eastAsia" w:ascii="宋体" w:hAnsi="宋体" w:eastAsia="仿宋_GB2312" w:cs="仿宋_GB2312"/>
          <w:kern w:val="0"/>
        </w:rPr>
        <w:t>对造成的环境污染和生态破坏负有责任的，还应当与造成环境污染和生态破坏的其他责任者承担连带责任。</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jc w:val="both"/>
        <w:textAlignment w:val="auto"/>
        <w:rPr>
          <w:rFonts w:hint="eastAsia" w:ascii="宋体" w:hAnsi="宋体" w:eastAsia="仿宋_GB2312" w:cs="仿宋_GB2312"/>
          <w:kern w:val="0"/>
        </w:rPr>
      </w:pPr>
      <w:r>
        <w:rPr>
          <w:rFonts w:hint="eastAsia" w:ascii="宋体" w:hAnsi="宋体" w:eastAsia="黑体" w:cs="黑体"/>
          <w:kern w:val="0"/>
        </w:rPr>
        <w:t>第七十一条</w:t>
      </w:r>
      <w:r>
        <w:rPr>
          <w:rFonts w:hint="eastAsia" w:ascii="宋体" w:hAnsi="宋体" w:eastAsia="仿宋_GB2312" w:cs="仿宋_GB2312"/>
          <w:kern w:val="0"/>
        </w:rPr>
        <w:t>　违反本条例第二十七条第二款规定，污染物集中处理单位不正常运行或者未经环境保护主管部门同意停止运行污染物集中处理设施的，由县级以上人民政府环境保护主管部门</w:t>
      </w:r>
      <w:r>
        <w:rPr>
          <w:rFonts w:hint="eastAsia" w:ascii="宋体" w:hAnsi="宋体" w:eastAsia="仿宋_GB2312" w:cs="仿宋_GB2312"/>
          <w:kern w:val="0"/>
          <w:lang w:eastAsia="zh-CN"/>
        </w:rPr>
        <w:t>或者环境卫生主管部门</w:t>
      </w:r>
      <w:r>
        <w:rPr>
          <w:rFonts w:hint="eastAsia" w:ascii="宋体" w:hAnsi="宋体" w:eastAsia="仿宋_GB2312" w:cs="仿宋_GB2312"/>
          <w:i w:val="0"/>
          <w:iCs w:val="0"/>
          <w:kern w:val="0"/>
          <w:u w:val="none"/>
          <w:lang w:eastAsia="zh-CN"/>
        </w:rPr>
        <w:t>依法予以处罚</w:t>
      </w:r>
      <w:r>
        <w:rPr>
          <w:rFonts w:hint="eastAsia" w:ascii="宋体" w:hAnsi="宋体" w:eastAsia="仿宋_GB2312" w:cs="仿宋_GB2312"/>
          <w:kern w:val="0"/>
        </w:rPr>
        <w:t>。</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jc w:val="both"/>
        <w:textAlignment w:val="auto"/>
        <w:rPr>
          <w:rFonts w:hint="eastAsia" w:ascii="宋体" w:hAnsi="宋体" w:eastAsia="仿宋_GB2312" w:cs="仿宋_GB2312"/>
          <w:color w:val="000000"/>
          <w:kern w:val="0"/>
        </w:rPr>
      </w:pPr>
      <w:r>
        <w:rPr>
          <w:rFonts w:hint="eastAsia" w:ascii="宋体" w:hAnsi="宋体" w:eastAsia="仿宋_GB2312" w:cs="仿宋_GB2312"/>
          <w:kern w:val="0"/>
        </w:rPr>
        <w:t>违反本条例第二十七条第三款规定，污染物集中处理单位未向当地环境保护主管部门报告企业事业单位和其他生产经营者交付处理的污染物的种类、数量、浓度等信息，或者发现企业事业单位和其他生产经营者交付处理的污染物的种类、数量、浓度发生重大变化，未立即报告当地环境保护主管部门的，处五万元以上十万元以下罚款。</w:t>
      </w:r>
      <w:r>
        <w:rPr>
          <w:rFonts w:hint="eastAsia" w:ascii="宋体" w:hAnsi="宋体" w:eastAsia="仿宋_GB2312" w:cs="仿宋_GB2312"/>
          <w:kern w:val="0"/>
        </w:rPr>
        <w:br w:type="textWrapping"/>
      </w:r>
      <w:r>
        <w:rPr>
          <w:rFonts w:hint="eastAsia" w:ascii="宋体" w:hAnsi="宋体" w:eastAsia="仿宋_GB2312" w:cs="仿宋_GB2312"/>
          <w:kern w:val="0"/>
        </w:rPr>
        <w:t>　　</w:t>
      </w:r>
      <w:r>
        <w:rPr>
          <w:rFonts w:hint="eastAsia" w:ascii="宋体" w:hAnsi="宋体" w:eastAsia="黑体" w:cs="黑体"/>
          <w:kern w:val="0"/>
        </w:rPr>
        <w:t>第七十二条</w:t>
      </w:r>
      <w:r>
        <w:rPr>
          <w:rFonts w:hint="eastAsia" w:ascii="宋体" w:hAnsi="宋体" w:eastAsia="仿宋_GB2312" w:cs="仿宋_GB2312"/>
          <w:kern w:val="0"/>
        </w:rPr>
        <w:t>　违反本条例第二十九条第三款规定，建设单位未依法</w:t>
      </w:r>
      <w:r>
        <w:rPr>
          <w:rFonts w:hint="eastAsia" w:ascii="宋体" w:hAnsi="宋体" w:eastAsia="仿宋_GB2312" w:cs="仿宋_GB2312"/>
          <w:i w:val="0"/>
          <w:iCs w:val="0"/>
          <w:kern w:val="0"/>
          <w:u w:val="none"/>
        </w:rPr>
        <w:t>提交</w:t>
      </w:r>
      <w:r>
        <w:rPr>
          <w:rFonts w:hint="eastAsia" w:ascii="宋体" w:hAnsi="宋体" w:eastAsia="仿宋_GB2312" w:cs="仿宋_GB2312"/>
          <w:kern w:val="0"/>
        </w:rPr>
        <w:t>建设项目环境影响</w:t>
      </w:r>
      <w:r>
        <w:rPr>
          <w:rFonts w:hint="eastAsia" w:ascii="宋体" w:hAnsi="宋体" w:eastAsia="仿宋_GB2312" w:cs="仿宋_GB2312"/>
          <w:i w:val="0"/>
          <w:iCs w:val="0"/>
          <w:kern w:val="0"/>
          <w:u w:val="none"/>
        </w:rPr>
        <w:t>评价文件或者环境影响评价文件未经批准，</w:t>
      </w:r>
      <w:r>
        <w:rPr>
          <w:rFonts w:hint="eastAsia" w:ascii="宋体" w:hAnsi="宋体" w:eastAsia="仿宋_GB2312" w:cs="仿宋_GB2312"/>
          <w:kern w:val="0"/>
        </w:rPr>
        <w:t>擅自开工建设的，由县级以上人民政府环境保护主管部门责令停止建设，</w:t>
      </w:r>
      <w:r>
        <w:rPr>
          <w:rFonts w:hint="eastAsia" w:ascii="宋体" w:hAnsi="宋体" w:eastAsia="仿宋_GB2312" w:cs="仿宋_GB2312"/>
          <w:color w:val="000000"/>
          <w:spacing w:val="-3"/>
          <w:kern w:val="0"/>
        </w:rPr>
        <w:t>根据违法情节和危害后果，</w:t>
      </w:r>
      <w:r>
        <w:rPr>
          <w:rFonts w:hint="eastAsia" w:ascii="宋体" w:hAnsi="宋体" w:eastAsia="仿宋_GB2312" w:cs="仿宋_GB2312"/>
          <w:kern w:val="0"/>
        </w:rPr>
        <w:t>处</w:t>
      </w:r>
      <w:r>
        <w:rPr>
          <w:rFonts w:hint="eastAsia" w:ascii="宋体" w:hAnsi="宋体" w:eastAsia="仿宋_GB2312" w:cs="仿宋_GB2312"/>
          <w:color w:val="000000"/>
          <w:spacing w:val="-3"/>
          <w:kern w:val="0"/>
        </w:rPr>
        <w:t>建设项目总投资额百分之一</w:t>
      </w:r>
      <w:r>
        <w:rPr>
          <w:rFonts w:hint="eastAsia" w:ascii="宋体" w:hAnsi="宋体" w:eastAsia="仿宋_GB2312" w:cs="仿宋_GB2312"/>
          <w:kern w:val="0"/>
        </w:rPr>
        <w:t>以上</w:t>
      </w:r>
      <w:r>
        <w:rPr>
          <w:rFonts w:hint="eastAsia" w:ascii="宋体" w:hAnsi="宋体" w:eastAsia="仿宋_GB2312" w:cs="仿宋_GB2312"/>
          <w:color w:val="000000"/>
          <w:spacing w:val="-3"/>
          <w:kern w:val="0"/>
        </w:rPr>
        <w:t>百分之五</w:t>
      </w:r>
      <w:r>
        <w:rPr>
          <w:rFonts w:hint="eastAsia" w:ascii="宋体" w:hAnsi="宋体" w:eastAsia="仿宋_GB2312" w:cs="仿宋_GB2312"/>
          <w:kern w:val="0"/>
        </w:rPr>
        <w:t>以下罚款，并可以责令恢复原状；</w:t>
      </w:r>
      <w:r>
        <w:rPr>
          <w:rFonts w:hint="eastAsia" w:ascii="宋体" w:hAnsi="宋体" w:eastAsia="仿宋_GB2312" w:cs="仿宋_GB2312"/>
          <w:color w:val="000000"/>
          <w:spacing w:val="-3"/>
          <w:kern w:val="0"/>
        </w:rPr>
        <w:t>对建设单位直接负责的主管人员和其他直接责任人员，依法给予处分。</w:t>
      </w:r>
      <w:r>
        <w:rPr>
          <w:rFonts w:hint="eastAsia" w:ascii="宋体" w:hAnsi="宋体" w:eastAsia="仿宋_GB2312" w:cs="仿宋_GB2312"/>
          <w:color w:val="000000"/>
          <w:kern w:val="0"/>
        </w:rPr>
        <w:t>建设单位未依法备案建设项目环境影响登记表的，由县级以上人民政府环境保护主管部门责令备案，处五万元以下的罚款。</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jc w:val="both"/>
        <w:textAlignment w:val="auto"/>
        <w:rPr>
          <w:rFonts w:hint="eastAsia" w:ascii="宋体" w:hAnsi="宋体" w:eastAsia="仿宋_GB2312" w:cs="仿宋_GB2312"/>
          <w:kern w:val="0"/>
        </w:rPr>
      </w:pPr>
      <w:r>
        <w:rPr>
          <w:rFonts w:hint="eastAsia" w:ascii="宋体" w:hAnsi="宋体" w:eastAsia="黑体" w:cs="黑体"/>
          <w:kern w:val="0"/>
        </w:rPr>
        <w:t>第七十三条　</w:t>
      </w:r>
      <w:r>
        <w:rPr>
          <w:rFonts w:hint="eastAsia" w:ascii="宋体" w:hAnsi="宋体" w:eastAsia="仿宋_GB2312" w:cs="仿宋_GB2312"/>
          <w:kern w:val="0"/>
        </w:rPr>
        <w:t>违反本条例第三十五条第四款规定，油码头、加油加气站、储油储气库（区）和油罐车、气罐车等未按照规定安装油气回收装置的，由县级以上人民政府环境保护主管部门责令改正，并处</w:t>
      </w:r>
      <w:r>
        <w:rPr>
          <w:rFonts w:hint="eastAsia" w:ascii="宋体" w:hAnsi="宋体" w:eastAsia="仿宋_GB2312" w:cs="仿宋_GB2312"/>
          <w:kern w:val="0"/>
          <w:lang w:eastAsia="zh-CN"/>
        </w:rPr>
        <w:t>二</w:t>
      </w:r>
      <w:r>
        <w:rPr>
          <w:rFonts w:hint="eastAsia" w:ascii="宋体" w:hAnsi="宋体" w:eastAsia="仿宋_GB2312" w:cs="仿宋_GB2312"/>
          <w:kern w:val="0"/>
        </w:rPr>
        <w:t>万元以上二十万元以下罚款；拒不改正的，责令停产整治。</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jc w:val="both"/>
        <w:textAlignment w:val="auto"/>
        <w:rPr>
          <w:rFonts w:hint="eastAsia" w:ascii="宋体" w:hAnsi="宋体" w:eastAsia="仿宋_GB2312" w:cs="仿宋_GB2312"/>
          <w:i w:val="0"/>
          <w:iCs/>
          <w:kern w:val="0"/>
          <w:u w:val="none"/>
        </w:rPr>
      </w:pPr>
      <w:r>
        <w:rPr>
          <w:rFonts w:hint="eastAsia" w:ascii="宋体" w:hAnsi="宋体" w:eastAsia="仿宋_GB2312" w:cs="仿宋_GB2312"/>
          <w:kern w:val="0"/>
        </w:rPr>
        <w:t>违反本条例第三十五条第五款规定，饮食服务业经营者未按照规定设置油烟净化设施的，由县级以上人民政府环境保护主管部门责令改正，处二万元以上五万元以下罚款；拒不改正的，责令停业整治。服装干洗和机动车维修等项目未按照规定设置异味或者废气处理装置的，由县级以上人民政府环境保护主管部门责令改正，处一万元以上二万元以下罚款；拒不改正的，责令停业整治。</w:t>
      </w:r>
      <w:r>
        <w:rPr>
          <w:rFonts w:hint="eastAsia" w:ascii="宋体" w:hAnsi="宋体" w:eastAsia="仿宋_GB2312" w:cs="仿宋_GB2312"/>
          <w:kern w:val="0"/>
        </w:rPr>
        <w:br w:type="textWrapping"/>
      </w:r>
      <w:r>
        <w:rPr>
          <w:rFonts w:hint="eastAsia" w:ascii="宋体" w:hAnsi="宋体" w:eastAsia="仿宋_GB2312" w:cs="仿宋_GB2312"/>
          <w:kern w:val="0"/>
        </w:rPr>
        <w:t>　　</w:t>
      </w:r>
      <w:r>
        <w:rPr>
          <w:rFonts w:hint="eastAsia" w:ascii="宋体" w:hAnsi="宋体" w:eastAsia="黑体" w:cs="黑体"/>
          <w:kern w:val="0"/>
        </w:rPr>
        <w:t>第七十四条</w:t>
      </w:r>
      <w:r>
        <w:rPr>
          <w:rFonts w:hint="eastAsia" w:ascii="宋体" w:hAnsi="宋体" w:eastAsia="仿宋_GB2312" w:cs="仿宋_GB2312"/>
          <w:kern w:val="0"/>
        </w:rPr>
        <w:t>　违反本条例第四十条第二款规定，建筑施工企业有下列行为之一，由县级以上人民政府住房和城乡建设等主管部门责令限期改正，处五万元以上十万元以下罚款；拒不改正的，责令其停工整顿：</w:t>
      </w:r>
      <w:r>
        <w:rPr>
          <w:rFonts w:hint="eastAsia" w:ascii="宋体" w:hAnsi="宋体" w:eastAsia="仿宋_GB2312" w:cs="仿宋_GB2312"/>
          <w:kern w:val="0"/>
        </w:rPr>
        <w:br w:type="textWrapping"/>
      </w:r>
      <w:r>
        <w:rPr>
          <w:rFonts w:hint="eastAsia" w:ascii="宋体" w:hAnsi="宋体" w:eastAsia="仿宋_GB2312" w:cs="仿宋_GB2312"/>
          <w:kern w:val="0"/>
        </w:rPr>
        <w:t>　　（一）施工工地未设置硬质密闭围挡，或者未采取覆盖、分段作业、择时施工、洒水抑尘、冲洗地面和车辆等有效防尘措施的；</w:t>
      </w:r>
      <w:r>
        <w:rPr>
          <w:rFonts w:hint="eastAsia" w:ascii="宋体" w:hAnsi="宋体" w:eastAsia="仿宋_GB2312" w:cs="仿宋_GB2312"/>
          <w:kern w:val="0"/>
        </w:rPr>
        <w:br w:type="textWrapping"/>
      </w:r>
      <w:r>
        <w:rPr>
          <w:rFonts w:hint="eastAsia" w:ascii="宋体" w:hAnsi="宋体" w:eastAsia="仿宋_GB2312" w:cs="仿宋_GB2312"/>
          <w:kern w:val="0"/>
        </w:rPr>
        <w:t>　　（二）未采用密闭式防尘网遮盖在施工工地内堆存的建筑土方、建筑垃圾、渣土和散装物料的；</w:t>
      </w:r>
      <w:r>
        <w:rPr>
          <w:rFonts w:hint="eastAsia" w:ascii="宋体" w:hAnsi="宋体" w:eastAsia="仿宋_GB2312" w:cs="仿宋_GB2312"/>
          <w:kern w:val="0"/>
        </w:rPr>
        <w:br w:type="textWrapping"/>
      </w:r>
      <w:r>
        <w:rPr>
          <w:rFonts w:hint="eastAsia" w:ascii="宋体" w:hAnsi="宋体" w:eastAsia="仿宋_GB2312" w:cs="仿宋_GB2312"/>
          <w:kern w:val="0"/>
        </w:rPr>
        <w:t>　　（三）未及时清运建筑土方、建筑垃圾、渣土和散装物料的。</w:t>
      </w:r>
      <w:r>
        <w:rPr>
          <w:rFonts w:hint="eastAsia" w:ascii="宋体" w:hAnsi="宋体" w:eastAsia="仿宋_GB2312" w:cs="仿宋_GB2312"/>
          <w:kern w:val="0"/>
        </w:rPr>
        <w:br w:type="textWrapping"/>
      </w:r>
      <w:r>
        <w:rPr>
          <w:rFonts w:hint="eastAsia" w:ascii="宋体" w:hAnsi="宋体" w:eastAsia="仿宋_GB2312" w:cs="仿宋_GB2312"/>
          <w:kern w:val="0"/>
        </w:rPr>
        <w:t>　　违反本条例第四十条第二款规定，土地使用权人对暂时不能开工的建设用地的裸露地面未进行覆盖或者绿化的，由县级以上人民政府住房和城乡建设等主管部门责令限期改正，处五万元以上十万元以下罚款。</w:t>
      </w:r>
      <w:r>
        <w:rPr>
          <w:rFonts w:hint="eastAsia" w:ascii="宋体" w:hAnsi="宋体" w:eastAsia="仿宋_GB2312" w:cs="仿宋_GB2312"/>
          <w:kern w:val="0"/>
        </w:rPr>
        <w:br w:type="textWrapping"/>
      </w:r>
      <w:r>
        <w:rPr>
          <w:rFonts w:hint="eastAsia" w:ascii="宋体" w:hAnsi="宋体" w:eastAsia="仿宋_GB2312" w:cs="仿宋_GB2312"/>
          <w:kern w:val="0"/>
        </w:rPr>
        <w:t>　　违反本条例第四十条第二款规定，建筑土方、建筑垃圾、渣土和散装物料以及灰浆等流体物料未采用密闭方式运送或者未采取其他措施防止物料遗撒，或者未按照规定路线行驶的，由县级以上人民政府确定的监督管理部门责令改正，处一万元以上二万元以下罚款；拒不改正的，车辆不得上道路行驶。</w:t>
      </w:r>
      <w:r>
        <w:rPr>
          <w:rFonts w:hint="eastAsia" w:ascii="宋体" w:hAnsi="宋体" w:eastAsia="仿宋_GB2312" w:cs="仿宋_GB2312"/>
          <w:kern w:val="0"/>
        </w:rPr>
        <w:br w:type="textWrapping"/>
      </w:r>
      <w:r>
        <w:rPr>
          <w:rFonts w:hint="eastAsia" w:ascii="宋体" w:hAnsi="宋体" w:eastAsia="仿宋_GB2312" w:cs="仿宋_GB2312"/>
          <w:kern w:val="0"/>
        </w:rPr>
        <w:t>　　</w:t>
      </w:r>
      <w:r>
        <w:rPr>
          <w:rFonts w:hint="eastAsia" w:ascii="宋体" w:hAnsi="宋体" w:eastAsia="黑体" w:cs="黑体"/>
          <w:kern w:val="0"/>
        </w:rPr>
        <w:t>第七十五条</w:t>
      </w:r>
      <w:r>
        <w:rPr>
          <w:rFonts w:hint="eastAsia" w:ascii="宋体" w:hAnsi="宋体" w:eastAsia="仿宋_GB2312" w:cs="仿宋_GB2312"/>
          <w:kern w:val="0"/>
        </w:rPr>
        <w:t>　违反本条例第四十一条规定，企业事业单位和其他生产经营者未依法编制突发环境事件应急预案，或者突发环境事件发生后，未及时启动突发环境事件应急预案的，由县级以上人民政府环境保护主管部门责令改正；情节严重的，处五万元以上十万元以下罚款。</w:t>
      </w:r>
      <w:r>
        <w:rPr>
          <w:rFonts w:hint="eastAsia" w:ascii="宋体" w:hAnsi="宋体" w:eastAsia="仿宋_GB2312" w:cs="仿宋_GB2312"/>
          <w:kern w:val="0"/>
        </w:rPr>
        <w:br w:type="textWrapping"/>
      </w:r>
      <w:r>
        <w:rPr>
          <w:rFonts w:hint="eastAsia" w:ascii="宋体" w:hAnsi="宋体" w:eastAsia="仿宋_GB2312" w:cs="仿宋_GB2312"/>
          <w:kern w:val="0"/>
        </w:rPr>
        <w:t>　</w:t>
      </w:r>
      <w:r>
        <w:rPr>
          <w:rFonts w:hint="eastAsia" w:ascii="宋体" w:hAnsi="宋体" w:eastAsia="黑体" w:cs="黑体"/>
          <w:kern w:val="0"/>
        </w:rPr>
        <w:t>　第七十六条</w:t>
      </w:r>
      <w:r>
        <w:rPr>
          <w:rFonts w:hint="eastAsia" w:ascii="宋体" w:hAnsi="宋体" w:eastAsia="仿宋_GB2312" w:cs="仿宋_GB2312"/>
          <w:kern w:val="0"/>
        </w:rPr>
        <w:t>　违反本条例第四十八条第二款规定，单位或者个人使用超过农业灌溉标准和水产养殖标准的污水进行灌溉和养殖，或者将有毒有害的污泥作为农用肥料使用的，由县级以上人民政府</w:t>
      </w:r>
      <w:r>
        <w:rPr>
          <w:rFonts w:hint="eastAsia" w:ascii="宋体" w:hAnsi="宋体" w:eastAsia="仿宋_GB2312" w:cs="仿宋_GB2312"/>
          <w:i w:val="0"/>
          <w:iCs/>
          <w:kern w:val="0"/>
          <w:u w:val="none"/>
        </w:rPr>
        <w:t>农业或者渔业主管部门责令改正，对个人处五千元以上一万元以下罚款，对单位处二万元以上五万元以下罚款。</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jc w:val="both"/>
        <w:textAlignment w:val="auto"/>
        <w:outlineLvl w:val="9"/>
        <w:rPr>
          <w:rFonts w:hint="eastAsia" w:ascii="宋体" w:hAnsi="宋体" w:eastAsia="仿宋_GB2312" w:cs="仿宋_GB2312"/>
          <w:kern w:val="0"/>
        </w:rPr>
      </w:pPr>
      <w:r>
        <w:rPr>
          <w:rFonts w:hint="eastAsia" w:ascii="宋体" w:hAnsi="宋体" w:eastAsia="黑体" w:cs="黑体"/>
          <w:kern w:val="0"/>
        </w:rPr>
        <w:t>第七十七条　</w:t>
      </w:r>
      <w:r>
        <w:rPr>
          <w:rFonts w:hint="eastAsia" w:ascii="宋体" w:hAnsi="宋体" w:eastAsia="仿宋_GB2312" w:cs="仿宋_GB2312"/>
          <w:kern w:val="0"/>
        </w:rPr>
        <w:t>违反本条例第四十九条规定，在县级以上人民政府有关主管部门划定的畜禽禁养区从事畜禽养殖业的，由县级以上人民政府环境保护主管部门责令停止违法行为；拒不停止违法行为的，处五万元以上十万元以下罚款，并报县级以上人民政府责令拆除或者关闭。</w:t>
      </w:r>
      <w:r>
        <w:rPr>
          <w:rFonts w:hint="eastAsia" w:ascii="宋体" w:hAnsi="宋体" w:eastAsia="仿宋_GB2312" w:cs="仿宋_GB2312"/>
          <w:kern w:val="0"/>
        </w:rPr>
        <w:br w:type="textWrapping"/>
      </w:r>
      <w:r>
        <w:rPr>
          <w:rFonts w:hint="eastAsia" w:ascii="宋体" w:hAnsi="宋体" w:eastAsia="仿宋_GB2312" w:cs="仿宋_GB2312"/>
          <w:kern w:val="0"/>
        </w:rPr>
        <w:t>　</w:t>
      </w:r>
      <w:r>
        <w:rPr>
          <w:rFonts w:hint="eastAsia" w:ascii="宋体" w:hAnsi="宋体" w:eastAsia="黑体" w:cs="黑体"/>
          <w:kern w:val="0"/>
        </w:rPr>
        <w:t>　第七十八条</w:t>
      </w:r>
      <w:r>
        <w:rPr>
          <w:rFonts w:hint="eastAsia" w:ascii="宋体" w:hAnsi="宋体" w:eastAsia="仿宋_GB2312" w:cs="仿宋_GB2312"/>
          <w:kern w:val="0"/>
        </w:rPr>
        <w:t>　对违法排污造成环境</w:t>
      </w:r>
      <w:r>
        <w:rPr>
          <w:rFonts w:hint="eastAsia" w:ascii="宋体" w:hAnsi="宋体" w:eastAsia="仿宋_GB2312" w:cs="仿宋_GB2312"/>
          <w:i w:val="0"/>
          <w:iCs w:val="0"/>
          <w:kern w:val="0"/>
          <w:u w:val="none"/>
          <w:lang w:eastAsia="zh-CN"/>
        </w:rPr>
        <w:t>污染</w:t>
      </w:r>
      <w:r>
        <w:rPr>
          <w:rFonts w:hint="eastAsia" w:ascii="宋体" w:hAnsi="宋体" w:eastAsia="仿宋_GB2312" w:cs="仿宋_GB2312"/>
          <w:kern w:val="0"/>
          <w:lang w:eastAsia="zh-CN"/>
        </w:rPr>
        <w:t>事故</w:t>
      </w:r>
      <w:r>
        <w:rPr>
          <w:rFonts w:hint="eastAsia" w:ascii="宋体" w:hAnsi="宋体" w:eastAsia="仿宋_GB2312" w:cs="仿宋_GB2312"/>
          <w:kern w:val="0"/>
        </w:rPr>
        <w:t>的企业事业单位和其他生产经营者，由县级以上人民政府环境保护主管部门或者其他有关主管部门</w:t>
      </w:r>
      <w:r>
        <w:rPr>
          <w:rFonts w:hint="eastAsia" w:ascii="宋体" w:hAnsi="宋体" w:eastAsia="仿宋_GB2312" w:cs="仿宋_GB2312"/>
          <w:kern w:val="0"/>
          <w:lang w:eastAsia="zh-CN"/>
        </w:rPr>
        <w:t>依法予以</w:t>
      </w:r>
      <w:r>
        <w:rPr>
          <w:rFonts w:hint="eastAsia" w:ascii="宋体" w:hAnsi="宋体" w:eastAsia="仿宋_GB2312" w:cs="仿宋_GB2312"/>
          <w:kern w:val="0"/>
        </w:rPr>
        <w:t>处罚</w:t>
      </w:r>
      <w:r>
        <w:rPr>
          <w:rFonts w:hint="eastAsia" w:ascii="宋体" w:hAnsi="宋体" w:eastAsia="仿宋_GB2312" w:cs="仿宋_GB2312"/>
          <w:kern w:val="0"/>
          <w:lang w:eastAsia="zh-CN"/>
        </w:rPr>
        <w:t>。</w:t>
      </w:r>
      <w:r>
        <w:rPr>
          <w:rFonts w:hint="eastAsia" w:ascii="宋体" w:hAnsi="宋体" w:eastAsia="仿宋_GB2312" w:cs="仿宋_GB2312"/>
          <w:kern w:val="0"/>
        </w:rPr>
        <w:br w:type="textWrapping"/>
      </w:r>
      <w:r>
        <w:rPr>
          <w:rFonts w:hint="eastAsia" w:ascii="宋体" w:hAnsi="宋体" w:eastAsia="仿宋_GB2312" w:cs="仿宋_GB2312"/>
          <w:kern w:val="0"/>
        </w:rPr>
        <w:t>　　</w:t>
      </w:r>
      <w:r>
        <w:rPr>
          <w:rFonts w:hint="eastAsia" w:ascii="宋体" w:hAnsi="宋体" w:eastAsia="黑体" w:cs="黑体"/>
          <w:kern w:val="0"/>
        </w:rPr>
        <w:t>第七十九条</w:t>
      </w:r>
      <w:r>
        <w:rPr>
          <w:rFonts w:hint="eastAsia" w:ascii="宋体" w:hAnsi="宋体" w:eastAsia="仿宋_GB2312" w:cs="仿宋_GB2312"/>
          <w:kern w:val="0"/>
        </w:rPr>
        <w:t>　违反本条例规定，有下列违法行为之一，受到罚款处罚，被责令停止或者改正违法行为，拒不停止或者改正违法行为的，依法作出处理决定的行政机关可以自责令停止或者改正违法行为的次日起，按照原罚款数额按日连续处罚：</w:t>
      </w:r>
      <w:r>
        <w:rPr>
          <w:rFonts w:hint="eastAsia" w:ascii="宋体" w:hAnsi="宋体" w:eastAsia="仿宋_GB2312" w:cs="仿宋_GB2312"/>
          <w:kern w:val="0"/>
        </w:rPr>
        <w:br w:type="textWrapping"/>
      </w:r>
      <w:r>
        <w:rPr>
          <w:rFonts w:hint="eastAsia" w:ascii="宋体" w:hAnsi="宋体" w:eastAsia="仿宋_GB2312" w:cs="仿宋_GB2312"/>
          <w:kern w:val="0"/>
        </w:rPr>
        <w:t>　　（一）企业事业单位和其他生产经营者违法排放污染物的；</w:t>
      </w:r>
      <w:r>
        <w:rPr>
          <w:rFonts w:hint="eastAsia" w:ascii="宋体" w:hAnsi="宋体" w:eastAsia="仿宋_GB2312" w:cs="仿宋_GB2312"/>
          <w:kern w:val="0"/>
        </w:rPr>
        <w:br w:type="textWrapping"/>
      </w:r>
      <w:r>
        <w:rPr>
          <w:rFonts w:hint="eastAsia" w:ascii="宋体" w:hAnsi="宋体" w:eastAsia="仿宋_GB2312" w:cs="仿宋_GB2312"/>
          <w:kern w:val="0"/>
        </w:rPr>
        <w:t>　　（二）企业事业单位和其他生产经营者未经批准擅自拆除、闲置防治污染设施的；</w:t>
      </w:r>
      <w:r>
        <w:rPr>
          <w:rFonts w:hint="eastAsia" w:ascii="宋体" w:hAnsi="宋体" w:eastAsia="仿宋_GB2312" w:cs="仿宋_GB2312"/>
          <w:kern w:val="0"/>
        </w:rPr>
        <w:br w:type="textWrapping"/>
      </w:r>
      <w:r>
        <w:rPr>
          <w:rFonts w:hint="eastAsia" w:ascii="宋体" w:hAnsi="宋体" w:eastAsia="仿宋_GB2312" w:cs="仿宋_GB2312"/>
          <w:kern w:val="0"/>
        </w:rPr>
        <w:t>　　（三）重点排污单位不公开或者不如实公开环境信息的；</w:t>
      </w:r>
      <w:r>
        <w:rPr>
          <w:rFonts w:hint="eastAsia" w:ascii="宋体" w:hAnsi="宋体" w:eastAsia="仿宋_GB2312" w:cs="仿宋_GB2312"/>
          <w:kern w:val="0"/>
        </w:rPr>
        <w:br w:type="textWrapping"/>
      </w:r>
      <w:r>
        <w:rPr>
          <w:rFonts w:hint="eastAsia" w:ascii="宋体" w:hAnsi="宋体" w:eastAsia="仿宋_GB2312" w:cs="仿宋_GB2312"/>
          <w:kern w:val="0"/>
        </w:rPr>
        <w:t>　　（四）污染物集中处理单位不正常运行或者未经环境保护主管部门同意停止运行污染物集中处理设施的；</w:t>
      </w:r>
      <w:r>
        <w:rPr>
          <w:rFonts w:hint="eastAsia" w:ascii="宋体" w:hAnsi="宋体" w:eastAsia="仿宋_GB2312" w:cs="仿宋_GB2312"/>
          <w:kern w:val="0"/>
        </w:rPr>
        <w:br w:type="textWrapping"/>
      </w:r>
      <w:r>
        <w:rPr>
          <w:rFonts w:hint="eastAsia" w:ascii="宋体" w:hAnsi="宋体" w:eastAsia="仿宋_GB2312" w:cs="仿宋_GB2312"/>
          <w:kern w:val="0"/>
        </w:rPr>
        <w:t>　　（五）建设单位未依法提交建设项目环境影响评价文件或者环境影响评价文件未经批准，擅自开工建设的；</w:t>
      </w:r>
      <w:r>
        <w:rPr>
          <w:rFonts w:hint="eastAsia" w:ascii="宋体" w:hAnsi="宋体" w:eastAsia="仿宋_GB2312" w:cs="仿宋_GB2312"/>
          <w:kern w:val="0"/>
        </w:rPr>
        <w:br w:type="textWrapping"/>
      </w:r>
      <w:r>
        <w:rPr>
          <w:rFonts w:hint="eastAsia" w:ascii="宋体" w:hAnsi="宋体" w:eastAsia="仿宋_GB2312" w:cs="仿宋_GB2312"/>
          <w:kern w:val="0"/>
        </w:rPr>
        <w:t>　　（六）法律法规规定的其他行为。</w:t>
      </w:r>
      <w:r>
        <w:rPr>
          <w:rFonts w:hint="eastAsia" w:ascii="宋体" w:hAnsi="宋体" w:eastAsia="仿宋_GB2312" w:cs="仿宋_GB2312"/>
          <w:kern w:val="0"/>
        </w:rPr>
        <w:br w:type="textWrapping"/>
      </w:r>
      <w:r>
        <w:rPr>
          <w:rFonts w:hint="eastAsia" w:ascii="宋体" w:hAnsi="宋体" w:eastAsia="仿宋_GB2312" w:cs="仿宋_GB2312"/>
          <w:kern w:val="0"/>
        </w:rPr>
        <w:t>　　企业事业单位和其他生产经营者认为其环境违法行为已改正申请查验的，县级以上人民政府环境保护主管部门应当自受理申请的次日起五个工作日内实施查验；未申请查验的，环境保护主管部门应当自改正期限届满的次日起十五日内完成查验。</w:t>
      </w:r>
      <w:r>
        <w:rPr>
          <w:rFonts w:hint="eastAsia" w:ascii="宋体" w:hAnsi="宋体" w:eastAsia="仿宋_GB2312" w:cs="仿宋_GB2312"/>
          <w:kern w:val="0"/>
        </w:rPr>
        <w:br w:type="textWrapping"/>
      </w:r>
      <w:r>
        <w:rPr>
          <w:rFonts w:hint="eastAsia" w:ascii="宋体" w:hAnsi="宋体" w:eastAsia="仿宋_GB2312" w:cs="仿宋_GB2312"/>
          <w:kern w:val="0"/>
        </w:rPr>
        <w:t>　　</w:t>
      </w:r>
      <w:r>
        <w:rPr>
          <w:rFonts w:hint="eastAsia" w:ascii="宋体" w:hAnsi="宋体" w:eastAsia="黑体" w:cs="黑体"/>
          <w:kern w:val="0"/>
        </w:rPr>
        <w:t>第八十条</w:t>
      </w:r>
      <w:r>
        <w:rPr>
          <w:rFonts w:hint="eastAsia" w:ascii="宋体" w:hAnsi="宋体" w:eastAsia="仿宋_GB2312" w:cs="仿宋_GB2312"/>
          <w:kern w:val="0"/>
        </w:rPr>
        <w:t>　违反环境保护法律法规的规定，构成犯罪的，依法追究刑事责任。</w:t>
      </w:r>
      <w:r>
        <w:rPr>
          <w:rFonts w:hint="eastAsia" w:ascii="宋体" w:hAnsi="宋体" w:eastAsia="仿宋_GB2312" w:cs="仿宋_GB2312"/>
          <w:kern w:val="0"/>
        </w:rPr>
        <w:br w:type="textWrapping"/>
      </w:r>
      <w:r>
        <w:rPr>
          <w:rFonts w:hint="eastAsia" w:ascii="宋体" w:hAnsi="宋体" w:eastAsia="仿宋_GB2312" w:cs="仿宋_GB2312"/>
          <w:kern w:val="0"/>
        </w:rPr>
        <w:t>　　县级以上人民政府环境保护主管部门在依法查处环境违法行为过程中，发现涉嫌犯罪的，应当依法及时向公安机关或者人民检察院移送。公安机关、人民检察院对环境保护主管部门移送的涉嫌环境犯罪案件应当依法进行处理。</w:t>
      </w:r>
      <w:r>
        <w:rPr>
          <w:rFonts w:hint="eastAsia" w:ascii="宋体" w:hAnsi="宋体" w:eastAsia="仿宋_GB2312" w:cs="仿宋_GB2312"/>
          <w:kern w:val="0"/>
        </w:rPr>
        <w:br w:type="textWrapping"/>
      </w:r>
      <w:r>
        <w:rPr>
          <w:rFonts w:hint="eastAsia" w:ascii="宋体" w:hAnsi="宋体" w:eastAsia="仿宋_GB2312" w:cs="仿宋_GB2312"/>
          <w:kern w:val="0"/>
        </w:rPr>
        <w:t>　</w:t>
      </w:r>
      <w:r>
        <w:rPr>
          <w:rFonts w:hint="eastAsia" w:ascii="宋体" w:hAnsi="宋体" w:eastAsia="黑体" w:cs="黑体"/>
          <w:kern w:val="0"/>
        </w:rPr>
        <w:t>　第八十一条</w:t>
      </w:r>
      <w:r>
        <w:rPr>
          <w:rFonts w:hint="eastAsia" w:ascii="宋体" w:hAnsi="宋体" w:eastAsia="仿宋_GB2312" w:cs="仿宋_GB2312"/>
          <w:kern w:val="0"/>
        </w:rPr>
        <w:t>　任何单位和个人以暴力、威胁或者其他方法阻碍环境保护主管部门以及有关主管部门工作人员依法履行环境监督管理职责的，由公安机关</w:t>
      </w:r>
      <w:r>
        <w:rPr>
          <w:rFonts w:hint="eastAsia" w:ascii="宋体" w:hAnsi="宋体" w:eastAsia="仿宋_GB2312" w:cs="仿宋_GB2312"/>
          <w:kern w:val="0"/>
          <w:lang w:eastAsia="zh-CN"/>
        </w:rPr>
        <w:t>和其他有关主管部门</w:t>
      </w:r>
      <w:r>
        <w:rPr>
          <w:rFonts w:hint="eastAsia" w:ascii="宋体" w:hAnsi="宋体" w:eastAsia="仿宋_GB2312" w:cs="仿宋_GB2312"/>
          <w:kern w:val="0"/>
        </w:rPr>
        <w:t>按照《</w:t>
      </w:r>
      <w:r>
        <w:rPr>
          <w:rFonts w:hint="eastAsia" w:ascii="宋体" w:hAnsi="宋体" w:eastAsia="仿宋_GB2312" w:cs="仿宋_GB2312"/>
        </w:rPr>
        <w:fldChar w:fldCharType="begin"/>
      </w:r>
      <w:r>
        <w:rPr>
          <w:rFonts w:hint="eastAsia" w:ascii="宋体" w:hAnsi="宋体" w:eastAsia="仿宋_GB2312" w:cs="仿宋_GB2312"/>
        </w:rPr>
        <w:instrText xml:space="preserve"> HYPERLINK "http://172.17.252.5/FullText/fulltext_form.aspx?db=lar&amp;gid=17797437&amp;ix=0&amp;w=H4sIAAAAAAAEAABPAbD+AAEAAAD/////AQAAAAAAAAAMAgAAADxDbGlWNSwgVmVyc2lvbj0xLjAuMC4wLCBDdWx0dXJlPW5ldXRyYWwsIFB1YmxpY0tleVRva2VuPW51bGwFAQAAACtDbGlWNS5Db21tb25DbGFzcy5TZXJpYWxQYXJhbStTZWFyY2hfU3RydWN0BgAAAAhEYXRhYmFzZQVXaGVyZQRTb3J0B0tleXdvcmQHSXNHcm91cAlJc1N1bW1hcnkBAQEBAAABAQIAAAAGAwAAAANsYXIGBAAAAEfmlYjlipvnuqfliKs9WE0wNyUgYW5kICAo5rOV6KeE5qCH6aKYPScl5bm/5Lic55yB546v5aKD5L+d5oqk5p2h5L6LJScpIAYFAAAADS3lj5HluIPml6XmnJ8GBgAAABvlub/kuJznnIHnjq/looPkv53miqTmnaHkvosAAAsBAAD//javascript:SLC(188539,0)" </w:instrText>
      </w:r>
      <w:r>
        <w:rPr>
          <w:rFonts w:hint="eastAsia" w:ascii="宋体" w:hAnsi="宋体" w:eastAsia="仿宋_GB2312" w:cs="仿宋_GB2312"/>
        </w:rPr>
        <w:fldChar w:fldCharType="separate"/>
      </w:r>
      <w:r>
        <w:rPr>
          <w:rFonts w:hint="eastAsia" w:ascii="宋体" w:hAnsi="宋体" w:eastAsia="仿宋_GB2312" w:cs="仿宋_GB2312"/>
          <w:kern w:val="0"/>
        </w:rPr>
        <w:t>中华人民共和国治安管理处罚法</w:t>
      </w:r>
      <w:r>
        <w:rPr>
          <w:rFonts w:hint="eastAsia" w:ascii="宋体" w:hAnsi="宋体" w:eastAsia="仿宋_GB2312" w:cs="仿宋_GB2312"/>
          <w:kern w:val="0"/>
        </w:rPr>
        <w:fldChar w:fldCharType="end"/>
      </w:r>
      <w:r>
        <w:rPr>
          <w:rFonts w:hint="eastAsia" w:ascii="宋体" w:hAnsi="宋体" w:eastAsia="仿宋_GB2312" w:cs="仿宋_GB2312"/>
          <w:kern w:val="0"/>
        </w:rPr>
        <w:t xml:space="preserve">》等法律的规定予以行政处罚；构成犯罪的，依法追究刑事责任。 </w:t>
      </w:r>
    </w:p>
    <w:p>
      <w:pPr>
        <w:pStyle w:val="8"/>
        <w:overflowPunct w:val="0"/>
        <w:spacing w:beforeLines="0" w:afterLines="0" w:line="590" w:lineRule="exact"/>
        <w:jc w:val="center"/>
        <w:rPr>
          <w:rFonts w:hint="eastAsia" w:ascii="宋体" w:hAnsi="宋体" w:eastAsia="黑体" w:cs="黑体"/>
          <w:sz w:val="32"/>
          <w:szCs w:val="32"/>
          <w:lang w:val="en-US" w:eastAsia="zh-CN"/>
        </w:rPr>
      </w:pPr>
    </w:p>
    <w:p>
      <w:pPr>
        <w:pStyle w:val="8"/>
        <w:overflowPunct w:val="0"/>
        <w:spacing w:beforeLines="0" w:afterLines="0" w:line="590" w:lineRule="exact"/>
        <w:jc w:val="center"/>
        <w:rPr>
          <w:rFonts w:hint="eastAsia" w:ascii="宋体" w:hAnsi="宋体" w:eastAsia="黑体" w:cs="黑体"/>
          <w:sz w:val="32"/>
          <w:szCs w:val="32"/>
          <w:lang w:val="en-US" w:eastAsia="zh-CN"/>
        </w:rPr>
      </w:pPr>
      <w:r>
        <w:rPr>
          <w:rFonts w:hint="eastAsia" w:ascii="宋体" w:hAnsi="宋体" w:eastAsia="黑体" w:cs="黑体"/>
          <w:sz w:val="32"/>
          <w:szCs w:val="32"/>
          <w:lang w:val="en-US" w:eastAsia="zh-CN"/>
        </w:rPr>
        <w:t>第七章　附　则</w:t>
      </w:r>
    </w:p>
    <w:p>
      <w:pPr>
        <w:pStyle w:val="8"/>
        <w:overflowPunct w:val="0"/>
        <w:spacing w:beforeLines="0" w:afterLines="0" w:line="590" w:lineRule="exact"/>
        <w:jc w:val="center"/>
        <w:rPr>
          <w:rFonts w:hint="eastAsia" w:ascii="宋体" w:hAnsi="宋体" w:eastAsia="黑体" w:cs="黑体"/>
          <w:sz w:val="32"/>
          <w:szCs w:val="32"/>
          <w:lang w:val="en-US" w:eastAsia="zh-CN"/>
        </w:rPr>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jc w:val="both"/>
        <w:textAlignment w:val="auto"/>
        <w:rPr>
          <w:rFonts w:ascii="宋体" w:hAnsi="宋体"/>
        </w:rPr>
      </w:pPr>
      <w:r>
        <w:rPr>
          <w:rFonts w:hint="eastAsia" w:ascii="宋体" w:hAnsi="宋体" w:eastAsia="黑体" w:cs="黑体"/>
          <w:kern w:val="0"/>
        </w:rPr>
        <w:t>第八十二条</w:t>
      </w:r>
      <w:r>
        <w:rPr>
          <w:rFonts w:hint="eastAsia" w:ascii="宋体" w:hAnsi="宋体" w:eastAsia="仿宋_GB2312" w:cs="仿宋_GB2312"/>
          <w:kern w:val="0"/>
        </w:rPr>
        <w:t>　本条例所指的小区域，包括小城镇、小流域、各类经济开发区、生态保护区及其他需要特定保护的区域。</w:t>
      </w:r>
      <w:r>
        <w:rPr>
          <w:rFonts w:hint="eastAsia" w:ascii="宋体" w:hAnsi="宋体" w:eastAsia="仿宋_GB2312" w:cs="仿宋_GB2312"/>
          <w:kern w:val="0"/>
        </w:rPr>
        <w:br w:type="textWrapping"/>
      </w:r>
      <w:r>
        <w:rPr>
          <w:rFonts w:hint="eastAsia" w:ascii="宋体" w:hAnsi="宋体" w:eastAsia="仿宋_GB2312" w:cs="仿宋_GB2312"/>
          <w:kern w:val="0"/>
        </w:rPr>
        <w:t>　　</w:t>
      </w:r>
      <w:r>
        <w:rPr>
          <w:rFonts w:hint="eastAsia" w:ascii="宋体" w:hAnsi="宋体" w:eastAsia="黑体" w:cs="黑体"/>
          <w:kern w:val="0"/>
        </w:rPr>
        <w:t>第八十三条</w:t>
      </w:r>
      <w:r>
        <w:rPr>
          <w:rFonts w:hint="eastAsia" w:ascii="宋体" w:hAnsi="宋体" w:eastAsia="仿宋_GB2312" w:cs="仿宋_GB2312"/>
          <w:kern w:val="0"/>
        </w:rPr>
        <w:t>　本条例自2015年7月1日起施行。</w:t>
      </w:r>
    </w:p>
    <w:p>
      <w:pPr>
        <w:pStyle w:val="2"/>
        <w:keepNext w:val="0"/>
        <w:keepLines w:val="0"/>
        <w:pageBreakBefore w:val="0"/>
        <w:widowControl w:val="0"/>
        <w:kinsoku/>
        <w:wordWrap/>
        <w:overflowPunct w:val="0"/>
        <w:topLinePunct w:val="0"/>
        <w:autoSpaceDN/>
        <w:bidi w:val="0"/>
        <w:snapToGrid/>
        <w:spacing w:beforeLines="0" w:afterLines="0" w:line="590" w:lineRule="exact"/>
        <w:rPr>
          <w:rFonts w:hint="eastAsia" w:ascii="宋体" w:hAnsi="宋体"/>
        </w:rPr>
      </w:pPr>
    </w:p>
    <w:p>
      <w:pPr>
        <w:pStyle w:val="41"/>
        <w:keepNext w:val="0"/>
        <w:keepLines w:val="0"/>
        <w:pageBreakBefore w:val="0"/>
        <w:widowControl w:val="0"/>
        <w:tabs>
          <w:tab w:val="left" w:pos="3558"/>
          <w:tab w:val="center" w:pos="5672"/>
        </w:tabs>
        <w:kinsoku/>
        <w:wordWrap/>
        <w:overflowPunct w:val="0"/>
        <w:topLinePunct w:val="0"/>
        <w:autoSpaceDE/>
        <w:autoSpaceDN/>
        <w:bidi w:val="0"/>
        <w:adjustRightInd w:val="0"/>
        <w:snapToGrid/>
        <w:spacing w:beforeLines="0" w:beforeAutospacing="0" w:afterLines="0" w:afterAutospacing="0" w:line="590" w:lineRule="exact"/>
        <w:ind w:left="0" w:leftChars="0" w:right="0" w:rightChars="0" w:firstLine="0" w:firstLineChars="0"/>
        <w:jc w:val="both"/>
        <w:textAlignment w:val="auto"/>
        <w:outlineLvl w:val="9"/>
        <w:rPr>
          <w:rFonts w:hint="eastAsia" w:ascii="宋体" w:hAnsi="宋体" w:cs="Times New Roman"/>
          <w:color w:val="000000"/>
          <w:spacing w:val="0"/>
          <w:szCs w:val="32"/>
          <w:lang w:val="en-US" w:eastAsia="zh-CN"/>
        </w:rPr>
      </w:pPr>
      <w:bookmarkStart w:id="0" w:name="_GoBack"/>
      <w:bookmarkEnd w:id="0"/>
    </w:p>
    <w:sectPr>
      <w:footerReference r:id="rId3" w:type="default"/>
      <w:footerReference r:id="rId4" w:type="even"/>
      <w:type w:val="continuous"/>
      <w:pgSz w:w="11907" w:h="16840"/>
      <w:pgMar w:top="1984" w:right="1531" w:bottom="1871" w:left="1531" w:header="0" w:footer="1361" w:gutter="0"/>
      <w:pgNumType w:fmt="decimal"/>
      <w:cols w:space="720" w:num="1"/>
      <w:rtlGutter w:val="0"/>
      <w:docGrid w:type="linesAndChars" w:linePitch="590" w:charSpace="-842"/>
    </w:sectPr>
  </w:body>
</w:document>
</file>

<file path=word/customizations.xml><?xml version="1.0" encoding="utf-8"?>
<wne:tcg xmlns:r="http://schemas.openxmlformats.org/officeDocument/2006/relationships" xmlns:wne="http://schemas.microsoft.com/office/word/2006/wordml">
  <wne:keymaps>
    <wne:keymap wne:kcmPrimary="045A">
      <wne:acd wne:acdName="acd0"/>
    </wne:keymap>
    <wne:keymap wne:kcmPrimary="045A">
      <wne:fci wne:fciName="ApplyStyleName" wne:swArg="0000"/>
    </wne:keymap>
    <wne:keymap wne:kcmPrimary="045A">
      <wne:fci wne:fciName="ApplyStyleName" wne:swArg="0000"/>
    </wne:keymap>
    <wne:keymap wne:kcmPrimary="064E">
      <wne:fci wne:fciName="ApplyStyleName" wne:swArg="0000"/>
    </wne:keymap>
  </wne:keymaps>
  <wne:acds>
    <wne:acd wne:argValue="AQAAAAAA"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Calibri">
    <w:panose1 w:val="020F0502020204030204"/>
    <w:charset w:val="01"/>
    <w:family w:val="swiss"/>
    <w:pitch w:val="default"/>
    <w:sig w:usb0="E00002FF" w:usb1="4000ACFF" w:usb2="00000001" w:usb3="00000000" w:csb0="2000019F" w:csb1="00000000"/>
  </w:font>
  <w:font w:name="Helvetica">
    <w:altName w:val="Arial"/>
    <w:panose1 w:val="020B0604020202020204"/>
    <w:charset w:val="00"/>
    <w:family w:val="swiss"/>
    <w:pitch w:val="default"/>
    <w:sig w:usb0="00000000" w:usb1="00000000" w:usb2="00000000" w:usb3="00000000" w:csb0="00000001"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wordWrap w:val="0"/>
      <w:jc w:val="right"/>
      <w:rPr>
        <w:rFonts w:hint="eastAsia" w:ascii="宋体" w:hAnsi="宋体" w:eastAsia="宋体" w:cs="宋体"/>
        <w:sz w:val="28"/>
        <w:szCs w:val="28"/>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280" w:firstLineChars="100"/>
      <w:jc w:val="both"/>
      <w:rPr>
        <w:rFonts w:hint="eastAsia" w:ascii="宋体" w:hAnsi="宋体" w:eastAsia="宋体" w:cs="宋体"/>
        <w:sz w:val="28"/>
        <w:szCs w:val="28"/>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630"/>
  <w:hyphenationZone w:val="360"/>
  <w:evenAndOddHeaders w:val="1"/>
  <w:drawingGridVerticalSpacing w:val="224"/>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669CA"/>
    <w:rsid w:val="01101531"/>
    <w:rsid w:val="021A19F2"/>
    <w:rsid w:val="02814674"/>
    <w:rsid w:val="02EE387C"/>
    <w:rsid w:val="03207DCF"/>
    <w:rsid w:val="06CA0732"/>
    <w:rsid w:val="06FB69FC"/>
    <w:rsid w:val="082E1615"/>
    <w:rsid w:val="08FB028F"/>
    <w:rsid w:val="097F3EC9"/>
    <w:rsid w:val="09AE0BD2"/>
    <w:rsid w:val="0A591950"/>
    <w:rsid w:val="0BCB632E"/>
    <w:rsid w:val="0C975119"/>
    <w:rsid w:val="0DF66AFD"/>
    <w:rsid w:val="10C17FCB"/>
    <w:rsid w:val="10E408C5"/>
    <w:rsid w:val="11305FFC"/>
    <w:rsid w:val="12725485"/>
    <w:rsid w:val="13722658"/>
    <w:rsid w:val="13E472B0"/>
    <w:rsid w:val="169505FE"/>
    <w:rsid w:val="187A389D"/>
    <w:rsid w:val="1B320D6A"/>
    <w:rsid w:val="1B5804F5"/>
    <w:rsid w:val="1C7A79A8"/>
    <w:rsid w:val="1C804862"/>
    <w:rsid w:val="1DB516A7"/>
    <w:rsid w:val="1DD10B6A"/>
    <w:rsid w:val="1DFC0F5B"/>
    <w:rsid w:val="1E392A6A"/>
    <w:rsid w:val="205D5FF2"/>
    <w:rsid w:val="21424156"/>
    <w:rsid w:val="22125F06"/>
    <w:rsid w:val="2327517C"/>
    <w:rsid w:val="23B125AF"/>
    <w:rsid w:val="24A245D0"/>
    <w:rsid w:val="26A812C9"/>
    <w:rsid w:val="28D03491"/>
    <w:rsid w:val="29BE3964"/>
    <w:rsid w:val="2A9226B6"/>
    <w:rsid w:val="2ADB486A"/>
    <w:rsid w:val="2AF25E2A"/>
    <w:rsid w:val="2B8569D2"/>
    <w:rsid w:val="2BCD4DA7"/>
    <w:rsid w:val="2C446135"/>
    <w:rsid w:val="2CD44CDF"/>
    <w:rsid w:val="2D7743A5"/>
    <w:rsid w:val="30BE1A3F"/>
    <w:rsid w:val="314016C6"/>
    <w:rsid w:val="31406051"/>
    <w:rsid w:val="31C471E7"/>
    <w:rsid w:val="32BE4252"/>
    <w:rsid w:val="32D26D87"/>
    <w:rsid w:val="33897596"/>
    <w:rsid w:val="34020A0F"/>
    <w:rsid w:val="35395732"/>
    <w:rsid w:val="35A83F41"/>
    <w:rsid w:val="37113F0B"/>
    <w:rsid w:val="377C22F7"/>
    <w:rsid w:val="37A345BD"/>
    <w:rsid w:val="38701D83"/>
    <w:rsid w:val="39094CA1"/>
    <w:rsid w:val="39FA2243"/>
    <w:rsid w:val="3B3657AD"/>
    <w:rsid w:val="3B453931"/>
    <w:rsid w:val="3B4D7FB5"/>
    <w:rsid w:val="3B6B0ACF"/>
    <w:rsid w:val="3B7D21E3"/>
    <w:rsid w:val="3B904A7B"/>
    <w:rsid w:val="3C3708C1"/>
    <w:rsid w:val="3D2A58FF"/>
    <w:rsid w:val="3D523AC9"/>
    <w:rsid w:val="3D786221"/>
    <w:rsid w:val="3DD165F4"/>
    <w:rsid w:val="3E7F4ECA"/>
    <w:rsid w:val="3FD677DC"/>
    <w:rsid w:val="40B2282B"/>
    <w:rsid w:val="421A4C05"/>
    <w:rsid w:val="4304009E"/>
    <w:rsid w:val="43145FA8"/>
    <w:rsid w:val="488C5674"/>
    <w:rsid w:val="4A6514C7"/>
    <w:rsid w:val="4ADF25C5"/>
    <w:rsid w:val="4C3D1EBF"/>
    <w:rsid w:val="4CBD1F36"/>
    <w:rsid w:val="4CE04443"/>
    <w:rsid w:val="51D30A52"/>
    <w:rsid w:val="521D0825"/>
    <w:rsid w:val="54A8363E"/>
    <w:rsid w:val="54DA3F93"/>
    <w:rsid w:val="553A06BA"/>
    <w:rsid w:val="554F556A"/>
    <w:rsid w:val="56BC64D7"/>
    <w:rsid w:val="571C611D"/>
    <w:rsid w:val="59423945"/>
    <w:rsid w:val="59FC3872"/>
    <w:rsid w:val="5A5D34D3"/>
    <w:rsid w:val="5AC90A31"/>
    <w:rsid w:val="5D8C402D"/>
    <w:rsid w:val="5F333535"/>
    <w:rsid w:val="5F3C75C0"/>
    <w:rsid w:val="63927A58"/>
    <w:rsid w:val="65166242"/>
    <w:rsid w:val="655A15CD"/>
    <w:rsid w:val="658550C2"/>
    <w:rsid w:val="68522858"/>
    <w:rsid w:val="6A0B2D6A"/>
    <w:rsid w:val="6AFB14BB"/>
    <w:rsid w:val="6DD92F90"/>
    <w:rsid w:val="6E2C0B16"/>
    <w:rsid w:val="6F8C4FA2"/>
    <w:rsid w:val="6FA90B07"/>
    <w:rsid w:val="703F0DC7"/>
    <w:rsid w:val="71894C2B"/>
    <w:rsid w:val="732743FE"/>
    <w:rsid w:val="73A51FC9"/>
    <w:rsid w:val="75FB7B3A"/>
    <w:rsid w:val="7722250B"/>
    <w:rsid w:val="777F73B2"/>
    <w:rsid w:val="785F2268"/>
    <w:rsid w:val="78FD118A"/>
    <w:rsid w:val="7A5E352F"/>
    <w:rsid w:val="7ADB2D7A"/>
    <w:rsid w:val="7AE92310"/>
    <w:rsid w:val="7B550A3E"/>
    <w:rsid w:val="7D03139D"/>
    <w:rsid w:val="7D3F1B2F"/>
    <w:rsid w:val="7D480E0F"/>
    <w:rsid w:val="7DE604F5"/>
    <w:rsid w:val="7E431B9D"/>
    <w:rsid w:val="7E97465B"/>
    <w:rsid w:val="7EAD130E"/>
    <w:rsid w:val="7F92667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ascii="Times New Roman" w:hAnsi="Times New Roman" w:eastAsia="仿宋_GB2312" w:cs="Times New Roman"/>
      <w:kern w:val="2"/>
      <w:sz w:val="32"/>
      <w:szCs w:val="32"/>
      <w:lang w:val="en-US" w:eastAsia="zh-CN" w:bidi="ar-SA"/>
    </w:rPr>
  </w:style>
  <w:style w:type="paragraph" w:styleId="3">
    <w:name w:val="heading 1"/>
    <w:basedOn w:val="1"/>
    <w:next w:val="1"/>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4">
    <w:name w:val="heading 2"/>
    <w:basedOn w:val="1"/>
    <w:next w:val="1"/>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5">
    <w:name w:val="heading 3"/>
    <w:basedOn w:val="1"/>
    <w:next w:val="1"/>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6">
    <w:name w:val="Default Paragraph Font"/>
    <w:link w:val="17"/>
    <w:qFormat/>
    <w:uiPriority w:val="0"/>
    <w:rPr>
      <w:rFonts w:eastAsia="宋体"/>
      <w:sz w:val="24"/>
      <w:szCs w:val="21"/>
    </w:rPr>
  </w:style>
  <w:style w:type="table" w:default="1" w:styleId="21">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Normal Indent"/>
    <w:basedOn w:val="1"/>
    <w:qFormat/>
    <w:uiPriority w:val="0"/>
    <w:pPr>
      <w:ind w:firstLine="420" w:firstLineChars="200"/>
    </w:pPr>
    <w:rPr>
      <w:rFonts w:ascii="Calibri" w:hAnsi="Calibri" w:eastAsia="宋体" w:cs="Times New Roman"/>
    </w:rPr>
  </w:style>
  <w:style w:type="paragraph" w:styleId="6">
    <w:name w:val="Body Text"/>
    <w:basedOn w:val="1"/>
    <w:uiPriority w:val="0"/>
    <w:rPr>
      <w:rFonts w:eastAsia="宋体"/>
      <w:sz w:val="44"/>
      <w:szCs w:val="24"/>
    </w:rPr>
  </w:style>
  <w:style w:type="paragraph" w:styleId="7">
    <w:name w:val="Body Text Indent"/>
    <w:basedOn w:val="1"/>
    <w:qFormat/>
    <w:uiPriority w:val="0"/>
    <w:pPr>
      <w:spacing w:after="120" w:afterLines="0"/>
      <w:ind w:left="420" w:leftChars="200"/>
    </w:pPr>
    <w:rPr>
      <w:rFonts w:eastAsia="仿宋_GB2312"/>
      <w:sz w:val="32"/>
      <w:szCs w:val="24"/>
    </w:rPr>
  </w:style>
  <w:style w:type="paragraph" w:styleId="8">
    <w:name w:val="Plain Text"/>
    <w:basedOn w:val="1"/>
    <w:qFormat/>
    <w:uiPriority w:val="0"/>
    <w:rPr>
      <w:rFonts w:ascii="宋体" w:hAnsi="Courier New" w:eastAsia="宋体" w:cs="Courier New"/>
      <w:sz w:val="21"/>
      <w:szCs w:val="21"/>
    </w:rPr>
  </w:style>
  <w:style w:type="paragraph" w:styleId="9">
    <w:name w:val="Body Text Indent 2"/>
    <w:basedOn w:val="1"/>
    <w:qFormat/>
    <w:uiPriority w:val="0"/>
    <w:pPr>
      <w:spacing w:line="580" w:lineRule="exact"/>
      <w:ind w:firstLine="570"/>
    </w:pPr>
    <w:rPr>
      <w:rFonts w:hint="eastAsia"/>
      <w:u w:val="single"/>
    </w:r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2">
    <w:name w:val="Subtitle"/>
    <w:basedOn w:val="1"/>
    <w:next w:val="13"/>
    <w:qFormat/>
    <w:uiPriority w:val="0"/>
    <w:pPr>
      <w:spacing w:before="240" w:after="60" w:line="312" w:lineRule="auto"/>
      <w:jc w:val="center"/>
      <w:outlineLvl w:val="1"/>
    </w:pPr>
    <w:rPr>
      <w:rFonts w:ascii="Cambria" w:hAnsi="Cambria" w:cs="Cambria"/>
      <w:b/>
      <w:bCs/>
      <w:color w:val="000000"/>
      <w:kern w:val="28"/>
      <w:sz w:val="32"/>
      <w:szCs w:val="32"/>
      <w:u w:val="none" w:color="000000"/>
    </w:rPr>
  </w:style>
  <w:style w:type="paragraph" w:customStyle="1" w:styleId="13">
    <w:name w:val="正文 A"/>
    <w:uiPriority w:val="0"/>
    <w:pPr>
      <w:widowControl w:val="0"/>
      <w:jc w:val="both"/>
    </w:pPr>
    <w:rPr>
      <w:rFonts w:ascii="Arial Unicode MS" w:hAnsi="Times New Roman" w:eastAsia="Times New Roman" w:cs="Arial Unicode MS"/>
      <w:color w:val="000000"/>
      <w:kern w:val="2"/>
      <w:sz w:val="21"/>
      <w:szCs w:val="21"/>
      <w:u w:val="none" w:color="000000"/>
      <w:lang w:val="en-US" w:eastAsia="zh-CN" w:bidi="ar-SA"/>
    </w:rPr>
  </w:style>
  <w:style w:type="paragraph" w:styleId="14">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paragraph" w:styleId="15">
    <w:name w:val="Normal (Web)"/>
    <w:basedOn w:val="1"/>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17">
    <w:name w:val=" Char Char Char Char Char Char Char"/>
    <w:basedOn w:val="1"/>
    <w:link w:val="16"/>
    <w:qFormat/>
    <w:uiPriority w:val="0"/>
    <w:rPr>
      <w:rFonts w:eastAsia="宋体"/>
      <w:sz w:val="24"/>
      <w:szCs w:val="21"/>
    </w:rPr>
  </w:style>
  <w:style w:type="character" w:styleId="18">
    <w:name w:val="Strong"/>
    <w:basedOn w:val="16"/>
    <w:qFormat/>
    <w:uiPriority w:val="0"/>
    <w:rPr>
      <w:b/>
      <w:bCs/>
    </w:rPr>
  </w:style>
  <w:style w:type="character" w:styleId="19">
    <w:name w:val="page number"/>
    <w:basedOn w:val="16"/>
    <w:uiPriority w:val="0"/>
  </w:style>
  <w:style w:type="character" w:styleId="20">
    <w:name w:val="Hyperlink"/>
    <w:basedOn w:val="16"/>
    <w:qFormat/>
    <w:uiPriority w:val="0"/>
    <w:rPr>
      <w:color w:val="0066CC"/>
      <w:u w:val="single"/>
    </w:rPr>
  </w:style>
  <w:style w:type="paragraph" w:customStyle="1" w:styleId="22">
    <w:name w:val="页脚 New"/>
    <w:basedOn w:val="23"/>
    <w:qFormat/>
    <w:uiPriority w:val="0"/>
    <w:pPr>
      <w:tabs>
        <w:tab w:val="center" w:pos="4153"/>
        <w:tab w:val="right" w:pos="8306"/>
      </w:tabs>
      <w:snapToGrid w:val="0"/>
      <w:jc w:val="left"/>
    </w:pPr>
    <w:rPr>
      <w:sz w:val="18"/>
      <w:szCs w:val="18"/>
    </w:rPr>
  </w:style>
  <w:style w:type="paragraph" w:customStyle="1" w:styleId="23">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24">
    <w:name w:val="正文 New New"/>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25">
    <w:name w:val="正文 New New New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26">
    <w:name w:val="正文文本缩进 New New"/>
    <w:basedOn w:val="27"/>
    <w:uiPriority w:val="0"/>
    <w:pPr>
      <w:spacing w:after="120" w:afterLines="0"/>
      <w:ind w:left="420" w:leftChars="200"/>
    </w:pPr>
  </w:style>
  <w:style w:type="paragraph" w:customStyle="1" w:styleId="27">
    <w:name w:val="正文 New New New New New New New New New New"/>
    <w:qFormat/>
    <w:uiPriority w:val="0"/>
    <w:pPr>
      <w:widowControl w:val="0"/>
      <w:jc w:val="both"/>
    </w:pPr>
    <w:rPr>
      <w:rFonts w:ascii="仿宋_GB2312" w:hAnsi="仿宋_GB2312" w:eastAsia="仿宋_GB2312" w:cs="Times New Roman"/>
      <w:kern w:val="2"/>
      <w:sz w:val="32"/>
      <w:lang w:val="en-US" w:eastAsia="zh-CN"/>
    </w:rPr>
  </w:style>
  <w:style w:type="paragraph" w:customStyle="1" w:styleId="28">
    <w:name w:val="正文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9">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0">
    <w:name w:val="正文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31">
    <w:name w:val="正文文本 New"/>
    <w:basedOn w:val="32"/>
    <w:uiPriority w:val="0"/>
    <w:rPr>
      <w:sz w:val="44"/>
    </w:rPr>
  </w:style>
  <w:style w:type="paragraph" w:customStyle="1" w:styleId="32">
    <w:name w:val="正文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3">
    <w:name w:val="正文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4">
    <w:name w:val="正文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5">
    <w:name w:val="正文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6">
    <w:name w:val="正文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7">
    <w:name w:val="正文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38">
    <w:name w:val="正文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9">
    <w:name w:val="正文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40">
    <w:name w:val="正文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41">
    <w:name w:val="p15"/>
    <w:basedOn w:val="1"/>
    <w:qFormat/>
    <w:uiPriority w:val="0"/>
    <w:pPr>
      <w:widowControl/>
      <w:ind w:left="1215" w:hanging="1215"/>
      <w:jc w:val="center"/>
    </w:pPr>
    <w:rPr>
      <w:rFonts w:ascii="仿宋_GB2312" w:hAnsi="宋体" w:cs="宋体"/>
      <w:b/>
      <w:bCs/>
      <w:kern w:val="0"/>
    </w:rPr>
  </w:style>
  <w:style w:type="paragraph" w:customStyle="1" w:styleId="42">
    <w:name w:val="正文 New New New New New New New New New"/>
    <w:uiPriority w:val="0"/>
    <w:pPr>
      <w:widowControl w:val="0"/>
      <w:jc w:val="both"/>
    </w:pPr>
    <w:rPr>
      <w:rFonts w:ascii="Calibri" w:hAnsi="Calibri" w:eastAsia="仿宋_GB2312" w:cs="Times New Roman"/>
      <w:kern w:val="2"/>
      <w:sz w:val="32"/>
      <w:szCs w:val="32"/>
      <w:lang w:val="en-US" w:eastAsia="zh-CN" w:bidi="ar-SA"/>
    </w:rPr>
  </w:style>
  <w:style w:type="paragraph" w:customStyle="1" w:styleId="43">
    <w:name w:val="正文 New New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44">
    <w:name w:val="正文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45">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6">
    <w:name w:val=" Char Char Char Char Char Char1 Char"/>
    <w:basedOn w:val="27"/>
    <w:qFormat/>
    <w:uiPriority w:val="0"/>
    <w:pPr>
      <w:widowControl/>
      <w:spacing w:after="160" w:afterLines="0" w:line="240" w:lineRule="exact"/>
      <w:jc w:val="left"/>
    </w:pPr>
    <w:rPr>
      <w:rFonts w:eastAsia="宋体"/>
      <w:sz w:val="24"/>
      <w:szCs w:val="21"/>
    </w:rPr>
  </w:style>
  <w:style w:type="paragraph" w:customStyle="1" w:styleId="47">
    <w:name w:val="正文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8">
    <w:name w:val=" Char"/>
    <w:basedOn w:val="1"/>
    <w:qFormat/>
    <w:uiPriority w:val="0"/>
    <w:pPr>
      <w:widowControl/>
      <w:spacing w:after="160" w:line="240" w:lineRule="exact"/>
      <w:jc w:val="left"/>
    </w:pPr>
    <w:rPr>
      <w:rFonts w:ascii="Times New Roman" w:eastAsia="宋体"/>
      <w:sz w:val="21"/>
      <w:szCs w:val="20"/>
    </w:rPr>
  </w:style>
  <w:style w:type="paragraph" w:customStyle="1" w:styleId="49">
    <w:name w:val="正文 B"/>
    <w:qFormat/>
    <w:uiPriority w:val="0"/>
    <w:pPr>
      <w:widowControl w:val="0"/>
      <w:jc w:val="both"/>
    </w:pPr>
    <w:rPr>
      <w:rFonts w:ascii="Calibri" w:hAnsi="Calibri" w:eastAsia="宋体" w:cs="Calibri"/>
      <w:color w:val="000000"/>
      <w:kern w:val="2"/>
      <w:sz w:val="21"/>
      <w:szCs w:val="21"/>
      <w:u w:val="none" w:color="000000"/>
      <w:lang w:val="en-US" w:eastAsia="zh-CN" w:bidi="ar-SA"/>
    </w:rPr>
  </w:style>
  <w:style w:type="paragraph" w:customStyle="1" w:styleId="50">
    <w:name w:val="正文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szCs w:val="22"/>
      <w:lang w:val="en-US" w:eastAsia="zh-CN" w:bidi="ar-SA"/>
    </w:rPr>
  </w:style>
  <w:style w:type="paragraph" w:customStyle="1" w:styleId="51">
    <w:name w:val="列出段落"/>
    <w:basedOn w:val="1"/>
    <w:qFormat/>
    <w:uiPriority w:val="0"/>
    <w:pPr>
      <w:ind w:firstLine="420" w:firstLineChars="200"/>
    </w:pPr>
    <w:rPr>
      <w:rFonts w:ascii="Calibri" w:hAnsi="Calibri" w:eastAsia="宋体"/>
      <w:sz w:val="21"/>
    </w:rPr>
  </w:style>
  <w:style w:type="paragraph" w:customStyle="1" w:styleId="52">
    <w:name w:val="普通(网站) New New"/>
    <w:basedOn w:val="37"/>
    <w:uiPriority w:val="0"/>
    <w:pPr>
      <w:widowControl/>
      <w:spacing w:before="100" w:beforeLines="0" w:beforeAutospacing="1" w:after="100" w:afterLines="0" w:afterAutospacing="1"/>
      <w:jc w:val="left"/>
    </w:pPr>
    <w:rPr>
      <w:rFonts w:ascii="Arial Unicode MS" w:hAnsi="Arial Unicode MS" w:eastAsia="Arial Unicode MS" w:cs="Arial Unicode MS"/>
      <w:kern w:val="0"/>
      <w:sz w:val="22"/>
      <w:szCs w:val="22"/>
    </w:rPr>
  </w:style>
  <w:style w:type="paragraph" w:customStyle="1" w:styleId="53">
    <w:name w:val="Char1"/>
    <w:qFormat/>
    <w:uiPriority w:val="0"/>
    <w:pPr>
      <w:spacing w:after="160" w:afterLines="0" w:line="240" w:lineRule="exact"/>
    </w:pPr>
    <w:rPr>
      <w:rFonts w:ascii="Times New Roman" w:hAnsi="Times New Roman" w:eastAsia="宋体" w:cs="Times New Roman"/>
      <w:sz w:val="24"/>
      <w:szCs w:val="21"/>
    </w:rPr>
  </w:style>
  <w:style w:type="paragraph" w:customStyle="1" w:styleId="54">
    <w:name w:val="普通(网站) New"/>
    <w:basedOn w:val="23"/>
    <w:qFormat/>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55">
    <w:name w:val="正文 New New New New New New New New New New New"/>
    <w:uiPriority w:val="0"/>
    <w:pPr>
      <w:widowControl w:val="0"/>
      <w:jc w:val="both"/>
    </w:pPr>
    <w:rPr>
      <w:rFonts w:hint="default" w:ascii="Times New Roman" w:hAnsi="Times New Roman" w:eastAsia="宋体" w:cs="Times New Roman"/>
      <w:kern w:val="2"/>
      <w:sz w:val="21"/>
      <w:lang w:val="en-US" w:eastAsia="zh-CN"/>
    </w:rPr>
  </w:style>
  <w:style w:type="paragraph" w:customStyle="1" w:styleId="56">
    <w:name w:val="p0"/>
    <w:basedOn w:val="1"/>
    <w:qFormat/>
    <w:uiPriority w:val="0"/>
    <w:pPr>
      <w:widowControl/>
    </w:pPr>
    <w:rPr>
      <w:rFonts w:hint="eastAsia" w:ascii="宋体" w:hAnsi="宋体"/>
      <w:sz w:val="32"/>
    </w:rPr>
  </w:style>
  <w:style w:type="paragraph" w:customStyle="1" w:styleId="57">
    <w:name w:val="正文 New New New New New New New New New New New New New"/>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58">
    <w:name w:val="Char Char Char Char Char Char Char Char Char Char Char Char Char Char Char Char Char Char Char"/>
    <w:basedOn w:val="1"/>
    <w:qFormat/>
    <w:uiPriority w:val="0"/>
    <w:pPr>
      <w:widowControl/>
      <w:spacing w:after="160" w:afterLines="0" w:line="240" w:lineRule="exact"/>
      <w:jc w:val="left"/>
    </w:pPr>
  </w:style>
  <w:style w:type="paragraph" w:customStyle="1" w:styleId="59">
    <w:name w:val="默认 A"/>
    <w:uiPriority w:val="0"/>
    <w:rPr>
      <w:rFonts w:ascii="Helvetica" w:hAnsi="Arial Unicode MS" w:eastAsia="宋体" w:cs="Helvetica"/>
      <w:color w:val="000000"/>
      <w:sz w:val="22"/>
      <w:szCs w:val="22"/>
      <w:u w:val="none" w:color="000000"/>
      <w:lang w:val="zh-TW" w:eastAsia="zh-TW" w:bidi="ar-SA"/>
    </w:rPr>
  </w:style>
  <w:style w:type="paragraph" w:customStyle="1" w:styleId="60">
    <w:name w:val=" Char Char Char Char Char Char"/>
    <w:basedOn w:val="1"/>
    <w:qFormat/>
    <w:uiPriority w:val="0"/>
    <w:rPr>
      <w:rFonts w:eastAsia="宋体"/>
      <w:sz w:val="24"/>
      <w:szCs w:val="21"/>
    </w:rPr>
  </w:style>
  <w:style w:type="paragraph" w:customStyle="1" w:styleId="61">
    <w:name w:val="正文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2">
    <w:name w:val="正文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63">
    <w:name w:val="普通(网站) New New New"/>
    <w:basedOn w:val="24"/>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customStyle="1" w:styleId="64">
    <w:name w:val="正文 New New New New New New New New New New New New"/>
    <w:qFormat/>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65">
    <w:name w:val=" Char1"/>
    <w:basedOn w:val="1"/>
    <w:uiPriority w:val="0"/>
    <w:pPr>
      <w:widowControl/>
      <w:spacing w:after="160" w:afterLines="0" w:line="240" w:lineRule="exact"/>
      <w:jc w:val="left"/>
    </w:pPr>
  </w:style>
  <w:style w:type="paragraph" w:customStyle="1" w:styleId="66">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67">
    <w:name w:val=" Char Char Char Char"/>
    <w:basedOn w:val="1"/>
    <w:qFormat/>
    <w:uiPriority w:val="0"/>
    <w:pPr>
      <w:suppressAutoHyphens w:val="0"/>
      <w:ind w:firstLine="0"/>
    </w:pPr>
    <w:rPr>
      <w:rFonts w:eastAsia="宋体"/>
      <w:sz w:val="24"/>
      <w:szCs w:val="21"/>
    </w:rPr>
  </w:style>
  <w:style w:type="paragraph" w:customStyle="1" w:styleId="68">
    <w:name w:val="正文文本 New New New New New New New"/>
    <w:basedOn w:val="27"/>
    <w:qFormat/>
    <w:uiPriority w:val="0"/>
    <w:rPr>
      <w:rFonts w:eastAsia="宋体"/>
      <w:kern w:val="2"/>
      <w:sz w:val="44"/>
      <w:szCs w:val="24"/>
      <w:lang w:val="en-US" w:eastAsia="zh-CN" w:bidi="ar-SA"/>
    </w:rPr>
  </w:style>
  <w:style w:type="paragraph" w:customStyle="1" w:styleId="69">
    <w:name w:val="默认段落字体 Para Char Char Char Char Char Char Char Char Char1 Char Char Char Char"/>
    <w:basedOn w:val="1"/>
    <w:qFormat/>
    <w:uiPriority w:val="0"/>
    <w:rPr>
      <w:rFonts w:eastAsia="宋体"/>
      <w:sz w:val="24"/>
      <w:szCs w:val="21"/>
    </w:rPr>
  </w:style>
  <w:style w:type="paragraph" w:customStyle="1" w:styleId="70">
    <w:name w:val="Char"/>
    <w:basedOn w:val="1"/>
    <w:qFormat/>
    <w:uiPriority w:val="0"/>
    <w:pPr>
      <w:widowControl/>
      <w:spacing w:after="160" w:line="240" w:lineRule="exact"/>
      <w:jc w:val="left"/>
    </w:pPr>
  </w:style>
  <w:style w:type="paragraph" w:customStyle="1" w:styleId="71">
    <w:name w:val="正文文本 New New"/>
    <w:basedOn w:val="23"/>
    <w:uiPriority w:val="0"/>
    <w:rPr>
      <w:rFonts w:eastAsia="宋体"/>
      <w:sz w:val="44"/>
      <w:szCs w:val="24"/>
    </w:rPr>
  </w:style>
  <w:style w:type="paragraph" w:customStyle="1" w:styleId="72">
    <w:name w:val=" Char Char Char Char Char Char Char Char Char Char Char1 Char"/>
    <w:basedOn w:val="1"/>
    <w:qFormat/>
    <w:uiPriority w:val="0"/>
  </w:style>
  <w:style w:type="paragraph" w:customStyle="1" w:styleId="73">
    <w:name w:val="正文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74">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75">
    <w:name w:val="样式2"/>
    <w:basedOn w:val="3"/>
    <w:uiPriority w:val="0"/>
    <w:pPr>
      <w:adjustRightInd w:val="0"/>
      <w:spacing w:before="0" w:beforeLines="0" w:after="0" w:afterLines="0" w:line="590" w:lineRule="exact"/>
    </w:pPr>
    <w:rPr>
      <w:rFonts w:ascii="Times New Roman" w:hAnsi="Times New Roman" w:eastAsia="方正小标宋简体"/>
    </w:rPr>
  </w:style>
  <w:style w:type="paragraph" w:customStyle="1" w:styleId="76">
    <w:name w:val="正文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77">
    <w:name w:val="Char Char Char Char Char"/>
    <w:basedOn w:val="1"/>
    <w:uiPriority w:val="0"/>
    <w:pPr>
      <w:tabs>
        <w:tab w:val="left" w:pos="420"/>
      </w:tabs>
      <w:spacing w:beforeLines="50" w:afterLines="50" w:line="312" w:lineRule="auto"/>
      <w:ind w:left="840" w:hanging="420"/>
    </w:pPr>
  </w:style>
  <w:style w:type="paragraph" w:customStyle="1" w:styleId="78">
    <w:name w:val="0"/>
    <w:basedOn w:val="1"/>
    <w:uiPriority w:val="0"/>
    <w:pPr>
      <w:widowControl/>
      <w:snapToGrid w:val="0"/>
      <w:spacing w:line="240" w:lineRule="atLeast"/>
    </w:pPr>
    <w:rPr>
      <w:spacing w:val="-6"/>
      <w:kern w:val="0"/>
      <w:sz w:val="32"/>
      <w:szCs w:val="32"/>
    </w:rPr>
  </w:style>
  <w:style w:type="paragraph" w:customStyle="1" w:styleId="79">
    <w:name w:val="文本块 New"/>
    <w:basedOn w:val="27"/>
    <w:qFormat/>
    <w:uiPriority w:val="0"/>
    <w:pPr>
      <w:ind w:left="149" w:leftChars="71" w:right="-221" w:firstLine="640" w:firstLineChars="200"/>
    </w:pPr>
    <w:rPr>
      <w:rFonts w:ascii="仿宋_GB2312" w:hAnsi="宋体"/>
      <w:szCs w:val="20"/>
    </w:rPr>
  </w:style>
  <w:style w:type="paragraph" w:customStyle="1" w:styleId="80">
    <w:name w:val="正文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1">
    <w:name w:val="正文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82">
    <w:name w:val="普通(网站) New New New New"/>
    <w:basedOn w:val="27"/>
    <w:uiPriority w:val="0"/>
    <w:pPr>
      <w:widowControl/>
      <w:spacing w:before="100" w:beforeLines="0" w:beforeAutospacing="1" w:after="100" w:afterLines="0" w:afterAutospacing="1"/>
      <w:jc w:val="left"/>
    </w:pPr>
    <w:rPr>
      <w:rFonts w:ascii="宋体" w:hAnsi="宋体" w:eastAsia="宋体" w:cs="宋体"/>
      <w:kern w:val="0"/>
      <w:sz w:val="24"/>
      <w:szCs w:val="24"/>
    </w:rPr>
  </w:style>
  <w:style w:type="paragraph" w:customStyle="1" w:styleId="83">
    <w:name w:val="正文 New New New New New New New New New New New New New New New New New New New New New New New New New New"/>
    <w:qFormat/>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84">
    <w:name w:val="正文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85">
    <w:name w:val="页脚 New New New New New New New"/>
    <w:basedOn w:val="42"/>
    <w:uiPriority w:val="0"/>
    <w:pPr>
      <w:tabs>
        <w:tab w:val="center" w:pos="4153"/>
        <w:tab w:val="right" w:pos="8306"/>
      </w:tabs>
      <w:snapToGrid w:val="0"/>
      <w:jc w:val="left"/>
    </w:pPr>
    <w:rPr>
      <w:sz w:val="18"/>
      <w:szCs w:val="18"/>
    </w:rPr>
  </w:style>
  <w:style w:type="character" w:customStyle="1" w:styleId="86">
    <w:name w:val="apple-style-span"/>
    <w:uiPriority w:val="0"/>
    <w:rPr>
      <w:rFonts w:hint="default"/>
      <w:sz w:val="24"/>
    </w:rPr>
  </w:style>
  <w:style w:type="character" w:customStyle="1" w:styleId="87">
    <w:name w:val="l-1801"/>
    <w:basedOn w:val="16"/>
    <w:uiPriority w:val="0"/>
  </w:style>
  <w:style w:type="character" w:customStyle="1" w:styleId="88">
    <w:name w:val="text3"/>
    <w:basedOn w:val="16"/>
    <w:uiPriority w:val="0"/>
  </w:style>
  <w:style w:type="character" w:customStyle="1" w:styleId="89">
    <w:name w:val="15"/>
    <w:basedOn w:val="16"/>
    <w:uiPriority w:val="0"/>
    <w:rPr>
      <w:rFonts w:hint="default" w:ascii="Times New Roman" w:hAnsi="Times New Roman" w:cs="Times New Roman"/>
      <w:b/>
      <w:bCs/>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2012-07-02T09:46:00Z</dcterms:created>
  <dc:creator>hp</dc:creator>
  <cp:lastModifiedBy>欧阳颖戈</cp:lastModifiedBy>
  <cp:lastPrinted>2018-12-20T07:15:00Z</cp:lastPrinted>
  <dcterms:modified xsi:type="dcterms:W3CDTF">2018-12-25T03:41:47Z</dcterms:modified>
  <dc:title>  粤常备〔2013〕4号                     签发人：陈逸葵</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