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梅州市制定地方性法规条例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仿宋_GB2312" w:cs="宋体"/>
          <w:b w:val="0"/>
          <w:bCs/>
          <w:i w:val="0"/>
          <w:color w:val="auto"/>
          <w:sz w:val="32"/>
          <w:szCs w:val="32"/>
        </w:rPr>
      </w:pPr>
      <w:r>
        <w:rPr>
          <w:rFonts w:hint="eastAsia" w:ascii="楷体_GB2312" w:hAnsi="华文中宋" w:eastAsia="楷体_GB2312"/>
          <w:bCs/>
          <w:szCs w:val="32"/>
        </w:rPr>
        <w:t>（2016年1月22日梅州市第六届人民代表大会第七次会议通过  2016年3月31日广东省第十二届人民代表大会常务委员会第二十五次会议批准  2016年4月11日公布  自2016年4月20日起施行）</w:t>
      </w:r>
    </w:p>
    <w:p>
      <w:pPr>
        <w:pStyle w:val="2"/>
        <w:adjustRightInd w:val="0"/>
        <w:snapToGrid w:val="0"/>
        <w:spacing w:after="0" w:line="580" w:lineRule="exact"/>
        <w:ind w:left="0" w:leftChars="0" w:firstLine="642"/>
        <w:jc w:val="center"/>
        <w:rPr>
          <w:rFonts w:hint="eastAsia" w:ascii="宋体" w:hAnsi="宋体" w:eastAsia="宋体" w:cs="宋体"/>
          <w:b w:val="0"/>
          <w:bCs/>
          <w:i w:val="0"/>
          <w:color w:val="auto"/>
          <w:sz w:val="32"/>
          <w:szCs w:val="32"/>
        </w:rPr>
      </w:pPr>
    </w:p>
    <w:p>
      <w:pPr>
        <w:pStyle w:val="2"/>
        <w:adjustRightInd w:val="0"/>
        <w:snapToGrid w:val="0"/>
        <w:spacing w:after="0" w:line="580" w:lineRule="exact"/>
        <w:ind w:left="0" w:leftChars="0" w:firstLine="642"/>
        <w:jc w:val="center"/>
        <w:rPr>
          <w:rFonts w:hint="eastAsia" w:ascii="宋体" w:hAnsi="宋体" w:eastAsia="仿宋_GB2312" w:cs="宋体"/>
          <w:b w:val="0"/>
          <w:bCs/>
          <w:i w:val="0"/>
          <w:color w:val="auto"/>
          <w:sz w:val="32"/>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 w:val="0"/>
          <w:bCs/>
          <w:i w:val="0"/>
          <w:color w:val="auto"/>
          <w:sz w:val="32"/>
          <w:szCs w:val="32"/>
        </w:rPr>
      </w:pPr>
      <w:bookmarkStart w:id="0" w:name="_GoBack"/>
      <w:bookmarkEnd w:id="0"/>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立法规划、立法计划和法规起草</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市人民代表大会立法权限和程序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市人民代表大会常务委员会立法权限和程序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法规的报请批准和公布</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法规的解释</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 w:val="0"/>
          <w:bCs/>
          <w:i w:val="0"/>
          <w:color w:val="auto"/>
          <w:sz w:val="32"/>
          <w:szCs w:val="32"/>
        </w:rPr>
      </w:pPr>
    </w:p>
    <w:p>
      <w:pPr>
        <w:pStyle w:val="2"/>
        <w:numPr>
          <w:numId w:val="0"/>
        </w:numPr>
        <w:adjustRightInd w:val="0"/>
        <w:snapToGrid w:val="0"/>
        <w:spacing w:after="0" w:line="580" w:lineRule="exact"/>
        <w:jc w:val="center"/>
        <w:rPr>
          <w:rFonts w:hint="eastAsia" w:ascii="宋体" w:hAnsi="宋体" w:eastAsia="仿宋_GB2312" w:cs="宋体"/>
          <w:b w:val="0"/>
          <w:bCs/>
          <w:i w:val="0"/>
          <w:color w:val="auto"/>
          <w:sz w:val="32"/>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 w:val="0"/>
          <w:bCs/>
          <w:i w:val="0"/>
          <w:color w:val="auto"/>
          <w:sz w:val="32"/>
          <w:szCs w:val="32"/>
        </w:rPr>
      </w:pP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第一条</w:t>
      </w:r>
      <w:r>
        <w:rPr>
          <w:rFonts w:hint="eastAsia" w:ascii="仿宋_GB2312" w:hAnsi="仿宋_GB2312" w:eastAsia="仿宋_GB2312" w:cs="仿宋_GB2312"/>
          <w:kern w:val="2"/>
        </w:rPr>
        <w:t xml:space="preserve">  </w:t>
      </w:r>
      <w:r>
        <w:rPr>
          <w:rFonts w:hint="eastAsia" w:ascii="宋体" w:hAnsi="宋体" w:cs="Times New Roman"/>
          <w:kern w:val="2"/>
        </w:rPr>
        <w:t>为规范地方立法活动，提高立法质量，发挥立法的引领和推动作用，根据《中华人民共和国地方各级人民代表大会和地方各级人民政府组织法》、</w:t>
      </w:r>
      <w:r>
        <w:rPr>
          <w:rFonts w:hint="eastAsia" w:hAnsi="宋体" w:cs="Times New Roman"/>
          <w:kern w:val="2"/>
        </w:rPr>
        <w:t>《中华人民共和国立法法》</w:t>
      </w:r>
      <w:r>
        <w:rPr>
          <w:rFonts w:hint="eastAsia" w:ascii="宋体" w:hAnsi="宋体" w:cs="Times New Roman"/>
          <w:kern w:val="2"/>
        </w:rPr>
        <w:t>的规定，制定本条例。</w:t>
      </w:r>
    </w:p>
    <w:p>
      <w:pPr>
        <w:widowControl w:val="0"/>
        <w:wordWrap/>
        <w:spacing w:line="560" w:lineRule="exact"/>
        <w:ind w:left="0" w:leftChars="0" w:right="0" w:firstLine="632" w:firstLineChars="200"/>
        <w:textAlignment w:val="auto"/>
        <w:outlineLvl w:val="9"/>
        <w:rPr>
          <w:rFonts w:hAnsi="宋体" w:cs="Times New Roman"/>
          <w:kern w:val="2"/>
        </w:rPr>
      </w:pPr>
      <w:r>
        <w:rPr>
          <w:rFonts w:hint="eastAsia" w:ascii="宋体" w:hAnsi="宋体" w:eastAsia="黑体" w:cs="Times New Roman"/>
          <w:kern w:val="2"/>
        </w:rPr>
        <w:t>第二条</w:t>
      </w:r>
      <w:r>
        <w:rPr>
          <w:rFonts w:hint="eastAsia" w:ascii="仿宋_GB2312" w:hAnsi="仿宋_GB2312" w:eastAsia="仿宋_GB2312" w:cs="仿宋_GB2312"/>
          <w:kern w:val="2"/>
        </w:rPr>
        <w:t xml:space="preserve">  本市</w:t>
      </w:r>
      <w:r>
        <w:rPr>
          <w:rFonts w:hint="eastAsia" w:ascii="宋体" w:hAnsi="宋体" w:cs="Times New Roman"/>
          <w:kern w:val="2"/>
        </w:rPr>
        <w:t>地方性法规的制定、修改和废止及其相关活动适用本条例。</w:t>
      </w:r>
    </w:p>
    <w:p>
      <w:pPr>
        <w:widowControl w:val="0"/>
        <w:wordWrap/>
        <w:spacing w:line="560" w:lineRule="exact"/>
        <w:ind w:left="0" w:leftChars="0" w:right="0" w:firstLine="632" w:firstLineChars="200"/>
        <w:textAlignment w:val="auto"/>
        <w:outlineLvl w:val="9"/>
        <w:rPr>
          <w:rFonts w:hAnsi="仿宋_GB2312" w:cs="仿宋_GB2312"/>
          <w:kern w:val="2"/>
        </w:rPr>
      </w:pPr>
      <w:r>
        <w:rPr>
          <w:rFonts w:hint="eastAsia" w:ascii="宋体" w:hAnsi="宋体" w:eastAsia="黑体" w:cs="Times New Roman"/>
          <w:kern w:val="2"/>
        </w:rPr>
        <w:t>第三条</w:t>
      </w:r>
      <w:r>
        <w:rPr>
          <w:rFonts w:hint="eastAsia" w:ascii="仿宋_GB2312" w:hAnsi="仿宋_GB2312" w:eastAsia="仿宋_GB2312" w:cs="仿宋_GB2312"/>
          <w:kern w:val="2"/>
          <w:lang w:val="en-US" w:eastAsia="zh-CN"/>
        </w:rPr>
        <w:t xml:space="preserve">  </w:t>
      </w:r>
      <w:r>
        <w:rPr>
          <w:rFonts w:hint="eastAsia" w:hAnsi="仿宋_GB2312" w:cs="仿宋_GB2312"/>
          <w:kern w:val="2"/>
        </w:rPr>
        <w:t>制定地方性法规应当遵循《中华人民共和国立法法》规定的基本原则，坚持依法立法、民主立法、科学立法、立法公开，坚持从实际出发，符合本市经济社会发展的需要。</w:t>
      </w:r>
    </w:p>
    <w:p>
      <w:pPr>
        <w:widowControl w:val="0"/>
        <w:wordWrap/>
        <w:spacing w:line="560" w:lineRule="exact"/>
        <w:ind w:left="0" w:leftChars="0" w:right="0" w:firstLine="632" w:firstLineChars="200"/>
        <w:textAlignment w:val="auto"/>
        <w:outlineLvl w:val="9"/>
        <w:rPr>
          <w:rFonts w:hAnsi="宋体" w:cs="仿宋_GB2312"/>
          <w:kern w:val="2"/>
        </w:rPr>
      </w:pPr>
      <w:r>
        <w:rPr>
          <w:rFonts w:hint="eastAsia" w:ascii="宋体" w:hAnsi="宋体" w:eastAsia="黑体" w:cs="仿宋_GB2312"/>
          <w:kern w:val="2"/>
        </w:rPr>
        <w:t>第四条</w:t>
      </w:r>
      <w:r>
        <w:rPr>
          <w:rFonts w:hint="eastAsia" w:ascii="仿宋_GB2312" w:hAnsi="仿宋_GB2312" w:eastAsia="仿宋_GB2312" w:cs="仿宋_GB2312"/>
          <w:kern w:val="2"/>
          <w:lang w:val="en-US" w:eastAsia="zh-CN"/>
        </w:rPr>
        <w:t xml:space="preserve">  </w:t>
      </w:r>
      <w:r>
        <w:rPr>
          <w:rFonts w:hint="eastAsia" w:ascii="黑体" w:hAnsi="黑体" w:cs="黑体"/>
          <w:kern w:val="2"/>
        </w:rPr>
        <w:t>地方性法规规定应当明确、具体，</w:t>
      </w:r>
      <w:r>
        <w:rPr>
          <w:rFonts w:hint="eastAsia" w:hAnsi="黑体" w:cs="黑体"/>
          <w:kern w:val="2"/>
        </w:rPr>
        <w:t>具有</w:t>
      </w:r>
      <w:r>
        <w:rPr>
          <w:rFonts w:hint="eastAsia" w:hAnsi="宋体" w:cs="仿宋_GB2312"/>
          <w:kern w:val="2"/>
        </w:rPr>
        <w:t>针对性和可执行性。地方性法规对上位法已经明确规定的内容一般不作重复性规定。</w:t>
      </w:r>
    </w:p>
    <w:p>
      <w:pPr>
        <w:widowControl w:val="0"/>
        <w:wordWrap/>
        <w:spacing w:line="560" w:lineRule="exact"/>
        <w:ind w:left="0" w:leftChars="0" w:right="0" w:firstLine="632" w:firstLineChars="200"/>
        <w:textAlignment w:val="auto"/>
        <w:outlineLvl w:val="9"/>
        <w:rPr>
          <w:rFonts w:hint="eastAsia" w:ascii="宋体" w:hAnsi="宋体" w:eastAsia="宋体" w:cs="宋体"/>
          <w:b w:val="0"/>
          <w:i w:val="0"/>
          <w:color w:val="auto"/>
          <w:kern w:val="2"/>
          <w:sz w:val="32"/>
        </w:rPr>
      </w:pPr>
    </w:p>
    <w:p>
      <w:pPr>
        <w:widowControl w:val="0"/>
        <w:wordWrap/>
        <w:adjustRightInd/>
        <w:snapToGrid/>
        <w:spacing w:line="560" w:lineRule="exact"/>
        <w:ind w:left="0" w:leftChars="0" w:right="0" w:firstLine="0" w:firstLineChars="0"/>
        <w:jc w:val="center"/>
        <w:textAlignment w:val="auto"/>
        <w:outlineLvl w:val="9"/>
        <w:rPr>
          <w:rFonts w:hAnsi="仿宋_GB2312" w:cs="仿宋_GB2312"/>
          <w:kern w:val="2"/>
        </w:rPr>
      </w:pPr>
      <w:r>
        <w:rPr>
          <w:rFonts w:hint="eastAsia" w:ascii="宋体" w:hAnsi="宋体" w:eastAsia="黑体" w:cs="Times New Roman"/>
          <w:kern w:val="2"/>
        </w:rPr>
        <w:t xml:space="preserve">第二章  </w:t>
      </w:r>
      <w:r>
        <w:rPr>
          <w:rFonts w:hint="eastAsia" w:ascii="黑体" w:hAnsi="黑体" w:eastAsia="黑体" w:cs="黑体"/>
          <w:kern w:val="2"/>
        </w:rPr>
        <w:t>立法规划、</w:t>
      </w:r>
      <w:r>
        <w:rPr>
          <w:rFonts w:hint="eastAsia" w:ascii="宋体" w:hAnsi="宋体" w:eastAsia="黑体" w:cs="Times New Roman"/>
          <w:kern w:val="2"/>
        </w:rPr>
        <w:t>立法</w:t>
      </w:r>
      <w:r>
        <w:fldChar w:fldCharType="begin"/>
      </w:r>
      <w:r>
        <w:instrText xml:space="preserve"> HYPERLINK "http://www.fdcew.com/gw/List_203.html" \t "_blank" </w:instrText>
      </w:r>
      <w:r>
        <w:fldChar w:fldCharType="separate"/>
      </w:r>
      <w:r>
        <w:rPr>
          <w:rFonts w:hint="eastAsia" w:ascii="宋体" w:hAnsi="宋体" w:eastAsia="黑体" w:cs="Times New Roman"/>
          <w:kern w:val="2"/>
        </w:rPr>
        <w:t>计划</w:t>
      </w:r>
      <w:r>
        <w:rPr>
          <w:rFonts w:hint="eastAsia" w:ascii="宋体" w:hAnsi="宋体" w:eastAsia="黑体" w:cs="Times New Roman"/>
          <w:kern w:val="2"/>
        </w:rPr>
        <w:fldChar w:fldCharType="end"/>
      </w:r>
      <w:r>
        <w:rPr>
          <w:rFonts w:hint="eastAsia" w:ascii="宋体" w:hAnsi="宋体" w:eastAsia="黑体" w:cs="Times New Roman"/>
          <w:kern w:val="2"/>
        </w:rPr>
        <w:t>和法规起草</w:t>
      </w:r>
    </w:p>
    <w:p>
      <w:pPr>
        <w:widowControl w:val="0"/>
        <w:wordWrap/>
        <w:spacing w:line="560" w:lineRule="exact"/>
        <w:ind w:left="0" w:leftChars="0" w:right="0" w:firstLine="632" w:firstLineChars="200"/>
        <w:jc w:val="center"/>
        <w:textAlignment w:val="auto"/>
        <w:outlineLvl w:val="9"/>
        <w:rPr>
          <w:rFonts w:hint="eastAsia" w:ascii="宋体" w:hAnsi="宋体" w:eastAsia="宋体" w:cs="宋体"/>
          <w:b w:val="0"/>
          <w:i w:val="0"/>
          <w:color w:val="auto"/>
          <w:kern w:val="2"/>
          <w:sz w:val="32"/>
        </w:rPr>
      </w:pPr>
    </w:p>
    <w:p>
      <w:pPr>
        <w:widowControl w:val="0"/>
        <w:wordWrap/>
        <w:spacing w:line="560" w:lineRule="exact"/>
        <w:ind w:left="0" w:leftChars="0" w:right="0" w:firstLine="632" w:firstLineChars="200"/>
        <w:textAlignment w:val="auto"/>
        <w:outlineLvl w:val="9"/>
        <w:rPr>
          <w:rFonts w:ascii="宋体" w:hAnsi="宋体" w:cs="仿宋_GB2312"/>
          <w:kern w:val="2"/>
        </w:rPr>
      </w:pPr>
      <w:r>
        <w:rPr>
          <w:rFonts w:hint="eastAsia" w:ascii="宋体" w:hAnsi="宋体" w:eastAsia="黑体" w:cs="仿宋_GB2312"/>
          <w:kern w:val="2"/>
        </w:rPr>
        <w:t>第五条</w:t>
      </w:r>
      <w:r>
        <w:rPr>
          <w:rFonts w:hint="eastAsia" w:ascii="仿宋_GB2312" w:hAnsi="仿宋_GB2312" w:eastAsia="仿宋_GB2312" w:cs="仿宋_GB2312"/>
          <w:kern w:val="2"/>
          <w:lang w:val="en-US" w:eastAsia="zh-CN"/>
        </w:rPr>
        <w:t xml:space="preserve">  </w:t>
      </w:r>
      <w:r>
        <w:rPr>
          <w:rFonts w:hint="eastAsia" w:ascii="宋体" w:hAnsi="宋体" w:cs="仿宋_GB2312"/>
          <w:kern w:val="2"/>
        </w:rPr>
        <w:t>市人民代表大会常务委员会通过立法规划、年度立法计划等形式，统筹安排立法工作</w:t>
      </w:r>
      <w:r>
        <w:rPr>
          <w:rFonts w:hint="eastAsia" w:hAnsi="宋体" w:cs="仿宋_GB2312"/>
          <w:kern w:val="2"/>
        </w:rPr>
        <w:t>，提高立法的及时性、针对性。</w:t>
      </w:r>
    </w:p>
    <w:p>
      <w:pPr>
        <w:widowControl w:val="0"/>
        <w:wordWrap/>
        <w:spacing w:line="560" w:lineRule="exact"/>
        <w:ind w:left="0" w:leftChars="0" w:right="0" w:firstLine="632" w:firstLineChars="200"/>
        <w:textAlignment w:val="auto"/>
        <w:outlineLvl w:val="9"/>
        <w:rPr>
          <w:rFonts w:ascii="宋体" w:hAnsi="宋体" w:cs="仿宋_GB2312"/>
          <w:kern w:val="2"/>
        </w:rPr>
      </w:pPr>
      <w:r>
        <w:rPr>
          <w:rFonts w:hint="eastAsia" w:ascii="宋体" w:hAnsi="宋体" w:eastAsia="黑体" w:cs="仿宋_GB2312"/>
          <w:kern w:val="2"/>
        </w:rPr>
        <w:t>第六条</w:t>
      </w:r>
      <w:r>
        <w:rPr>
          <w:rFonts w:hint="eastAsia" w:ascii="仿宋_GB2312" w:hAnsi="仿宋_GB2312" w:eastAsia="仿宋_GB2312" w:cs="仿宋_GB2312"/>
          <w:kern w:val="2"/>
          <w:lang w:val="en-US" w:eastAsia="zh-CN"/>
        </w:rPr>
        <w:t xml:space="preserve">  </w:t>
      </w:r>
      <w:r>
        <w:rPr>
          <w:rFonts w:hint="eastAsia" w:ascii="黑体" w:hAnsi="黑体" w:cs="黑体"/>
          <w:kern w:val="2"/>
        </w:rPr>
        <w:t>市人民代表大会</w:t>
      </w:r>
      <w:r>
        <w:rPr>
          <w:rFonts w:hint="eastAsia" w:ascii="宋体" w:hAnsi="宋体" w:cs="仿宋_GB2312"/>
          <w:kern w:val="2"/>
        </w:rPr>
        <w:t>常务委员会编制立法规划和年度立法计划，应当向公众</w:t>
      </w:r>
      <w:r>
        <w:rPr>
          <w:rFonts w:hint="eastAsia" w:hAnsi="宋体" w:cs="仿宋_GB2312"/>
          <w:kern w:val="2"/>
        </w:rPr>
        <w:t>、</w:t>
      </w:r>
      <w:r>
        <w:rPr>
          <w:rFonts w:hint="eastAsia" w:ascii="宋体" w:hAnsi="宋体" w:cs="仿宋_GB2312"/>
          <w:kern w:val="2"/>
        </w:rPr>
        <w:t>市人民代表大会代表</w:t>
      </w:r>
      <w:r>
        <w:rPr>
          <w:rFonts w:hint="eastAsia" w:hAnsi="宋体" w:cs="仿宋_GB2312"/>
          <w:kern w:val="2"/>
        </w:rPr>
        <w:t>、由本市选出</w:t>
      </w:r>
      <w:r>
        <w:rPr>
          <w:rFonts w:hint="eastAsia" w:ascii="宋体" w:hAnsi="宋体" w:cs="仿宋_GB2312"/>
          <w:kern w:val="2"/>
        </w:rPr>
        <w:t>的省人民代表大会代表</w:t>
      </w:r>
      <w:r>
        <w:rPr>
          <w:rFonts w:hint="eastAsia" w:hAnsi="宋体" w:cs="仿宋_GB2312"/>
          <w:kern w:val="2"/>
        </w:rPr>
        <w:t>、工作和居住在本市的全国人民代表大会代表</w:t>
      </w:r>
      <w:r>
        <w:rPr>
          <w:rFonts w:hint="eastAsia" w:ascii="黑体" w:hAnsi="宋体" w:eastAsia="黑体" w:cs="仿宋_GB2312"/>
          <w:kern w:val="2"/>
        </w:rPr>
        <w:t>、</w:t>
      </w:r>
      <w:r>
        <w:rPr>
          <w:rFonts w:hint="eastAsia" w:ascii="宋体" w:hAnsi="宋体" w:cs="仿宋_GB2312"/>
          <w:kern w:val="2"/>
        </w:rPr>
        <w:t>各县（市、区）人民代表大会常务委员会和有关单位征集立法建议项目。</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cs="Times New Roman"/>
          <w:kern w:val="2"/>
        </w:rPr>
        <w:t>一切国家机关、各政党和各社会团体、各企业事业组织、公民都可以向市人民代表大会常务委员会提出制定地方性法规的建议。提出立法建议项目的应当同时说明理由。</w:t>
      </w:r>
    </w:p>
    <w:p>
      <w:pPr>
        <w:widowControl w:val="0"/>
        <w:wordWrap/>
        <w:spacing w:line="560" w:lineRule="exact"/>
        <w:ind w:left="0" w:leftChars="0" w:right="0" w:firstLine="632" w:firstLineChars="200"/>
        <w:textAlignment w:val="auto"/>
        <w:outlineLvl w:val="9"/>
        <w:rPr>
          <w:rFonts w:hAnsi="宋体" w:cs="Times New Roman"/>
          <w:kern w:val="2"/>
        </w:rPr>
      </w:pPr>
      <w:r>
        <w:rPr>
          <w:rFonts w:hint="eastAsia" w:ascii="黑体" w:hAnsi="宋体" w:eastAsia="黑体" w:cs="Times New Roman"/>
          <w:kern w:val="2"/>
        </w:rPr>
        <w:t>第七条</w:t>
      </w:r>
      <w:r>
        <w:rPr>
          <w:rFonts w:hint="eastAsia" w:hAnsi="宋体" w:cs="Times New Roman"/>
          <w:kern w:val="2"/>
        </w:rPr>
        <w:t xml:space="preserve">  有权提出地方性法规案的机关，有立法建议项目的，应当于每年第三季度向市人民代表大会常务委员会提出下一年度立法计划的建议。</w:t>
      </w:r>
    </w:p>
    <w:p>
      <w:pPr>
        <w:widowControl w:val="0"/>
        <w:wordWrap/>
        <w:spacing w:line="560" w:lineRule="exact"/>
        <w:ind w:left="0" w:leftChars="0" w:right="0" w:firstLine="632" w:firstLineChars="200"/>
        <w:textAlignment w:val="auto"/>
        <w:outlineLvl w:val="9"/>
        <w:rPr>
          <w:rFonts w:hAnsi="宋体" w:cs="Times New Roman"/>
          <w:kern w:val="2"/>
        </w:rPr>
      </w:pPr>
      <w:r>
        <w:rPr>
          <w:rFonts w:hint="eastAsia" w:hAnsi="宋体" w:cs="Times New Roman"/>
          <w:kern w:val="2"/>
        </w:rPr>
        <w:t>提出年度立法计划建议，应当报送立法建议项目书，并附法规建议稿，明确送审时间。</w:t>
      </w:r>
    </w:p>
    <w:p>
      <w:pPr>
        <w:widowControl w:val="0"/>
        <w:wordWrap/>
        <w:spacing w:line="560" w:lineRule="exact"/>
        <w:ind w:left="0" w:leftChars="0" w:right="0" w:firstLine="632" w:firstLineChars="200"/>
        <w:textAlignment w:val="auto"/>
        <w:outlineLvl w:val="9"/>
        <w:rPr>
          <w:rFonts w:hAnsi="宋体" w:cs="Times New Roman"/>
          <w:kern w:val="2"/>
        </w:rPr>
      </w:pPr>
      <w:r>
        <w:rPr>
          <w:rFonts w:hint="eastAsia" w:hAnsi="宋体" w:cs="Times New Roman"/>
          <w:kern w:val="2"/>
        </w:rPr>
        <w:t>市人民代表大会有关的专门委员会、常务委员会有关工作机构应当分别对立法建议项目进行初步审查，提出是否列入立法规划和年度立法计划的意见。</w:t>
      </w:r>
    </w:p>
    <w:p>
      <w:pPr>
        <w:widowControl w:val="0"/>
        <w:wordWrap/>
        <w:spacing w:line="560" w:lineRule="exact"/>
        <w:ind w:left="0" w:leftChars="0" w:right="0" w:firstLine="632" w:firstLineChars="200"/>
        <w:textAlignment w:val="auto"/>
        <w:outlineLvl w:val="9"/>
        <w:rPr>
          <w:rFonts w:ascii="宋体" w:hAnsi="宋体" w:cs="仿宋_GB2312"/>
          <w:kern w:val="2"/>
        </w:rPr>
      </w:pPr>
      <w:r>
        <w:rPr>
          <w:rFonts w:hint="eastAsia" w:ascii="宋体" w:hAnsi="宋体" w:eastAsia="黑体" w:cs="仿宋_GB2312"/>
          <w:kern w:val="2"/>
        </w:rPr>
        <w:t>第八条</w:t>
      </w:r>
      <w:r>
        <w:rPr>
          <w:rFonts w:hint="eastAsia" w:ascii="仿宋_GB2312" w:hAnsi="仿宋_GB2312" w:eastAsia="仿宋_GB2312" w:cs="仿宋_GB2312"/>
          <w:kern w:val="2"/>
        </w:rPr>
        <w:t xml:space="preserve">  </w:t>
      </w:r>
      <w:r>
        <w:rPr>
          <w:rFonts w:hint="eastAsia" w:ascii="宋体" w:hAnsi="宋体" w:cs="仿宋_GB2312"/>
          <w:kern w:val="2"/>
        </w:rPr>
        <w:t>立法建议项目列入市</w:t>
      </w:r>
      <w:r>
        <w:rPr>
          <w:rFonts w:hint="eastAsia" w:ascii="黑体" w:hAnsi="黑体" w:cs="黑体"/>
          <w:kern w:val="2"/>
        </w:rPr>
        <w:t>人民代表大会</w:t>
      </w:r>
      <w:r>
        <w:rPr>
          <w:rFonts w:hint="eastAsia" w:ascii="宋体" w:hAnsi="宋体" w:cs="仿宋_GB2312"/>
          <w:kern w:val="2"/>
        </w:rPr>
        <w:t>常务委员会立法规划和年度立法计划前，应当进行立项论证。</w:t>
      </w:r>
    </w:p>
    <w:p>
      <w:pPr>
        <w:widowControl w:val="0"/>
        <w:wordWrap/>
        <w:spacing w:line="560" w:lineRule="exact"/>
        <w:ind w:left="0" w:leftChars="0" w:right="0" w:firstLine="632" w:firstLineChars="200"/>
        <w:textAlignment w:val="auto"/>
        <w:outlineLvl w:val="9"/>
        <w:rPr>
          <w:rFonts w:ascii="宋体" w:hAnsi="宋体" w:cs="仿宋_GB2312"/>
          <w:kern w:val="2"/>
        </w:rPr>
      </w:pPr>
      <w:r>
        <w:rPr>
          <w:rFonts w:hint="eastAsia" w:ascii="宋体" w:hAnsi="宋体" w:cs="仿宋_GB2312"/>
          <w:kern w:val="2"/>
        </w:rPr>
        <w:t>市</w:t>
      </w:r>
      <w:r>
        <w:rPr>
          <w:rFonts w:hint="eastAsia" w:ascii="黑体" w:hAnsi="黑体" w:cs="黑体"/>
          <w:kern w:val="2"/>
        </w:rPr>
        <w:t>人民代表大会</w:t>
      </w:r>
      <w:r>
        <w:rPr>
          <w:rFonts w:hint="eastAsia" w:ascii="宋体" w:hAnsi="宋体" w:cs="仿宋_GB2312"/>
          <w:kern w:val="2"/>
        </w:rPr>
        <w:t>常务委员会法制工作机构可以邀请相关领</w:t>
      </w:r>
      <w:r>
        <w:rPr>
          <w:rFonts w:hint="eastAsia" w:hAnsi="宋体" w:cs="Times New Roman"/>
          <w:kern w:val="2"/>
        </w:rPr>
        <w:t>域的专家学者、实务工作者、人民代表大会代表和有关单位负责</w:t>
      </w:r>
      <w:r>
        <w:rPr>
          <w:rFonts w:hint="eastAsia" w:ascii="宋体" w:hAnsi="宋体" w:cs="仿宋_GB2312"/>
          <w:kern w:val="2"/>
        </w:rPr>
        <w:t>人参加立项论证。</w:t>
      </w:r>
    </w:p>
    <w:p>
      <w:pPr>
        <w:widowControl w:val="0"/>
        <w:wordWrap/>
        <w:spacing w:line="560" w:lineRule="exact"/>
        <w:ind w:left="0" w:leftChars="0" w:right="0" w:firstLine="632" w:firstLineChars="200"/>
        <w:textAlignment w:val="auto"/>
        <w:outlineLvl w:val="9"/>
        <w:rPr>
          <w:rFonts w:hAnsi="仿宋_GB2312" w:cs="仿宋_GB2312"/>
          <w:kern w:val="2"/>
        </w:rPr>
      </w:pPr>
      <w:r>
        <w:rPr>
          <w:rFonts w:hint="eastAsia" w:ascii="黑体" w:hAnsi="仿宋_GB2312" w:eastAsia="黑体" w:cs="仿宋_GB2312"/>
          <w:kern w:val="2"/>
        </w:rPr>
        <w:t>第九条</w:t>
      </w:r>
      <w:r>
        <w:rPr>
          <w:rFonts w:hint="eastAsia" w:ascii="仿宋_GB2312" w:hAnsi="仿宋_GB2312" w:eastAsia="仿宋_GB2312" w:cs="仿宋_GB2312"/>
          <w:kern w:val="2"/>
        </w:rPr>
        <w:t xml:space="preserve">  </w:t>
      </w:r>
      <w:r>
        <w:rPr>
          <w:rFonts w:hint="eastAsia" w:hAnsi="仿宋_GB2312" w:cs="仿宋_GB2312"/>
          <w:kern w:val="2"/>
        </w:rPr>
        <w:t>市人民代表大会常务</w:t>
      </w:r>
      <w:r>
        <w:rPr>
          <w:rFonts w:hint="eastAsia" w:hAnsi="宋体" w:cs="Times New Roman"/>
          <w:kern w:val="2"/>
        </w:rPr>
        <w:t>委员会法制工作机构应当根据立项论证、代表议案和建议等方面意见，以及本市经济社会发展的实际情况，结合省人民代</w:t>
      </w:r>
      <w:r>
        <w:rPr>
          <w:rFonts w:hint="eastAsia" w:hAnsi="仿宋_GB2312" w:cs="仿宋_GB2312"/>
          <w:kern w:val="2"/>
        </w:rPr>
        <w:t>表大会常务委员会的立法规划，在常务委员会任期内的第一年度提出本届任期内的立法规划草案；于每年第四季度对各方面提出的立法建议和意见进行综合研究，并结合立法规划的安排提出市人民代表大会及其常务委员会下一年度立法计划草案。</w:t>
      </w:r>
    </w:p>
    <w:p>
      <w:pPr>
        <w:widowControl w:val="0"/>
        <w:wordWrap/>
        <w:spacing w:line="560" w:lineRule="exact"/>
        <w:ind w:left="0" w:leftChars="0" w:right="0" w:firstLine="632" w:firstLineChars="200"/>
        <w:textAlignment w:val="auto"/>
        <w:outlineLvl w:val="9"/>
        <w:rPr>
          <w:rFonts w:hAnsi="仿宋_GB2312" w:cs="仿宋_GB2312"/>
          <w:kern w:val="2"/>
        </w:rPr>
      </w:pPr>
      <w:r>
        <w:rPr>
          <w:rFonts w:hint="eastAsia" w:hAnsi="仿宋_GB2312" w:cs="仿宋_GB2312"/>
          <w:kern w:val="2"/>
        </w:rPr>
        <w:t>年度立法计划草案应当明确法规草案拟提请市人民代表大会常务委员会会议审议的时间。</w:t>
      </w:r>
    </w:p>
    <w:p>
      <w:pPr>
        <w:widowControl w:val="0"/>
        <w:wordWrap/>
        <w:spacing w:line="560" w:lineRule="exact"/>
        <w:ind w:left="0" w:leftChars="0" w:right="0" w:firstLine="632" w:firstLineChars="200"/>
        <w:textAlignment w:val="auto"/>
        <w:outlineLvl w:val="9"/>
        <w:rPr>
          <w:rFonts w:ascii="宋体" w:hAnsi="宋体" w:cs="仿宋_GB2312"/>
          <w:kern w:val="2"/>
        </w:rPr>
      </w:pPr>
      <w:r>
        <w:rPr>
          <w:rFonts w:hint="eastAsia" w:ascii="宋体" w:hAnsi="宋体" w:eastAsia="黑体" w:cs="Times New Roman"/>
          <w:kern w:val="2"/>
        </w:rPr>
        <w:t>第</w:t>
      </w:r>
      <w:r>
        <w:rPr>
          <w:rFonts w:hint="eastAsia" w:ascii="黑体" w:hAnsi="黑体" w:eastAsia="黑体" w:cs="黑体"/>
          <w:kern w:val="2"/>
        </w:rPr>
        <w:t>十</w:t>
      </w:r>
      <w:r>
        <w:rPr>
          <w:rFonts w:hint="eastAsia" w:ascii="宋体" w:hAnsi="宋体" w:eastAsia="黑体" w:cs="Times New Roman"/>
          <w:kern w:val="2"/>
        </w:rPr>
        <w:t>条</w:t>
      </w:r>
      <w:r>
        <w:rPr>
          <w:rFonts w:hint="eastAsia" w:ascii="仿宋_GB2312" w:hAnsi="仿宋_GB2312" w:eastAsia="仿宋_GB2312" w:cs="仿宋_GB2312"/>
          <w:kern w:val="2"/>
        </w:rPr>
        <w:t xml:space="preserve">  </w:t>
      </w:r>
      <w:r>
        <w:rPr>
          <w:rFonts w:hint="eastAsia" w:ascii="宋体" w:hAnsi="宋体" w:cs="Times New Roman"/>
          <w:kern w:val="2"/>
        </w:rPr>
        <w:t>立法规划和年度立法计划由主任会议通过并向社会公布。</w:t>
      </w:r>
    </w:p>
    <w:p>
      <w:pPr>
        <w:widowControl w:val="0"/>
        <w:wordWrap/>
        <w:spacing w:line="560" w:lineRule="exact"/>
        <w:ind w:left="0" w:leftChars="0" w:right="0" w:firstLine="632" w:firstLineChars="200"/>
        <w:textAlignment w:val="auto"/>
        <w:outlineLvl w:val="9"/>
        <w:rPr>
          <w:rFonts w:hAnsi="宋体" w:cs="Times New Roman"/>
          <w:kern w:val="2"/>
        </w:rPr>
      </w:pPr>
      <w:r>
        <w:rPr>
          <w:rFonts w:hint="eastAsia" w:ascii="宋体" w:hAnsi="宋体" w:eastAsia="黑体" w:cs="Times New Roman"/>
          <w:kern w:val="2"/>
        </w:rPr>
        <w:t>第</w:t>
      </w:r>
      <w:r>
        <w:rPr>
          <w:rFonts w:hint="eastAsia" w:ascii="黑体" w:hAnsi="黑体" w:eastAsia="黑体" w:cs="黑体"/>
          <w:kern w:val="2"/>
        </w:rPr>
        <w:t>十一</w:t>
      </w:r>
      <w:r>
        <w:rPr>
          <w:rFonts w:hint="eastAsia" w:ascii="宋体" w:hAnsi="宋体" w:eastAsia="黑体" w:cs="Times New Roman"/>
          <w:kern w:val="2"/>
        </w:rPr>
        <w:t>条</w:t>
      </w:r>
      <w:r>
        <w:rPr>
          <w:rFonts w:hint="eastAsia" w:ascii="仿宋_GB2312" w:hAnsi="仿宋_GB2312" w:eastAsia="仿宋_GB2312" w:cs="仿宋_GB2312"/>
          <w:kern w:val="2"/>
        </w:rPr>
        <w:t xml:space="preserve">  </w:t>
      </w:r>
      <w:r>
        <w:rPr>
          <w:rFonts w:hint="eastAsia" w:ascii="宋体" w:hAnsi="宋体" w:cs="Times New Roman"/>
          <w:kern w:val="2"/>
        </w:rPr>
        <w:t>立法规划和年度立法计划</w:t>
      </w:r>
      <w:r>
        <w:rPr>
          <w:rFonts w:hint="eastAsia" w:hAnsi="宋体" w:cs="Times New Roman"/>
          <w:kern w:val="2"/>
        </w:rPr>
        <w:t>需要进行调整的，由市人民代表大会常务委员会法制工作机构提出调整意见，报请主任会议决定并向社会公布。</w:t>
      </w:r>
    </w:p>
    <w:p>
      <w:pPr>
        <w:widowControl w:val="0"/>
        <w:wordWrap/>
        <w:spacing w:line="560" w:lineRule="exact"/>
        <w:ind w:left="0" w:leftChars="0" w:right="0" w:firstLine="632" w:firstLineChars="200"/>
        <w:textAlignment w:val="auto"/>
        <w:outlineLvl w:val="9"/>
        <w:rPr>
          <w:rFonts w:ascii="黑体" w:hAnsi="宋体" w:eastAsia="黑体" w:cs="Times New Roman"/>
          <w:kern w:val="2"/>
        </w:rPr>
      </w:pPr>
      <w:r>
        <w:rPr>
          <w:rFonts w:hint="eastAsia" w:ascii="黑体" w:hAnsi="宋体" w:eastAsia="黑体" w:cs="Times New Roman"/>
          <w:kern w:val="2"/>
        </w:rPr>
        <w:t>第十二条</w:t>
      </w:r>
      <w:r>
        <w:rPr>
          <w:rFonts w:hint="eastAsia" w:ascii="仿宋_GB2312" w:hAnsi="仿宋_GB2312" w:eastAsia="仿宋_GB2312" w:cs="仿宋_GB2312"/>
          <w:kern w:val="2"/>
        </w:rPr>
        <w:t xml:space="preserve">  市</w:t>
      </w:r>
      <w:r>
        <w:rPr>
          <w:rFonts w:hint="eastAsia" w:hAnsi="宋体" w:cs="Times New Roman"/>
          <w:bCs/>
          <w:kern w:val="2"/>
        </w:rPr>
        <w:t>人民代表大会及其常务委员会编制的立法规划和年度立法计划应当抄送广东省人民代表大会常务委员会法制工作机构。</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w:t>
      </w:r>
      <w:r>
        <w:rPr>
          <w:rFonts w:hint="eastAsia" w:ascii="黑体" w:hAnsi="黑体" w:eastAsia="黑体" w:cs="黑体"/>
          <w:kern w:val="2"/>
        </w:rPr>
        <w:t>十</w:t>
      </w:r>
      <w:r>
        <w:rPr>
          <w:rFonts w:hint="eastAsia" w:ascii="宋体" w:hAnsi="宋体" w:eastAsia="黑体" w:cs="Times New Roman"/>
          <w:kern w:val="2"/>
        </w:rPr>
        <w:t>三条</w:t>
      </w:r>
      <w:r>
        <w:rPr>
          <w:rFonts w:hint="eastAsia" w:ascii="仿宋_GB2312" w:hAnsi="仿宋_GB2312" w:eastAsia="仿宋_GB2312" w:cs="仿宋_GB2312"/>
          <w:kern w:val="2"/>
          <w:lang w:val="en-US" w:eastAsia="zh-CN"/>
        </w:rPr>
        <w:t xml:space="preserve">  </w:t>
      </w:r>
      <w:r>
        <w:rPr>
          <w:rFonts w:hint="eastAsia" w:ascii="仿宋_GB2312" w:hAnsi="仿宋_GB2312" w:eastAsia="仿宋_GB2312" w:cs="仿宋_GB2312"/>
          <w:kern w:val="2"/>
        </w:rPr>
        <w:t>立法</w:t>
      </w:r>
      <w:r>
        <w:rPr>
          <w:rFonts w:hint="eastAsia" w:ascii="黑体" w:hAnsi="黑体" w:cs="黑体"/>
          <w:kern w:val="2"/>
        </w:rPr>
        <w:t>规划和</w:t>
      </w:r>
      <w:r>
        <w:rPr>
          <w:rFonts w:hint="eastAsia" w:ascii="宋体" w:hAnsi="宋体" w:cs="Times New Roman"/>
          <w:kern w:val="2"/>
        </w:rPr>
        <w:t>年度立法计划由市人民代表大会常务委员会法制工作机构</w:t>
      </w:r>
      <w:r>
        <w:rPr>
          <w:rFonts w:hint="eastAsia" w:hAnsi="宋体" w:cs="Times New Roman"/>
          <w:kern w:val="2"/>
        </w:rPr>
        <w:t>组</w:t>
      </w:r>
      <w:r>
        <w:rPr>
          <w:rFonts w:hint="eastAsia" w:ascii="黑体" w:hAnsi="黑体" w:cs="黑体"/>
          <w:kern w:val="2"/>
        </w:rPr>
        <w:t>织督促落实。市人民代表大会有关的专门委员会、常务委员会有关工作机构、市人民政府法制工作机构在各自职责范围内组织实</w:t>
      </w:r>
      <w:r>
        <w:rPr>
          <w:rFonts w:hint="eastAsia" w:hAnsi="宋体" w:cs="Times New Roman"/>
          <w:kern w:val="2"/>
        </w:rPr>
        <w:t>施。</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w:t>
      </w:r>
      <w:r>
        <w:rPr>
          <w:rFonts w:hint="eastAsia" w:ascii="黑体" w:hAnsi="黑体" w:eastAsia="黑体" w:cs="黑体"/>
          <w:kern w:val="2"/>
        </w:rPr>
        <w:t>十</w:t>
      </w:r>
      <w:r>
        <w:rPr>
          <w:rFonts w:hint="eastAsia" w:ascii="宋体" w:hAnsi="宋体" w:eastAsia="黑体" w:cs="Times New Roman"/>
          <w:kern w:val="2"/>
        </w:rPr>
        <w:t>四条</w:t>
      </w:r>
      <w:r>
        <w:rPr>
          <w:rFonts w:hint="eastAsia" w:ascii="仿宋_GB2312" w:hAnsi="仿宋_GB2312" w:eastAsia="仿宋_GB2312" w:cs="仿宋_GB2312"/>
          <w:kern w:val="2"/>
        </w:rPr>
        <w:t xml:space="preserve">  </w:t>
      </w:r>
      <w:r>
        <w:rPr>
          <w:rFonts w:hint="eastAsia" w:ascii="宋体" w:hAnsi="宋体" w:cs="Times New Roman"/>
          <w:kern w:val="2"/>
        </w:rPr>
        <w:t>有权提出地方性法规案的机关或者人员可以组织起草地方性法规</w:t>
      </w:r>
      <w:r>
        <w:rPr>
          <w:rFonts w:hint="eastAsia" w:hAnsi="宋体" w:cs="Times New Roman"/>
          <w:kern w:val="2"/>
        </w:rPr>
        <w:t>建议稿</w:t>
      </w:r>
      <w:r>
        <w:rPr>
          <w:rFonts w:hint="eastAsia" w:ascii="宋体" w:hAnsi="宋体" w:cs="Times New Roman"/>
          <w:kern w:val="2"/>
        </w:rPr>
        <w:t>。</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cs="Times New Roman"/>
          <w:kern w:val="2"/>
        </w:rPr>
        <w:t>其他有关机关、组织、公民可以向有权提出地方性法规案的机关或者人员提出地方性法规建议稿。</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w:t>
      </w:r>
      <w:r>
        <w:rPr>
          <w:rFonts w:hint="eastAsia" w:ascii="黑体" w:hAnsi="黑体" w:eastAsia="黑体" w:cs="黑体"/>
          <w:kern w:val="2"/>
        </w:rPr>
        <w:t>十</w:t>
      </w:r>
      <w:r>
        <w:rPr>
          <w:rFonts w:hint="eastAsia" w:ascii="宋体" w:hAnsi="宋体" w:eastAsia="黑体" w:cs="Times New Roman"/>
          <w:kern w:val="2"/>
        </w:rPr>
        <w:t>五条</w:t>
      </w:r>
      <w:r>
        <w:rPr>
          <w:rFonts w:hint="eastAsia" w:ascii="仿宋_GB2312" w:hAnsi="仿宋_GB2312" w:eastAsia="仿宋_GB2312" w:cs="仿宋_GB2312"/>
          <w:kern w:val="2"/>
        </w:rPr>
        <w:t xml:space="preserve">  </w:t>
      </w:r>
      <w:r>
        <w:rPr>
          <w:rFonts w:hint="eastAsia" w:ascii="宋体" w:hAnsi="宋体" w:cs="Times New Roman"/>
          <w:kern w:val="2"/>
        </w:rPr>
        <w:t>有关部门和单位应当根据年度立法计划的安排，按照起草工作的要求，做好有关地方性法规草案的起草工作，提出地方性法规草案稿。</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仿宋_GB2312"/>
          <w:kern w:val="2"/>
        </w:rPr>
        <w:t>第十六条</w:t>
      </w:r>
      <w:r>
        <w:rPr>
          <w:rFonts w:hint="eastAsia" w:ascii="仿宋_GB2312" w:hAnsi="仿宋_GB2312" w:eastAsia="仿宋_GB2312" w:cs="仿宋_GB2312"/>
          <w:kern w:val="2"/>
        </w:rPr>
        <w:t xml:space="preserve">  </w:t>
      </w:r>
      <w:r>
        <w:rPr>
          <w:rFonts w:hint="eastAsia" w:ascii="宋体" w:hAnsi="宋体" w:cs="仿宋_GB2312"/>
          <w:kern w:val="2"/>
        </w:rPr>
        <w:t>市人民代表大会有关的专门委员会、常务委员会有关工作机构应当提前参与地方性法规草案的起草工作；综合性、全局性、基础性内容的重要地方性法规草案，可以由有关的专门委员会或者常务委员会有关工作机构组织起草。</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cs="Times New Roman"/>
          <w:kern w:val="2"/>
        </w:rPr>
        <w:t>专业性较强的地方性法规草案，可以吸收相关领域的专家参与起草工作，或者委托有关专家、教学科研单位、社会组织起草。</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仿宋_GB2312"/>
          <w:kern w:val="2"/>
        </w:rPr>
        <w:t>第十七条</w:t>
      </w:r>
      <w:r>
        <w:rPr>
          <w:rFonts w:hint="eastAsia" w:ascii="仿宋_GB2312" w:hAnsi="仿宋_GB2312" w:eastAsia="仿宋_GB2312" w:cs="仿宋_GB2312"/>
          <w:kern w:val="2"/>
        </w:rPr>
        <w:t xml:space="preserve">  </w:t>
      </w:r>
      <w:r>
        <w:rPr>
          <w:rFonts w:hint="eastAsia" w:ascii="宋体" w:hAnsi="宋体" w:cs="Times New Roman"/>
          <w:kern w:val="2"/>
        </w:rPr>
        <w:t>起草地方性法规草案应当注重调查研究，广泛征询社会各界的意见。设定行政许可、行政强制以及涉及社会公众切身利益等内容的，应当依法举行论证会、听证会或者以其他方式公开听取意见。</w:t>
      </w:r>
    </w:p>
    <w:p>
      <w:pPr>
        <w:widowControl w:val="0"/>
        <w:wordWrap/>
        <w:spacing w:line="560" w:lineRule="exact"/>
        <w:ind w:left="0" w:leftChars="0" w:right="0" w:firstLine="632" w:firstLineChars="200"/>
        <w:textAlignment w:val="auto"/>
        <w:outlineLvl w:val="9"/>
        <w:rPr>
          <w:rFonts w:hint="eastAsia" w:ascii="宋体" w:hAnsi="宋体" w:eastAsia="宋体" w:cs="宋体"/>
          <w:kern w:val="2"/>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cs="黑体"/>
          <w:kern w:val="2"/>
        </w:rPr>
      </w:pPr>
      <w:r>
        <w:rPr>
          <w:rFonts w:hint="eastAsia" w:ascii="黑体" w:hAnsi="黑体" w:eastAsia="黑体" w:cs="黑体"/>
          <w:kern w:val="2"/>
        </w:rPr>
        <w:t>第三章  市人民代表大会立法权限和程序</w:t>
      </w:r>
    </w:p>
    <w:p>
      <w:pPr>
        <w:widowControl w:val="0"/>
        <w:wordWrap/>
        <w:spacing w:line="560" w:lineRule="exact"/>
        <w:ind w:left="0" w:leftChars="0" w:right="0" w:firstLine="632" w:firstLineChars="200"/>
        <w:jc w:val="center"/>
        <w:textAlignment w:val="auto"/>
        <w:outlineLvl w:val="9"/>
        <w:rPr>
          <w:rFonts w:hint="eastAsia" w:ascii="宋体" w:hAnsi="宋体" w:eastAsia="宋体" w:cs="宋体"/>
          <w:kern w:val="2"/>
        </w:rPr>
      </w:pP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w:t>
      </w:r>
      <w:r>
        <w:rPr>
          <w:rFonts w:hint="eastAsia" w:ascii="黑体" w:hAnsi="黑体" w:eastAsia="黑体" w:cs="黑体"/>
          <w:kern w:val="2"/>
        </w:rPr>
        <w:t>十</w:t>
      </w:r>
      <w:r>
        <w:rPr>
          <w:rFonts w:hint="eastAsia" w:ascii="宋体" w:hAnsi="宋体" w:eastAsia="黑体" w:cs="Times New Roman"/>
          <w:kern w:val="2"/>
        </w:rPr>
        <w:t>八条</w:t>
      </w:r>
      <w:r>
        <w:rPr>
          <w:rFonts w:hint="eastAsia" w:ascii="仿宋_GB2312" w:hAnsi="仿宋_GB2312" w:eastAsia="仿宋_GB2312" w:cs="仿宋_GB2312"/>
          <w:kern w:val="2"/>
        </w:rPr>
        <w:t xml:space="preserve">  </w:t>
      </w:r>
      <w:r>
        <w:rPr>
          <w:rFonts w:hint="eastAsia" w:ascii="宋体" w:hAnsi="宋体" w:cs="Times New Roman"/>
          <w:kern w:val="2"/>
        </w:rPr>
        <w:t>下列事项由市人民代表大会制定地方性法规：</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cs="Times New Roman"/>
          <w:kern w:val="2"/>
        </w:rPr>
        <w:t>（一）规定市人民代表大会及其常务委员会立法程序的；</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cs="Times New Roman"/>
          <w:kern w:val="2"/>
        </w:rPr>
        <w:t>（二）规定本市城乡建设与管理、环境保护、历史文化保护等方面特别重大事项的；</w:t>
      </w:r>
    </w:p>
    <w:p>
      <w:pPr>
        <w:widowControl w:val="0"/>
        <w:wordWrap/>
        <w:spacing w:line="560" w:lineRule="exact"/>
        <w:ind w:left="0" w:leftChars="0" w:right="0" w:firstLine="632" w:firstLineChars="200"/>
        <w:textAlignment w:val="auto"/>
        <w:outlineLvl w:val="9"/>
        <w:rPr>
          <w:rFonts w:hAnsi="宋体" w:cs="Times New Roman"/>
          <w:kern w:val="2"/>
        </w:rPr>
      </w:pPr>
      <w:r>
        <w:rPr>
          <w:rFonts w:hint="eastAsia" w:hAnsi="宋体" w:cs="Times New Roman"/>
          <w:kern w:val="2"/>
        </w:rPr>
        <w:t>（三）其他应当由市人民代表大会制定地方性法规的。</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w:t>
      </w:r>
      <w:r>
        <w:rPr>
          <w:rFonts w:hint="eastAsia" w:ascii="黑体" w:hAnsi="黑体" w:eastAsia="黑体" w:cs="黑体"/>
          <w:kern w:val="2"/>
        </w:rPr>
        <w:t>十</w:t>
      </w:r>
      <w:r>
        <w:rPr>
          <w:rFonts w:hint="eastAsia" w:ascii="宋体" w:hAnsi="宋体" w:eastAsia="黑体" w:cs="Times New Roman"/>
          <w:kern w:val="2"/>
        </w:rPr>
        <w:t>九条</w:t>
      </w:r>
      <w:r>
        <w:rPr>
          <w:rFonts w:hint="eastAsia" w:ascii="仿宋_GB2312" w:hAnsi="仿宋_GB2312" w:eastAsia="仿宋_GB2312" w:cs="仿宋_GB2312"/>
          <w:kern w:val="2"/>
        </w:rPr>
        <w:t xml:space="preserve">  </w:t>
      </w:r>
      <w:r>
        <w:rPr>
          <w:rFonts w:hint="eastAsia" w:ascii="宋体" w:hAnsi="宋体" w:cs="Times New Roman"/>
          <w:kern w:val="2"/>
        </w:rPr>
        <w:t>市人民代表大会主席团可以向市人民代表大会提出地方性法规案，由市人民代表大会会议审议。</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cs="Times New Roman"/>
          <w:kern w:val="2"/>
        </w:rPr>
        <w:t>市人民代表大会常务委员会、市人民政府、市人民代表大会各专门委员会，可以向市人民代表大会提出地方性法规案，由主席团决定列入会议议程。</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第二十条</w:t>
      </w:r>
      <w:r>
        <w:rPr>
          <w:rFonts w:hint="eastAsia" w:ascii="仿宋_GB2312" w:hAnsi="仿宋_GB2312" w:eastAsia="仿宋_GB2312" w:cs="仿宋_GB2312"/>
          <w:kern w:val="2"/>
        </w:rPr>
        <w:t xml:space="preserve">  </w:t>
      </w:r>
      <w:r>
        <w:rPr>
          <w:rFonts w:hint="eastAsia" w:ascii="宋体" w:hAnsi="宋体" w:cs="Times New Roman"/>
          <w:kern w:val="2"/>
        </w:rPr>
        <w:t>十名以上的代表联名，可以向市人民代表大会提出地方性法规案，由主席团决定是否列入大会议程，或者先交有关的专门委员会审议，提出是否列入会议议程的意见，再由主席团决定是否列入会议议程。</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hAnsi="宋体" w:cs="Times New Roman"/>
          <w:kern w:val="2"/>
        </w:rPr>
        <w:t>有关的</w:t>
      </w:r>
      <w:r>
        <w:rPr>
          <w:rFonts w:hint="eastAsia" w:ascii="宋体" w:hAnsi="宋体" w:cs="Times New Roman"/>
          <w:kern w:val="2"/>
        </w:rPr>
        <w:t>专门委员会审议时，可以邀请提案人列席会议，发表意见。</w:t>
      </w:r>
    </w:p>
    <w:p>
      <w:pPr>
        <w:widowControl w:val="0"/>
        <w:wordWrap/>
        <w:spacing w:line="560" w:lineRule="exact"/>
        <w:ind w:left="0" w:leftChars="0" w:right="0" w:firstLine="632" w:firstLineChars="200"/>
        <w:textAlignment w:val="auto"/>
        <w:outlineLvl w:val="9"/>
        <w:rPr>
          <w:rFonts w:hAnsi="仿宋_GB2312" w:cs="仿宋_GB2312"/>
          <w:kern w:val="2"/>
        </w:rPr>
      </w:pPr>
      <w:r>
        <w:rPr>
          <w:rFonts w:hint="eastAsia" w:ascii="宋体" w:hAnsi="宋体" w:eastAsia="黑体" w:cs="Times New Roman"/>
          <w:kern w:val="2"/>
        </w:rPr>
        <w:t>第二</w:t>
      </w:r>
      <w:r>
        <w:rPr>
          <w:rFonts w:hint="eastAsia" w:ascii="黑体" w:hAnsi="黑体" w:eastAsia="黑体" w:cs="黑体"/>
          <w:kern w:val="2"/>
        </w:rPr>
        <w:t>十一</w:t>
      </w:r>
      <w:r>
        <w:rPr>
          <w:rFonts w:hint="eastAsia" w:ascii="宋体" w:hAnsi="宋体" w:eastAsia="黑体" w:cs="Times New Roman"/>
          <w:kern w:val="2"/>
        </w:rPr>
        <w:t>条</w:t>
      </w:r>
      <w:r>
        <w:rPr>
          <w:rFonts w:hint="eastAsia" w:ascii="仿宋_GB2312" w:hAnsi="仿宋_GB2312" w:eastAsia="仿宋_GB2312" w:cs="仿宋_GB2312"/>
          <w:kern w:val="2"/>
        </w:rPr>
        <w:t xml:space="preserve">  </w:t>
      </w:r>
      <w:r>
        <w:rPr>
          <w:rFonts w:hint="eastAsia" w:ascii="宋体" w:hAnsi="宋体" w:cs="Times New Roman"/>
          <w:kern w:val="2"/>
        </w:rPr>
        <w:t>向市人民代表大会提出的地方性法规案，在市人民代表大会闭会期间，可以先向常务委员会提出，经常务委</w:t>
      </w:r>
      <w:r>
        <w:rPr>
          <w:rFonts w:hint="eastAsia" w:hAnsi="仿宋_GB2312" w:cs="仿宋_GB2312"/>
          <w:kern w:val="2"/>
        </w:rPr>
        <w:t>员会会议依照本条例第四章规定的有关程序审议后，决定提请市人民代表大会审议，由常务委员会向大会全体会议作说明，或者由提案人向大会全体会议作说明。</w:t>
      </w:r>
    </w:p>
    <w:p>
      <w:pPr>
        <w:widowControl w:val="0"/>
        <w:wordWrap/>
        <w:spacing w:line="560" w:lineRule="exact"/>
        <w:ind w:left="0" w:leftChars="0" w:right="0" w:firstLine="632" w:firstLineChars="200"/>
        <w:textAlignment w:val="auto"/>
        <w:outlineLvl w:val="9"/>
        <w:rPr>
          <w:rFonts w:hAnsi="仿宋_GB2312" w:cs="仿宋_GB2312"/>
          <w:kern w:val="2"/>
        </w:rPr>
      </w:pPr>
      <w:r>
        <w:rPr>
          <w:rFonts w:hint="eastAsia" w:hAnsi="仿宋_GB2312" w:cs="仿宋_GB2312"/>
          <w:kern w:val="2"/>
        </w:rPr>
        <w:t>常务委员会依照前款规定审议法规案，应当通过多种形式征求市人民代表大会代表的意见，并将有关情况予以反馈；专门委员会和常务委员会工作机构进行立法调研，可以邀请有关的市人民代表大会代表参加。</w:t>
      </w:r>
    </w:p>
    <w:p>
      <w:pPr>
        <w:widowControl w:val="0"/>
        <w:wordWrap/>
        <w:spacing w:line="560" w:lineRule="exact"/>
        <w:ind w:left="0" w:leftChars="0" w:right="0" w:firstLine="632" w:firstLineChars="200"/>
        <w:textAlignment w:val="auto"/>
        <w:outlineLvl w:val="9"/>
        <w:rPr>
          <w:rFonts w:ascii="宋体" w:hAnsi="宋体" w:eastAsia="仿宋_GB2312" w:cs="Times New Roman"/>
          <w:b w:val="0"/>
          <w:i w:val="0"/>
          <w:color w:val="auto"/>
          <w:kern w:val="2"/>
          <w:sz w:val="32"/>
        </w:rPr>
      </w:pPr>
      <w:r>
        <w:rPr>
          <w:rFonts w:hint="eastAsia" w:ascii="宋体" w:hAnsi="宋体" w:eastAsia="黑体" w:cs="Times New Roman"/>
          <w:kern w:val="2"/>
        </w:rPr>
        <w:t>第</w:t>
      </w:r>
      <w:r>
        <w:rPr>
          <w:rFonts w:hint="eastAsia" w:ascii="黑体" w:hAnsi="黑体" w:eastAsia="黑体" w:cs="黑体"/>
          <w:kern w:val="2"/>
        </w:rPr>
        <w:t>二十</w:t>
      </w:r>
      <w:r>
        <w:rPr>
          <w:rFonts w:hint="eastAsia" w:ascii="宋体" w:hAnsi="宋体" w:eastAsia="黑体" w:cs="Times New Roman"/>
          <w:kern w:val="2"/>
        </w:rPr>
        <w:t>二条</w:t>
      </w:r>
      <w:r>
        <w:rPr>
          <w:rFonts w:hint="eastAsia" w:ascii="仿宋_GB2312" w:hAnsi="仿宋_GB2312" w:eastAsia="仿宋_GB2312" w:cs="仿宋_GB2312"/>
          <w:kern w:val="2"/>
        </w:rPr>
        <w:t xml:space="preserve">  </w:t>
      </w:r>
      <w:r>
        <w:rPr>
          <w:rFonts w:hint="eastAsia" w:ascii="宋体" w:hAnsi="宋体" w:cs="Times New Roman"/>
          <w:kern w:val="2"/>
        </w:rPr>
        <w:t>向市人民代表大会提出地方性法规案，应当同时提出法规草案文本及其说明，并提供必要的参阅资料。修改法规的，还应当提交修改前后的对照文本。法规草案的说明应当包括制定或者修改该法规的必要性、可行性</w:t>
      </w:r>
      <w:r>
        <w:rPr>
          <w:rFonts w:hint="eastAsia" w:hAnsi="宋体" w:cs="Times New Roman"/>
          <w:kern w:val="2"/>
        </w:rPr>
        <w:t>、合法性</w:t>
      </w:r>
      <w:r>
        <w:rPr>
          <w:rFonts w:hint="eastAsia" w:ascii="宋体" w:hAnsi="宋体" w:cs="Times New Roman"/>
          <w:kern w:val="2"/>
        </w:rPr>
        <w:t>和主要内容，以及起草过程中对重大分歧意见的协调处理情况</w:t>
      </w:r>
      <w:r>
        <w:rPr>
          <w:rFonts w:hint="eastAsia" w:ascii="宋体" w:hAnsi="宋体" w:eastAsia="仿宋_GB2312" w:cs="Times New Roman"/>
          <w:b w:val="0"/>
          <w:i w:val="0"/>
          <w:color w:val="auto"/>
          <w:kern w:val="2"/>
          <w:sz w:val="32"/>
        </w:rPr>
        <w:t>。</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w:t>
      </w:r>
      <w:r>
        <w:rPr>
          <w:rFonts w:hint="eastAsia" w:ascii="黑体" w:hAnsi="黑体" w:eastAsia="黑体" w:cs="黑体"/>
          <w:kern w:val="2"/>
        </w:rPr>
        <w:t>二十</w:t>
      </w:r>
      <w:r>
        <w:rPr>
          <w:rFonts w:hint="eastAsia" w:ascii="宋体" w:hAnsi="宋体" w:eastAsia="黑体" w:cs="Times New Roman"/>
          <w:kern w:val="2"/>
        </w:rPr>
        <w:t>三条</w:t>
      </w:r>
      <w:r>
        <w:rPr>
          <w:rFonts w:hint="eastAsia" w:ascii="仿宋_GB2312" w:hAnsi="仿宋_GB2312" w:eastAsia="仿宋_GB2312" w:cs="仿宋_GB2312"/>
          <w:kern w:val="2"/>
        </w:rPr>
        <w:t xml:space="preserve">  </w:t>
      </w:r>
      <w:r>
        <w:rPr>
          <w:rFonts w:hint="eastAsia" w:ascii="宋体" w:hAnsi="宋体" w:cs="Times New Roman"/>
          <w:kern w:val="2"/>
        </w:rPr>
        <w:t>常务委员会决定提请市人民代表大会会议审议的地方性法规案，应当在会议举行的一个月前将法规草案</w:t>
      </w:r>
      <w:r>
        <w:rPr>
          <w:rFonts w:hint="eastAsia" w:hAnsi="宋体" w:cs="Times New Roman"/>
          <w:kern w:val="2"/>
        </w:rPr>
        <w:t>及其说明</w:t>
      </w:r>
      <w:r>
        <w:rPr>
          <w:rFonts w:hint="eastAsia" w:ascii="宋体" w:hAnsi="宋体" w:cs="Times New Roman"/>
          <w:kern w:val="2"/>
        </w:rPr>
        <w:t>发给代表。</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第二</w:t>
      </w:r>
      <w:r>
        <w:rPr>
          <w:rFonts w:hint="eastAsia" w:ascii="黑体" w:hAnsi="黑体" w:eastAsia="黑体" w:cs="黑体"/>
          <w:kern w:val="2"/>
        </w:rPr>
        <w:t>十</w:t>
      </w:r>
      <w:r>
        <w:rPr>
          <w:rFonts w:hint="eastAsia" w:ascii="宋体" w:hAnsi="宋体" w:eastAsia="黑体" w:cs="Times New Roman"/>
          <w:kern w:val="2"/>
        </w:rPr>
        <w:t>四条</w:t>
      </w:r>
      <w:r>
        <w:rPr>
          <w:rFonts w:hint="eastAsia" w:ascii="仿宋_GB2312" w:hAnsi="仿宋_GB2312" w:eastAsia="仿宋_GB2312" w:cs="仿宋_GB2312"/>
          <w:kern w:val="2"/>
        </w:rPr>
        <w:t xml:space="preserve">  </w:t>
      </w:r>
      <w:r>
        <w:rPr>
          <w:rFonts w:hint="eastAsia" w:ascii="宋体" w:hAnsi="宋体" w:cs="Times New Roman"/>
          <w:kern w:val="2"/>
        </w:rPr>
        <w:t>向市人民代表大会提出的地方性法规案，在列入会议议程前，提案人有权撤回。</w:t>
      </w:r>
    </w:p>
    <w:p>
      <w:pPr>
        <w:widowControl w:val="0"/>
        <w:wordWrap/>
        <w:spacing w:line="560" w:lineRule="exact"/>
        <w:ind w:left="0" w:leftChars="0" w:right="0" w:firstLine="632" w:firstLineChars="200"/>
        <w:textAlignment w:val="auto"/>
        <w:outlineLvl w:val="9"/>
        <w:rPr>
          <w:rFonts w:hAnsi="宋体" w:cs="Times New Roman"/>
          <w:kern w:val="2"/>
        </w:rPr>
      </w:pPr>
      <w:r>
        <w:rPr>
          <w:rFonts w:hint="eastAsia" w:ascii="宋体" w:hAnsi="宋体" w:eastAsia="黑体" w:cs="Times New Roman"/>
          <w:kern w:val="2"/>
        </w:rPr>
        <w:t>第二十五条</w:t>
      </w:r>
      <w:r>
        <w:rPr>
          <w:rFonts w:hint="eastAsia" w:ascii="仿宋_GB2312" w:hAnsi="仿宋_GB2312" w:eastAsia="仿宋_GB2312" w:cs="仿宋_GB2312"/>
          <w:kern w:val="2"/>
        </w:rPr>
        <w:t xml:space="preserve">  </w:t>
      </w:r>
      <w:r>
        <w:rPr>
          <w:rFonts w:hint="eastAsia" w:hAnsi="宋体" w:cs="Times New Roman"/>
          <w:kern w:val="2"/>
        </w:rPr>
        <w:t>列入市人民代表大会会议议程的地方性法规案，大会全体会议听取提案人的说明后，由各代表团进行审议。</w:t>
      </w:r>
    </w:p>
    <w:p>
      <w:pPr>
        <w:widowControl w:val="0"/>
        <w:wordWrap/>
        <w:spacing w:line="560" w:lineRule="exact"/>
        <w:ind w:left="0" w:leftChars="0" w:right="0" w:firstLine="632" w:firstLineChars="200"/>
        <w:textAlignment w:val="auto"/>
        <w:outlineLvl w:val="9"/>
        <w:rPr>
          <w:rFonts w:hAnsi="宋体" w:cs="Times New Roman"/>
          <w:kern w:val="2"/>
        </w:rPr>
      </w:pPr>
      <w:r>
        <w:rPr>
          <w:rFonts w:hint="eastAsia" w:hAnsi="宋体" w:cs="Times New Roman"/>
          <w:kern w:val="2"/>
        </w:rPr>
        <w:t>各代表团审议地方性法规案时，提案人应当派人到会听取意见、回答询问。</w:t>
      </w:r>
    </w:p>
    <w:p>
      <w:pPr>
        <w:widowControl w:val="0"/>
        <w:wordWrap/>
        <w:spacing w:line="560" w:lineRule="exact"/>
        <w:ind w:left="0" w:leftChars="0" w:right="0" w:firstLine="632" w:firstLineChars="200"/>
        <w:textAlignment w:val="auto"/>
        <w:outlineLvl w:val="9"/>
        <w:rPr>
          <w:rFonts w:ascii="宋体" w:hAnsi="宋体" w:eastAsia="黑体" w:cs="Times New Roman"/>
          <w:kern w:val="2"/>
        </w:rPr>
      </w:pPr>
      <w:r>
        <w:rPr>
          <w:rFonts w:hint="eastAsia" w:hAnsi="宋体" w:cs="Times New Roman"/>
          <w:kern w:val="2"/>
        </w:rPr>
        <w:t>各代表团审议地方性法规案时，根据代表团的要求，有关机关、组织应当派人到会介绍情况。</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第二</w:t>
      </w:r>
      <w:r>
        <w:rPr>
          <w:rFonts w:hint="eastAsia" w:ascii="黑体" w:hAnsi="黑体" w:eastAsia="黑体" w:cs="黑体"/>
          <w:kern w:val="2"/>
        </w:rPr>
        <w:t>十</w:t>
      </w:r>
      <w:r>
        <w:rPr>
          <w:rFonts w:hint="eastAsia" w:ascii="宋体" w:hAnsi="宋体" w:eastAsia="黑体" w:cs="Times New Roman"/>
          <w:kern w:val="2"/>
        </w:rPr>
        <w:t>六条</w:t>
      </w:r>
      <w:r>
        <w:rPr>
          <w:rFonts w:hint="eastAsia" w:ascii="仿宋_GB2312" w:hAnsi="仿宋_GB2312" w:eastAsia="仿宋_GB2312" w:cs="仿宋_GB2312"/>
          <w:kern w:val="2"/>
        </w:rPr>
        <w:t xml:space="preserve">  </w:t>
      </w:r>
      <w:r>
        <w:rPr>
          <w:rFonts w:hint="eastAsia" w:ascii="宋体" w:hAnsi="宋体" w:cs="Times New Roman"/>
          <w:kern w:val="2"/>
        </w:rPr>
        <w:t>列入市人民代表大会会议议程的地方性法规案，由有关的专门委员会进行审议，向主席团提出审议意见，并印发会议。</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第二</w:t>
      </w:r>
      <w:r>
        <w:rPr>
          <w:rFonts w:hint="eastAsia" w:ascii="黑体" w:hAnsi="黑体" w:eastAsia="黑体" w:cs="黑体"/>
          <w:kern w:val="2"/>
        </w:rPr>
        <w:t>十</w:t>
      </w:r>
      <w:r>
        <w:rPr>
          <w:rFonts w:hint="eastAsia" w:ascii="宋体" w:hAnsi="宋体" w:eastAsia="黑体" w:cs="Times New Roman"/>
          <w:kern w:val="2"/>
        </w:rPr>
        <w:t>七条</w:t>
      </w:r>
      <w:r>
        <w:rPr>
          <w:rFonts w:hint="eastAsia" w:ascii="仿宋_GB2312" w:hAnsi="仿宋_GB2312" w:eastAsia="仿宋_GB2312" w:cs="仿宋_GB2312"/>
          <w:kern w:val="2"/>
        </w:rPr>
        <w:t xml:space="preserve">  </w:t>
      </w:r>
      <w:r>
        <w:rPr>
          <w:rFonts w:hint="eastAsia" w:ascii="宋体" w:hAnsi="宋体" w:cs="Times New Roman"/>
          <w:kern w:val="2"/>
        </w:rPr>
        <w:t>列入市人民代表大会会议议程的地方性法规案，由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第二</w:t>
      </w:r>
      <w:r>
        <w:rPr>
          <w:rFonts w:hint="eastAsia" w:ascii="黑体" w:hAnsi="黑体" w:eastAsia="黑体" w:cs="黑体"/>
          <w:kern w:val="2"/>
        </w:rPr>
        <w:t>十</w:t>
      </w:r>
      <w:r>
        <w:rPr>
          <w:rFonts w:hint="eastAsia" w:ascii="宋体" w:hAnsi="宋体" w:eastAsia="黑体" w:cs="Times New Roman"/>
          <w:kern w:val="2"/>
        </w:rPr>
        <w:t>八条</w:t>
      </w:r>
      <w:r>
        <w:rPr>
          <w:rFonts w:hint="eastAsia" w:ascii="仿宋_GB2312" w:hAnsi="仿宋_GB2312" w:eastAsia="仿宋_GB2312" w:cs="仿宋_GB2312"/>
          <w:kern w:val="2"/>
        </w:rPr>
        <w:t xml:space="preserve">  </w:t>
      </w:r>
      <w:r>
        <w:rPr>
          <w:rFonts w:hint="eastAsia" w:ascii="宋体" w:hAnsi="宋体" w:cs="Times New Roman"/>
          <w:kern w:val="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cs="Times New Roman"/>
          <w:kern w:val="2"/>
        </w:rPr>
        <w:t>主席团常务主席也可以就地方性法规案中的重大专门性问题，召集代表团推选的有关代表进行讨论，并将讨论的情况和意见向主席团报告。</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第二十九条</w:t>
      </w:r>
      <w:r>
        <w:rPr>
          <w:rFonts w:hint="eastAsia" w:ascii="仿宋_GB2312" w:hAnsi="仿宋_GB2312" w:eastAsia="仿宋_GB2312" w:cs="仿宋_GB2312"/>
          <w:kern w:val="2"/>
        </w:rPr>
        <w:t xml:space="preserve">  </w:t>
      </w:r>
      <w:r>
        <w:rPr>
          <w:rFonts w:hint="eastAsia" w:ascii="宋体" w:hAnsi="宋体" w:cs="Times New Roman"/>
          <w:kern w:val="2"/>
        </w:rPr>
        <w:t>列入市人民代表大会会议议程的地方性法规案，在交付表决前，提案人要求撤回的，应当说明理由，</w:t>
      </w:r>
      <w:r>
        <w:rPr>
          <w:rFonts w:hint="eastAsia" w:hAnsi="宋体" w:cs="Times New Roman"/>
          <w:kern w:val="2"/>
        </w:rPr>
        <w:t>经主席团同意，</w:t>
      </w:r>
      <w:r>
        <w:rPr>
          <w:rFonts w:hint="eastAsia" w:ascii="宋体" w:hAnsi="宋体" w:cs="Times New Roman"/>
          <w:kern w:val="2"/>
        </w:rPr>
        <w:t>并向大会报告，对该地方性法规案的审议即行终止。</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第三十条</w:t>
      </w:r>
      <w:r>
        <w:rPr>
          <w:rFonts w:hint="eastAsia" w:ascii="仿宋_GB2312" w:hAnsi="仿宋_GB2312" w:eastAsia="仿宋_GB2312" w:cs="仿宋_GB2312"/>
          <w:kern w:val="2"/>
        </w:rPr>
        <w:t xml:space="preserve">  </w:t>
      </w:r>
      <w:r>
        <w:rPr>
          <w:rFonts w:hint="eastAsia" w:ascii="宋体" w:hAnsi="宋体" w:cs="Times New Roman"/>
          <w:kern w:val="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第三</w:t>
      </w:r>
      <w:r>
        <w:rPr>
          <w:rFonts w:hint="eastAsia" w:ascii="黑体" w:hAnsi="黑体" w:eastAsia="黑体" w:cs="黑体"/>
          <w:kern w:val="2"/>
        </w:rPr>
        <w:t>十一</w:t>
      </w:r>
      <w:r>
        <w:rPr>
          <w:rFonts w:hint="eastAsia" w:ascii="宋体" w:hAnsi="宋体" w:eastAsia="黑体" w:cs="Times New Roman"/>
          <w:kern w:val="2"/>
        </w:rPr>
        <w:t>条</w:t>
      </w:r>
      <w:r>
        <w:rPr>
          <w:rFonts w:hint="eastAsia" w:ascii="仿宋_GB2312" w:hAnsi="仿宋_GB2312" w:eastAsia="仿宋_GB2312" w:cs="仿宋_GB2312"/>
          <w:kern w:val="2"/>
        </w:rPr>
        <w:t xml:space="preserve">  </w:t>
      </w:r>
      <w:r>
        <w:rPr>
          <w:rFonts w:hint="eastAsia" w:ascii="宋体" w:hAnsi="宋体" w:cs="Times New Roman"/>
          <w:kern w:val="2"/>
        </w:rPr>
        <w:t>地方性法规草案修改稿经各代表团审议，由法制委员会根据各代表团审议意见进行修改，提出地方性法规草案表决稿，由主席团提请大会全体会议表决，由全体代表的过半数通过。</w:t>
      </w:r>
    </w:p>
    <w:p>
      <w:pPr>
        <w:widowControl w:val="0"/>
        <w:wordWrap/>
        <w:spacing w:line="560" w:lineRule="exact"/>
        <w:ind w:left="0" w:leftChars="0" w:right="0" w:firstLine="632" w:firstLineChars="200"/>
        <w:jc w:val="center"/>
        <w:textAlignment w:val="auto"/>
        <w:outlineLvl w:val="9"/>
        <w:rPr>
          <w:rFonts w:hint="eastAsia" w:ascii="宋体" w:hAnsi="宋体" w:eastAsia="宋体" w:cs="宋体"/>
          <w:kern w:val="2"/>
        </w:rPr>
      </w:pPr>
    </w:p>
    <w:p>
      <w:pPr>
        <w:widowControl w:val="0"/>
        <w:wordWrap/>
        <w:adjustRightInd/>
        <w:snapToGrid/>
        <w:spacing w:line="560" w:lineRule="exact"/>
        <w:ind w:left="0" w:leftChars="0" w:right="0" w:firstLine="0" w:firstLineChars="0"/>
        <w:jc w:val="center"/>
        <w:textAlignment w:val="auto"/>
        <w:outlineLvl w:val="9"/>
        <w:rPr>
          <w:rFonts w:ascii="宋体" w:hAnsi="宋体" w:eastAsia="黑体" w:cs="Times New Roman"/>
          <w:kern w:val="2"/>
        </w:rPr>
      </w:pPr>
      <w:r>
        <w:rPr>
          <w:rFonts w:hint="eastAsia" w:ascii="宋体" w:hAnsi="宋体" w:eastAsia="黑体" w:cs="Times New Roman"/>
          <w:kern w:val="2"/>
        </w:rPr>
        <w:t>第四章  市人民代表大会常务委员会立法权限和程序</w:t>
      </w:r>
    </w:p>
    <w:p>
      <w:pPr>
        <w:widowControl w:val="0"/>
        <w:wordWrap/>
        <w:spacing w:line="560" w:lineRule="exact"/>
        <w:ind w:left="0" w:leftChars="0" w:right="0" w:firstLine="632" w:firstLineChars="200"/>
        <w:jc w:val="center"/>
        <w:textAlignment w:val="auto"/>
        <w:outlineLvl w:val="9"/>
        <w:rPr>
          <w:rFonts w:hint="eastAsia" w:ascii="宋体" w:hAnsi="宋体" w:eastAsia="宋体" w:cs="宋体"/>
          <w:kern w:val="2"/>
        </w:rPr>
      </w:pP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w:t>
      </w:r>
      <w:r>
        <w:rPr>
          <w:rFonts w:hint="eastAsia" w:ascii="黑体" w:hAnsi="黑体" w:eastAsia="黑体" w:cs="黑体"/>
          <w:kern w:val="2"/>
        </w:rPr>
        <w:t>三十</w:t>
      </w:r>
      <w:r>
        <w:rPr>
          <w:rFonts w:hint="eastAsia" w:ascii="宋体" w:hAnsi="宋体" w:eastAsia="黑体" w:cs="Times New Roman"/>
          <w:kern w:val="2"/>
        </w:rPr>
        <w:t>二条</w:t>
      </w:r>
      <w:r>
        <w:rPr>
          <w:rFonts w:hint="eastAsia" w:ascii="仿宋_GB2312" w:hAnsi="仿宋_GB2312" w:eastAsia="仿宋_GB2312" w:cs="仿宋_GB2312"/>
          <w:kern w:val="2"/>
        </w:rPr>
        <w:t xml:space="preserve">  </w:t>
      </w:r>
      <w:r>
        <w:rPr>
          <w:rFonts w:hint="eastAsia" w:ascii="宋体" w:hAnsi="宋体" w:cs="Times New Roman"/>
          <w:kern w:val="2"/>
        </w:rPr>
        <w:t>下列事项由市人民代表大会常务委员会制定地方性法规：</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cs="Times New Roman"/>
          <w:kern w:val="2"/>
        </w:rPr>
        <w:t>（一）对城乡建设与管理、环境保护、历史文化保护等方面的事项作具体规定的；</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cs="Times New Roman"/>
          <w:kern w:val="2"/>
        </w:rPr>
        <w:t>（二）市人民代表大会授权常务委员会作规定的；</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cs="Times New Roman"/>
          <w:kern w:val="2"/>
        </w:rPr>
        <w:t>（三）法律规定可以由设区的市制定地方性法规的。</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cs="Times New Roman"/>
          <w:kern w:val="2"/>
        </w:rPr>
        <w:t>在市人民代表大会闭会期间，市人民代表大会常务委员会可以对市人民代表大会制定的地方性法规进行部分补充和修改，但不得同该法规的基本原则相抵触。</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w:t>
      </w:r>
      <w:r>
        <w:rPr>
          <w:rFonts w:hint="eastAsia" w:ascii="黑体" w:hAnsi="黑体" w:eastAsia="黑体" w:cs="黑体"/>
          <w:kern w:val="2"/>
        </w:rPr>
        <w:t>三十</w:t>
      </w:r>
      <w:r>
        <w:rPr>
          <w:rFonts w:hint="eastAsia" w:ascii="宋体" w:hAnsi="宋体" w:eastAsia="黑体" w:cs="Times New Roman"/>
          <w:kern w:val="2"/>
        </w:rPr>
        <w:t>三条</w:t>
      </w:r>
      <w:r>
        <w:rPr>
          <w:rFonts w:hint="eastAsia" w:ascii="仿宋_GB2312" w:hAnsi="仿宋_GB2312" w:eastAsia="仿宋_GB2312" w:cs="仿宋_GB2312"/>
          <w:kern w:val="2"/>
        </w:rPr>
        <w:t xml:space="preserve">  </w:t>
      </w:r>
      <w:r>
        <w:rPr>
          <w:rFonts w:hint="eastAsia" w:ascii="宋体" w:hAnsi="宋体" w:cs="Times New Roman"/>
          <w:kern w:val="2"/>
        </w:rPr>
        <w:t>主任会议可以向常务委员会提出地方性法规案，由常务委员会会议审议。</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cs="Times New Roman"/>
          <w:kern w:val="2"/>
        </w:rPr>
        <w:t>市人民政府、市人民代表大会各专门委员会，可以向常务委员会提出地方性法规案，由主任会议决定列入常务委员会会议议程，主任会议可以先交有关的专门委员会审议或者委托常务委员会有关工作机构审查并提出报告，再决定列入常务委员会会议议程。主任会议认为地方性法规案有重大问题需要进一步研究的，可以建议提案人修改后再向常务委员会提出。</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cs="Times New Roman"/>
          <w:kern w:val="2"/>
        </w:rPr>
        <w:t>常务委员会组成人员五人以上联名，可以向常务委员会提出地方性法规案，由主任会议决定是否列入常务委员会会议议程。主任会议可以先交有关的专门委员会审议或者委托常务委员会有关工作机构审查并提出是否列入会议议程的意见，再决定是否列入常务委员会会议议程。不列入常务委员会会议议程的，应当向常务委员会会议报告或向提案人说明。</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cs="Times New Roman"/>
          <w:kern w:val="2"/>
        </w:rPr>
        <w:t>有关的专门委员会审议或者常务委员会有关工作机构审查时，可以邀请提案人列席会议、发表意见。</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w:t>
      </w:r>
      <w:r>
        <w:rPr>
          <w:rFonts w:hint="eastAsia" w:ascii="黑体" w:hAnsi="黑体" w:eastAsia="黑体" w:cs="黑体"/>
          <w:kern w:val="2"/>
        </w:rPr>
        <w:t>三十</w:t>
      </w:r>
      <w:r>
        <w:rPr>
          <w:rFonts w:hint="eastAsia" w:ascii="宋体" w:hAnsi="宋体" w:eastAsia="黑体" w:cs="Times New Roman"/>
          <w:kern w:val="2"/>
        </w:rPr>
        <w:t>四条</w:t>
      </w:r>
      <w:r>
        <w:rPr>
          <w:rFonts w:hint="eastAsia" w:ascii="仿宋_GB2312" w:hAnsi="仿宋_GB2312" w:eastAsia="仿宋_GB2312" w:cs="仿宋_GB2312"/>
          <w:kern w:val="2"/>
        </w:rPr>
        <w:t xml:space="preserve">  </w:t>
      </w:r>
      <w:r>
        <w:rPr>
          <w:rFonts w:hint="eastAsia" w:ascii="宋体" w:hAnsi="宋体" w:cs="Times New Roman"/>
          <w:kern w:val="2"/>
        </w:rPr>
        <w:t>向常务委员会提出地方性法规案，应当同时提出法规草案文本及其说明，并提供必要的参阅资料。修改地方性法规的，还应当提交修改前后的对照文本。法规草案的说明应当包括制定</w:t>
      </w:r>
      <w:r>
        <w:rPr>
          <w:rFonts w:hint="eastAsia" w:hAnsi="宋体" w:cs="Times New Roman"/>
          <w:kern w:val="2"/>
        </w:rPr>
        <w:t>或者修改</w:t>
      </w:r>
      <w:r>
        <w:rPr>
          <w:rFonts w:hint="eastAsia" w:ascii="宋体" w:hAnsi="宋体" w:cs="Times New Roman"/>
          <w:kern w:val="2"/>
        </w:rPr>
        <w:t>该法规的必要性、可行性</w:t>
      </w:r>
      <w:r>
        <w:rPr>
          <w:rFonts w:hint="eastAsia" w:hAnsi="宋体" w:cs="Times New Roman"/>
          <w:kern w:val="2"/>
        </w:rPr>
        <w:t>、合法性</w:t>
      </w:r>
      <w:r>
        <w:rPr>
          <w:rFonts w:hint="eastAsia" w:ascii="宋体" w:hAnsi="宋体" w:cs="Times New Roman"/>
          <w:kern w:val="2"/>
        </w:rPr>
        <w:t>和主要内容，以及起草过程中对重大分歧意见的协调处理情况。</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cs="Times New Roman"/>
          <w:kern w:val="2"/>
        </w:rPr>
        <w:t>地方性法规草案与本市其他地方性法规相关规定不一致的，提案人应当予以说明并提出处理意见，必要时应当同时提出修改或者废止本市其他地方性法规的议案。</w:t>
      </w:r>
    </w:p>
    <w:p>
      <w:pPr>
        <w:widowControl w:val="0"/>
        <w:wordWrap/>
        <w:spacing w:line="560" w:lineRule="exact"/>
        <w:ind w:left="0" w:leftChars="0" w:right="0" w:firstLine="632" w:firstLineChars="200"/>
        <w:textAlignment w:val="auto"/>
        <w:outlineLvl w:val="9"/>
        <w:rPr>
          <w:rFonts w:ascii="黑体" w:hAnsi="Times New Roman" w:cs="黑体"/>
          <w:kern w:val="2"/>
        </w:rPr>
      </w:pPr>
      <w:r>
        <w:rPr>
          <w:rFonts w:hint="eastAsia" w:ascii="黑体" w:hAnsi="Times New Roman" w:eastAsia="黑体" w:cs="黑体"/>
          <w:kern w:val="2"/>
        </w:rPr>
        <w:t>第三十五条</w:t>
      </w:r>
      <w:r>
        <w:rPr>
          <w:rFonts w:hint="eastAsia" w:ascii="仿宋_GB2312" w:hAnsi="仿宋_GB2312" w:eastAsia="仿宋_GB2312" w:cs="仿宋_GB2312"/>
          <w:kern w:val="2"/>
        </w:rPr>
        <w:t xml:space="preserve">  </w:t>
      </w:r>
      <w:r>
        <w:rPr>
          <w:rFonts w:hint="eastAsia" w:ascii="黑体" w:hAnsi="Times New Roman" w:cs="黑体"/>
          <w:kern w:val="2"/>
        </w:rPr>
        <w:t>常务委员会收到提请审议的地方性法规案后，有关的专门委员会或者常务委员会有关工作机构应当提出审议意见或者审查意见,向主任会议报告。</w:t>
      </w:r>
    </w:p>
    <w:p>
      <w:pPr>
        <w:widowControl w:val="0"/>
        <w:wordWrap/>
        <w:spacing w:line="560" w:lineRule="exact"/>
        <w:ind w:left="0" w:leftChars="0" w:right="0" w:firstLine="632" w:firstLineChars="200"/>
        <w:textAlignment w:val="auto"/>
        <w:outlineLvl w:val="9"/>
        <w:rPr>
          <w:rFonts w:ascii="黑体" w:hAnsi="Times New Roman" w:cs="黑体"/>
          <w:kern w:val="2"/>
        </w:rPr>
      </w:pPr>
      <w:r>
        <w:rPr>
          <w:rFonts w:hint="eastAsia" w:ascii="黑体" w:hAnsi="Times New Roman" w:cs="黑体"/>
          <w:kern w:val="2"/>
        </w:rPr>
        <w:t>有关的专门委员会审议或者常务委员会有关工作机构审查地方性法规案时，认为需要修改或者废止本市其他地方性法规的，应当提出处理意见。</w:t>
      </w:r>
    </w:p>
    <w:p>
      <w:pPr>
        <w:widowControl w:val="0"/>
        <w:wordWrap/>
        <w:spacing w:line="560" w:lineRule="exact"/>
        <w:ind w:left="0" w:leftChars="0" w:right="0" w:firstLine="632" w:firstLineChars="200"/>
        <w:textAlignment w:val="auto"/>
        <w:outlineLvl w:val="9"/>
        <w:rPr>
          <w:rFonts w:ascii="黑体" w:hAnsi="Times New Roman" w:eastAsia="黑体" w:cs="黑体"/>
          <w:kern w:val="2"/>
        </w:rPr>
      </w:pPr>
      <w:r>
        <w:rPr>
          <w:rFonts w:hint="eastAsia" w:ascii="黑体" w:hAnsi="Times New Roman" w:eastAsia="黑体" w:cs="黑体"/>
          <w:kern w:val="2"/>
        </w:rPr>
        <w:t>第三十六条</w:t>
      </w:r>
      <w:r>
        <w:rPr>
          <w:rFonts w:hint="eastAsia" w:ascii="仿宋_GB2312" w:hAnsi="仿宋_GB2312" w:eastAsia="仿宋_GB2312" w:cs="仿宋_GB2312"/>
          <w:kern w:val="2"/>
        </w:rPr>
        <w:t xml:space="preserve">  </w:t>
      </w:r>
      <w:r>
        <w:rPr>
          <w:rFonts w:hint="eastAsia" w:hAnsi="Times New Roman" w:cs="黑体"/>
          <w:kern w:val="2"/>
        </w:rPr>
        <w:t>向常务委员会提出的地方性法规案，在列入会议议程前，提案人有权撤回。</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w:t>
      </w:r>
      <w:r>
        <w:rPr>
          <w:rFonts w:hint="eastAsia" w:ascii="黑体" w:hAnsi="黑体" w:eastAsia="黑体" w:cs="黑体"/>
          <w:kern w:val="2"/>
        </w:rPr>
        <w:t>三十</w:t>
      </w:r>
      <w:r>
        <w:rPr>
          <w:rFonts w:hint="eastAsia" w:ascii="宋体" w:hAnsi="宋体" w:eastAsia="黑体" w:cs="Times New Roman"/>
          <w:kern w:val="2"/>
        </w:rPr>
        <w:t>七条</w:t>
      </w:r>
      <w:r>
        <w:rPr>
          <w:rFonts w:hint="eastAsia" w:ascii="仿宋_GB2312" w:hAnsi="仿宋_GB2312" w:eastAsia="仿宋_GB2312" w:cs="仿宋_GB2312"/>
          <w:kern w:val="2"/>
        </w:rPr>
        <w:t xml:space="preserve">  </w:t>
      </w:r>
      <w:r>
        <w:rPr>
          <w:rFonts w:hint="eastAsia" w:ascii="宋体" w:hAnsi="宋体" w:cs="Times New Roman"/>
          <w:kern w:val="2"/>
        </w:rPr>
        <w:t>列入常务委员会会议议程的地方性法规案，一般应当</w:t>
      </w:r>
      <w:r>
        <w:rPr>
          <w:rFonts w:hint="eastAsia" w:hAnsi="仿宋_GB2312" w:cs="仿宋_GB2312"/>
          <w:kern w:val="2"/>
        </w:rPr>
        <w:t>经三次常务委</w:t>
      </w:r>
      <w:r>
        <w:rPr>
          <w:rFonts w:hint="eastAsia" w:ascii="宋体" w:hAnsi="宋体" w:cs="Times New Roman"/>
          <w:kern w:val="2"/>
        </w:rPr>
        <w:t>员会会议审议后再交付表决。</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cs="Times New Roman"/>
          <w:kern w:val="2"/>
        </w:rPr>
        <w:t>列入常务委员会会议议程的地方性法规案，各方面意见比较一致的，可以经两次常务委员会会议审议后交付表决；调整事项较为单一或者部分修改的地方性法规案、废止的地方性法规案，各方面意见比较一致的，可以经一次常务委员会会议审议即交付表决。</w:t>
      </w:r>
    </w:p>
    <w:p>
      <w:pPr>
        <w:widowControl w:val="0"/>
        <w:wordWrap/>
        <w:spacing w:line="560" w:lineRule="exact"/>
        <w:ind w:left="0" w:leftChars="0" w:right="0" w:firstLine="632" w:firstLineChars="200"/>
        <w:textAlignment w:val="auto"/>
        <w:outlineLvl w:val="9"/>
        <w:rPr>
          <w:rFonts w:hAnsi="仿宋_GB2312" w:cs="仿宋_GB2312"/>
          <w:kern w:val="2"/>
        </w:rPr>
      </w:pPr>
      <w:r>
        <w:rPr>
          <w:rFonts w:hint="eastAsia" w:ascii="宋体" w:hAnsi="宋体" w:eastAsia="黑体" w:cs="Times New Roman"/>
          <w:kern w:val="2"/>
        </w:rPr>
        <w:t>第</w:t>
      </w:r>
      <w:r>
        <w:rPr>
          <w:rFonts w:hint="eastAsia" w:ascii="黑体" w:hAnsi="黑体" w:eastAsia="黑体" w:cs="黑体"/>
          <w:kern w:val="2"/>
        </w:rPr>
        <w:t>三十</w:t>
      </w:r>
      <w:r>
        <w:rPr>
          <w:rFonts w:hint="eastAsia" w:ascii="宋体" w:hAnsi="宋体" w:eastAsia="黑体" w:cs="Times New Roman"/>
          <w:kern w:val="2"/>
        </w:rPr>
        <w:t>八条</w:t>
      </w:r>
      <w:r>
        <w:rPr>
          <w:rFonts w:hint="eastAsia" w:ascii="仿宋_GB2312" w:hAnsi="仿宋_GB2312" w:eastAsia="仿宋_GB2312" w:cs="仿宋_GB2312"/>
          <w:kern w:val="2"/>
          <w:lang w:val="en-US" w:eastAsia="zh-CN"/>
        </w:rPr>
        <w:t xml:space="preserve">  </w:t>
      </w:r>
      <w:r>
        <w:rPr>
          <w:rFonts w:hint="eastAsia" w:hAnsi="仿宋_GB2312" w:cs="仿宋_GB2312"/>
          <w:kern w:val="2"/>
        </w:rPr>
        <w:t>常务委员会会议第一次审议地方性法规案，在全体会议上听取提案人的说明和有关的专门委员会的审议报告或者常务委员会有关工作机构的审查报告，由常务委员会会议分组会议对法规草案的必要性、可行性、合法性、法规案主要问题等进行初步审议。</w:t>
      </w:r>
    </w:p>
    <w:p>
      <w:pPr>
        <w:widowControl w:val="0"/>
        <w:wordWrap/>
        <w:spacing w:line="560" w:lineRule="exact"/>
        <w:ind w:left="0" w:leftChars="0" w:right="0" w:firstLine="632" w:firstLineChars="200"/>
        <w:textAlignment w:val="auto"/>
        <w:outlineLvl w:val="9"/>
        <w:rPr>
          <w:rFonts w:hAnsi="仿宋_GB2312" w:cs="仿宋_GB2312"/>
          <w:kern w:val="2"/>
        </w:rPr>
      </w:pPr>
      <w:r>
        <w:rPr>
          <w:rFonts w:hint="eastAsia" w:ascii="宋体" w:hAnsi="宋体" w:eastAsia="黑体" w:cs="Times New Roman"/>
          <w:kern w:val="2"/>
        </w:rPr>
        <w:t>第三十九条</w:t>
      </w:r>
      <w:r>
        <w:rPr>
          <w:rFonts w:hint="eastAsia" w:ascii="仿宋_GB2312" w:hAnsi="仿宋_GB2312" w:eastAsia="仿宋_GB2312" w:cs="仿宋_GB2312"/>
          <w:kern w:val="2"/>
        </w:rPr>
        <w:t xml:space="preserve">  </w:t>
      </w:r>
      <w:r>
        <w:rPr>
          <w:rFonts w:hint="eastAsia" w:ascii="宋体" w:hAnsi="宋体" w:cs="Times New Roman"/>
          <w:kern w:val="2"/>
        </w:rPr>
        <w:t>常务委员会会</w:t>
      </w:r>
      <w:r>
        <w:rPr>
          <w:rFonts w:hint="eastAsia" w:hAnsi="仿宋_GB2312" w:cs="仿宋_GB2312"/>
          <w:kern w:val="2"/>
        </w:rPr>
        <w:t>议第二次审议地方性法规案，法制委员会提出关于法规草案修改情况的报告，印发常务委员会会议，由常务委员会分组会议进一步审议。</w:t>
      </w:r>
    </w:p>
    <w:p>
      <w:pPr>
        <w:widowControl w:val="0"/>
        <w:wordWrap/>
        <w:spacing w:line="560" w:lineRule="exact"/>
        <w:ind w:left="0" w:leftChars="0" w:right="0" w:firstLine="632" w:firstLineChars="200"/>
        <w:textAlignment w:val="auto"/>
        <w:outlineLvl w:val="9"/>
        <w:rPr>
          <w:rFonts w:hAnsi="仿宋_GB2312" w:cs="仿宋_GB2312"/>
          <w:kern w:val="2"/>
        </w:rPr>
      </w:pPr>
      <w:r>
        <w:rPr>
          <w:rFonts w:hint="eastAsia" w:ascii="宋体" w:hAnsi="宋体" w:eastAsia="黑体" w:cs="Times New Roman"/>
          <w:kern w:val="2"/>
        </w:rPr>
        <w:t>第</w:t>
      </w:r>
      <w:r>
        <w:rPr>
          <w:rFonts w:hint="eastAsia" w:ascii="黑体" w:hAnsi="黑体" w:eastAsia="黑体" w:cs="黑体"/>
          <w:kern w:val="2"/>
        </w:rPr>
        <w:t>四十</w:t>
      </w:r>
      <w:r>
        <w:rPr>
          <w:rFonts w:hint="eastAsia" w:ascii="宋体" w:hAnsi="宋体" w:eastAsia="黑体" w:cs="Times New Roman"/>
          <w:kern w:val="2"/>
        </w:rPr>
        <w:t>条</w:t>
      </w:r>
      <w:r>
        <w:rPr>
          <w:rFonts w:hint="eastAsia" w:ascii="仿宋_GB2312" w:hAnsi="仿宋_GB2312" w:eastAsia="仿宋_GB2312" w:cs="仿宋_GB2312"/>
          <w:kern w:val="2"/>
        </w:rPr>
        <w:t xml:space="preserve">  </w:t>
      </w:r>
      <w:r>
        <w:rPr>
          <w:rFonts w:hint="eastAsia" w:ascii="宋体" w:hAnsi="宋体" w:cs="Times New Roman"/>
          <w:kern w:val="2"/>
        </w:rPr>
        <w:t>常务委员</w:t>
      </w:r>
      <w:r>
        <w:rPr>
          <w:rFonts w:hint="eastAsia" w:hAnsi="仿宋_GB2312" w:cs="仿宋_GB2312"/>
          <w:kern w:val="2"/>
        </w:rPr>
        <w:t>会会议第三次审议地方性法规案，在全体会议上听取法制委员会关于法规草案审议结果的报告，由常务委员会分组会议对法规草案修改稿进行审议。</w:t>
      </w:r>
    </w:p>
    <w:p>
      <w:pPr>
        <w:widowControl w:val="0"/>
        <w:wordWrap/>
        <w:spacing w:line="560" w:lineRule="exact"/>
        <w:ind w:left="0" w:leftChars="0" w:right="0" w:firstLine="632" w:firstLineChars="200"/>
        <w:textAlignment w:val="auto"/>
        <w:outlineLvl w:val="9"/>
        <w:rPr>
          <w:rFonts w:hAnsi="仿宋_GB2312" w:cs="仿宋_GB2312"/>
          <w:kern w:val="2"/>
        </w:rPr>
      </w:pPr>
      <w:r>
        <w:rPr>
          <w:rFonts w:hint="eastAsia" w:ascii="宋体" w:hAnsi="宋体" w:eastAsia="黑体" w:cs="Times New Roman"/>
          <w:kern w:val="2"/>
        </w:rPr>
        <w:t>第</w:t>
      </w:r>
      <w:r>
        <w:rPr>
          <w:rFonts w:hint="eastAsia" w:ascii="黑体" w:hAnsi="黑体" w:eastAsia="黑体" w:cs="黑体"/>
          <w:kern w:val="2"/>
        </w:rPr>
        <w:t>四十</w:t>
      </w:r>
      <w:r>
        <w:rPr>
          <w:rFonts w:hint="eastAsia" w:ascii="宋体" w:hAnsi="宋体" w:eastAsia="黑体" w:cs="Times New Roman"/>
          <w:kern w:val="2"/>
        </w:rPr>
        <w:t>一条</w:t>
      </w:r>
      <w:r>
        <w:rPr>
          <w:rFonts w:hint="eastAsia" w:ascii="仿宋_GB2312" w:hAnsi="仿宋_GB2312" w:eastAsia="仿宋_GB2312" w:cs="仿宋_GB2312"/>
          <w:kern w:val="2"/>
        </w:rPr>
        <w:t xml:space="preserve">  </w:t>
      </w:r>
      <w:r>
        <w:rPr>
          <w:rFonts w:hint="eastAsia" w:ascii="宋体" w:hAnsi="宋体" w:cs="Times New Roman"/>
          <w:kern w:val="2"/>
        </w:rPr>
        <w:t>列入常务委员会会</w:t>
      </w:r>
      <w:r>
        <w:rPr>
          <w:rFonts w:hint="eastAsia" w:hAnsi="仿宋_GB2312" w:cs="仿宋_GB2312"/>
          <w:kern w:val="2"/>
        </w:rPr>
        <w:t>议第二次、第三次审议的地方性法规案，由法制委员会根据常务委员会组成人员、有关的专门委员会的审议意见或者常务委员会有关工作机构的审查意见和各方面提出的意见，对地方性法规案进行统一审议，向常务委员会会议提出修改情况报告或者审议结果报告和法规草案修改稿，对法规草案主要内容作出修改和重要的不同意见应当在修改情况报告或者审议结果报告中予以说明。</w:t>
      </w:r>
    </w:p>
    <w:p>
      <w:pPr>
        <w:widowControl w:val="0"/>
        <w:wordWrap/>
        <w:spacing w:line="560" w:lineRule="exact"/>
        <w:ind w:left="0" w:leftChars="0" w:right="0" w:firstLine="632" w:firstLineChars="200"/>
        <w:textAlignment w:val="auto"/>
        <w:outlineLvl w:val="9"/>
        <w:rPr>
          <w:rFonts w:ascii="黑体" w:hAnsi="黑体" w:eastAsia="黑体" w:cs="仿宋_GB2312"/>
          <w:kern w:val="2"/>
        </w:rPr>
      </w:pPr>
      <w:r>
        <w:rPr>
          <w:rFonts w:hint="eastAsia" w:ascii="黑体" w:hAnsi="黑体" w:eastAsia="黑体" w:cs="仿宋_GB2312"/>
          <w:kern w:val="2"/>
        </w:rPr>
        <w:t>第四十二条</w:t>
      </w:r>
      <w:r>
        <w:rPr>
          <w:rFonts w:hint="eastAsia" w:ascii="仿宋_GB2312" w:hAnsi="仿宋_GB2312" w:eastAsia="仿宋_GB2312" w:cs="仿宋_GB2312"/>
          <w:kern w:val="2"/>
        </w:rPr>
        <w:t xml:space="preserve">  </w:t>
      </w:r>
      <w:r>
        <w:rPr>
          <w:rFonts w:hint="eastAsia" w:hAnsi="仿宋_GB2312" w:cs="仿宋_GB2312"/>
          <w:kern w:val="2"/>
        </w:rPr>
        <w:t>常务委员会会议审议部分修改地方性法规案、废止地方性法规案，在全体会议上听取提案人的说明和有关的专门委员会的审议报告或者常务委员会有关工作机构的审查报告，由分组会议对部分修改地方性法规的决定草案、废止地方性法规的决定草案进行审议。法制委员会根据常务委员会组成人员、有关的专门委员会的审议意见或者常务委员会有关工作机构的审查意见和各方面提出的意见进行修改，提出审议结果报告和决定草案表决稿，由主任会议提请常务委员会全体会议表决。</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w:t>
      </w:r>
      <w:r>
        <w:rPr>
          <w:rFonts w:hint="eastAsia" w:ascii="黑体" w:hAnsi="黑体" w:eastAsia="黑体" w:cs="黑体"/>
          <w:kern w:val="2"/>
        </w:rPr>
        <w:t>四十</w:t>
      </w:r>
      <w:r>
        <w:rPr>
          <w:rFonts w:hint="eastAsia" w:ascii="宋体" w:hAnsi="宋体" w:eastAsia="黑体" w:cs="Times New Roman"/>
          <w:kern w:val="2"/>
        </w:rPr>
        <w:t>三条</w:t>
      </w:r>
      <w:r>
        <w:rPr>
          <w:rFonts w:hint="eastAsia" w:ascii="仿宋_GB2312" w:hAnsi="仿宋_GB2312" w:eastAsia="仿宋_GB2312" w:cs="仿宋_GB2312"/>
          <w:kern w:val="2"/>
        </w:rPr>
        <w:t xml:space="preserve">  </w:t>
      </w:r>
      <w:r>
        <w:rPr>
          <w:rFonts w:hint="eastAsia" w:ascii="宋体" w:hAnsi="宋体" w:cs="Times New Roman"/>
          <w:kern w:val="2"/>
        </w:rPr>
        <w:t>常务委员会审议地方性法规案时，根据需要，可以召开联组会议或者全体会议，对法规草案中的主要问题进行讨论。</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w:t>
      </w:r>
      <w:r>
        <w:rPr>
          <w:rFonts w:hint="eastAsia" w:ascii="黑体" w:hAnsi="黑体" w:eastAsia="黑体" w:cs="黑体"/>
          <w:kern w:val="2"/>
        </w:rPr>
        <w:t>四十</w:t>
      </w:r>
      <w:r>
        <w:rPr>
          <w:rFonts w:hint="eastAsia" w:ascii="宋体" w:hAnsi="宋体" w:eastAsia="黑体" w:cs="Times New Roman"/>
          <w:kern w:val="2"/>
        </w:rPr>
        <w:t>四条</w:t>
      </w:r>
      <w:r>
        <w:rPr>
          <w:rFonts w:hint="eastAsia" w:ascii="仿宋_GB2312" w:hAnsi="仿宋_GB2312" w:eastAsia="仿宋_GB2312" w:cs="仿宋_GB2312"/>
          <w:kern w:val="2"/>
        </w:rPr>
        <w:t xml:space="preserve">  </w:t>
      </w:r>
      <w:r>
        <w:rPr>
          <w:rFonts w:hint="eastAsia" w:ascii="宋体" w:hAnsi="宋体" w:cs="Times New Roman"/>
          <w:kern w:val="2"/>
        </w:rPr>
        <w:t>常务委员会分组会议审议地方性法规案，提案人应当派人到会听取意见、回答询问。</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cs="Times New Roman"/>
          <w:kern w:val="2"/>
        </w:rPr>
        <w:t>常务委员会</w:t>
      </w:r>
      <w:r>
        <w:rPr>
          <w:rFonts w:hint="eastAsia" w:hAnsi="宋体" w:cs="Times New Roman"/>
          <w:kern w:val="2"/>
        </w:rPr>
        <w:t>分组</w:t>
      </w:r>
      <w:r>
        <w:rPr>
          <w:rFonts w:hint="eastAsia" w:ascii="宋体" w:hAnsi="宋体" w:cs="Times New Roman"/>
          <w:kern w:val="2"/>
        </w:rPr>
        <w:t>会议审议地方性法规案时，根据小组的要求，有关机关、组织应当派人到会介绍情况。</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黑体" w:hAnsi="宋体" w:eastAsia="黑体" w:cs="Times New Roman"/>
          <w:kern w:val="2"/>
        </w:rPr>
        <w:t>第四十五条</w:t>
      </w:r>
      <w:r>
        <w:rPr>
          <w:rFonts w:hint="eastAsia" w:ascii="仿宋_GB2312" w:hAnsi="仿宋_GB2312" w:eastAsia="仿宋_GB2312" w:cs="仿宋_GB2312"/>
          <w:kern w:val="2"/>
        </w:rPr>
        <w:t xml:space="preserve">  </w:t>
      </w:r>
      <w:r>
        <w:rPr>
          <w:rFonts w:hint="eastAsia" w:ascii="宋体" w:hAnsi="宋体" w:cs="Times New Roman"/>
          <w:kern w:val="2"/>
        </w:rPr>
        <w:t>专门委员会审议地方性法规案时，应当召开全体会议，根据需要，</w:t>
      </w:r>
      <w:r>
        <w:rPr>
          <w:rFonts w:hint="eastAsia" w:hAnsi="宋体" w:cs="Times New Roman"/>
          <w:kern w:val="2"/>
        </w:rPr>
        <w:t>可以</w:t>
      </w:r>
      <w:r>
        <w:rPr>
          <w:rFonts w:hint="eastAsia" w:ascii="宋体" w:hAnsi="宋体" w:cs="Times New Roman"/>
          <w:kern w:val="2"/>
        </w:rPr>
        <w:t>邀请</w:t>
      </w:r>
      <w:r>
        <w:rPr>
          <w:rFonts w:hint="eastAsia" w:hAnsi="宋体" w:cs="Times New Roman"/>
          <w:kern w:val="2"/>
        </w:rPr>
        <w:t>其他</w:t>
      </w:r>
      <w:r>
        <w:rPr>
          <w:rFonts w:hint="eastAsia" w:ascii="宋体" w:hAnsi="宋体" w:cs="Times New Roman"/>
          <w:kern w:val="2"/>
        </w:rPr>
        <w:t>专门委员会</w:t>
      </w:r>
      <w:r>
        <w:rPr>
          <w:rFonts w:hint="eastAsia" w:hAnsi="宋体" w:cs="Times New Roman"/>
          <w:kern w:val="2"/>
        </w:rPr>
        <w:t>的</w:t>
      </w:r>
      <w:r>
        <w:rPr>
          <w:rFonts w:hint="eastAsia" w:ascii="宋体" w:hAnsi="宋体" w:cs="Times New Roman"/>
          <w:kern w:val="2"/>
        </w:rPr>
        <w:t>成员列席会议</w:t>
      </w:r>
      <w:r>
        <w:rPr>
          <w:rFonts w:hint="eastAsia" w:hAnsi="宋体" w:cs="Times New Roman"/>
          <w:kern w:val="2"/>
        </w:rPr>
        <w:t>、</w:t>
      </w:r>
      <w:r>
        <w:rPr>
          <w:rFonts w:hint="eastAsia" w:ascii="宋体" w:hAnsi="宋体" w:cs="Times New Roman"/>
          <w:kern w:val="2"/>
        </w:rPr>
        <w:t>发表意见，也可以要求有关机关、组织派</w:t>
      </w:r>
      <w:r>
        <w:rPr>
          <w:rFonts w:hint="eastAsia" w:hAnsi="宋体" w:cs="Times New Roman"/>
          <w:kern w:val="2"/>
        </w:rPr>
        <w:t>相关</w:t>
      </w:r>
      <w:r>
        <w:rPr>
          <w:rFonts w:hint="eastAsia" w:ascii="宋体" w:hAnsi="宋体" w:cs="Times New Roman"/>
          <w:kern w:val="2"/>
        </w:rPr>
        <w:t>负责人说明情况。</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w:t>
      </w:r>
      <w:r>
        <w:rPr>
          <w:rFonts w:hint="eastAsia" w:ascii="黑体" w:hAnsi="黑体" w:eastAsia="黑体" w:cs="黑体"/>
          <w:kern w:val="2"/>
        </w:rPr>
        <w:t>四十</w:t>
      </w:r>
      <w:r>
        <w:rPr>
          <w:rFonts w:hint="eastAsia" w:ascii="宋体" w:hAnsi="宋体" w:eastAsia="黑体" w:cs="Times New Roman"/>
          <w:kern w:val="2"/>
        </w:rPr>
        <w:t>六条</w:t>
      </w:r>
      <w:r>
        <w:rPr>
          <w:rFonts w:hint="eastAsia" w:ascii="仿宋_GB2312" w:hAnsi="仿宋_GB2312" w:eastAsia="仿宋_GB2312" w:cs="仿宋_GB2312"/>
          <w:kern w:val="2"/>
        </w:rPr>
        <w:t xml:space="preserve">  </w:t>
      </w:r>
      <w:r>
        <w:rPr>
          <w:rFonts w:hint="eastAsia" w:ascii="宋体" w:hAnsi="宋体" w:cs="Times New Roman"/>
          <w:kern w:val="2"/>
        </w:rPr>
        <w:t>专门委员会之间对法规草案的重要问题意见不一致时，应当向主任会议报告。</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w:t>
      </w:r>
      <w:r>
        <w:rPr>
          <w:rFonts w:hint="eastAsia" w:ascii="黑体" w:hAnsi="黑体" w:eastAsia="黑体" w:cs="黑体"/>
          <w:kern w:val="2"/>
        </w:rPr>
        <w:t>四十</w:t>
      </w:r>
      <w:r>
        <w:rPr>
          <w:rFonts w:hint="eastAsia" w:ascii="宋体" w:hAnsi="宋体" w:eastAsia="黑体" w:cs="Times New Roman"/>
          <w:kern w:val="2"/>
        </w:rPr>
        <w:t>七条</w:t>
      </w:r>
      <w:r>
        <w:rPr>
          <w:rFonts w:hint="eastAsia" w:ascii="仿宋_GB2312" w:hAnsi="仿宋_GB2312" w:eastAsia="仿宋_GB2312" w:cs="仿宋_GB2312"/>
          <w:kern w:val="2"/>
        </w:rPr>
        <w:t xml:space="preserve">  </w:t>
      </w:r>
      <w:r>
        <w:rPr>
          <w:rFonts w:hint="eastAsia" w:ascii="宋体" w:hAnsi="宋体" w:cs="Times New Roman"/>
          <w:kern w:val="2"/>
        </w:rPr>
        <w:t>列入常务委员会会议议程的地方性法规案，法制委员会、有关的专门委员会和常务委员会有关工作机构应当听取各方面的意见。听取意见可以采取座谈会、论证会、听证会等多种形式。</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第四十八条</w:t>
      </w:r>
      <w:r>
        <w:rPr>
          <w:rFonts w:hint="eastAsia" w:ascii="仿宋_GB2312" w:hAnsi="仿宋_GB2312" w:eastAsia="仿宋_GB2312" w:cs="仿宋_GB2312"/>
          <w:kern w:val="2"/>
          <w:lang w:val="en-US" w:eastAsia="zh-CN"/>
        </w:rPr>
        <w:t xml:space="preserve">  </w:t>
      </w:r>
      <w:r>
        <w:rPr>
          <w:rFonts w:hint="eastAsia" w:ascii="宋体" w:hAnsi="宋体" w:cs="Times New Roman"/>
          <w:kern w:val="2"/>
        </w:rPr>
        <w:t>地方性法规案有关问题专业性较强，需要进行可行性评价的，应当召开论证会，听取有关专家、部门和市人民代表大会代表等方面的意见。论证情况应当向常务委员会报告。</w:t>
      </w:r>
    </w:p>
    <w:p>
      <w:pPr>
        <w:widowControl w:val="0"/>
        <w:wordWrap/>
        <w:spacing w:line="560" w:lineRule="exact"/>
        <w:ind w:left="0" w:leftChars="0" w:right="0" w:firstLine="632" w:firstLineChars="200"/>
        <w:textAlignment w:val="auto"/>
        <w:outlineLvl w:val="9"/>
        <w:rPr>
          <w:rFonts w:hAnsi="宋体" w:cs="Times New Roman"/>
          <w:kern w:val="2"/>
        </w:rPr>
      </w:pPr>
      <w:r>
        <w:rPr>
          <w:rFonts w:hint="eastAsia" w:hAnsi="宋体" w:cs="Times New Roman"/>
          <w:kern w:val="2"/>
        </w:rPr>
        <w:t>地方性法规案审议过程中，对争议较大的问题、社会公众反映意见较为集中的问题，可以有针对性地组织论证。</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第四十九条</w:t>
      </w:r>
      <w:r>
        <w:rPr>
          <w:rFonts w:hint="eastAsia" w:ascii="仿宋_GB2312" w:hAnsi="仿宋_GB2312" w:eastAsia="仿宋_GB2312" w:cs="仿宋_GB2312"/>
          <w:kern w:val="2"/>
          <w:lang w:val="en-US" w:eastAsia="zh-CN"/>
        </w:rPr>
        <w:t xml:space="preserve">  </w:t>
      </w:r>
      <w:r>
        <w:rPr>
          <w:rFonts w:hint="eastAsia" w:ascii="宋体" w:hAnsi="宋体" w:cs="Times New Roman"/>
          <w:kern w:val="2"/>
        </w:rPr>
        <w:t>地方性法规案有关问题存在重大意见分歧或者涉及利益关系重大调整，应当召开听证会，听取有关基层和群体代表、部门、人民团体、专家、市人民代表大会代表和社会有关方面的意见。听证情况应当向常务委员会报告。</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黑体" w:hAnsi="黑体" w:eastAsia="黑体" w:cs="黑体"/>
          <w:kern w:val="2"/>
        </w:rPr>
        <w:t>第五十条</w:t>
      </w:r>
      <w:r>
        <w:rPr>
          <w:rFonts w:hint="eastAsia" w:ascii="仿宋_GB2312" w:hAnsi="仿宋_GB2312" w:eastAsia="仿宋_GB2312" w:cs="仿宋_GB2312"/>
          <w:kern w:val="2"/>
        </w:rPr>
        <w:t xml:space="preserve">  </w:t>
      </w:r>
      <w:r>
        <w:rPr>
          <w:rFonts w:hint="eastAsia" w:ascii="宋体" w:hAnsi="宋体" w:cs="Times New Roman"/>
          <w:kern w:val="2"/>
        </w:rPr>
        <w:t>常务委员会有关工作机构应当将法规草案发送相关领域的市人民代表大会代表、县（市、区）人民代表大会常务委员会以及有关机关、组织和专家征求意见。</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cs="Times New Roman"/>
          <w:kern w:val="2"/>
        </w:rPr>
        <w:t>列入常务委员会会议议程的地方性法规案，应当在常务委员会会议后将法规草案及其起草、修改的说明等向社会公布，公开征求意见，但是经主任会议决定不公布的除外。向社会公开征求意见的时间一般不少于三十日。</w:t>
      </w:r>
    </w:p>
    <w:p>
      <w:pPr>
        <w:widowControl w:val="0"/>
        <w:wordWrap/>
        <w:spacing w:line="560" w:lineRule="exact"/>
        <w:ind w:left="0" w:leftChars="0" w:right="0" w:firstLine="632" w:firstLineChars="200"/>
        <w:textAlignment w:val="auto"/>
        <w:outlineLvl w:val="9"/>
        <w:rPr>
          <w:rFonts w:ascii="黑体" w:hAnsi="黑体" w:cs="黑体"/>
          <w:kern w:val="2"/>
        </w:rPr>
      </w:pPr>
      <w:r>
        <w:rPr>
          <w:rFonts w:hint="eastAsia" w:ascii="黑体" w:hAnsi="黑体" w:cs="黑体"/>
          <w:kern w:val="2"/>
        </w:rPr>
        <w:t>征求意见的情况整理后，可以根据需要印发常务委员会会议，</w:t>
      </w:r>
      <w:r>
        <w:rPr>
          <w:rFonts w:hint="eastAsia" w:hAnsi="黑体" w:cs="黑体"/>
          <w:kern w:val="2"/>
        </w:rPr>
        <w:t>作为</w:t>
      </w:r>
      <w:r>
        <w:rPr>
          <w:rFonts w:hint="eastAsia" w:ascii="黑体" w:hAnsi="黑体" w:cs="黑体"/>
          <w:kern w:val="2"/>
        </w:rPr>
        <w:t>审议参阅资料。</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第五十一条</w:t>
      </w:r>
      <w:r>
        <w:rPr>
          <w:rFonts w:hint="eastAsia" w:ascii="仿宋_GB2312" w:hAnsi="仿宋_GB2312" w:eastAsia="仿宋_GB2312" w:cs="仿宋_GB2312"/>
          <w:kern w:val="2"/>
        </w:rPr>
        <w:t xml:space="preserve">  </w:t>
      </w:r>
      <w:r>
        <w:rPr>
          <w:rFonts w:hint="eastAsia" w:ascii="宋体" w:hAnsi="宋体" w:cs="Times New Roman"/>
          <w:kern w:val="2"/>
        </w:rPr>
        <w:t>拟提请常务委员会会议审议通过的地方性法规案，在法制委员会提出审议结果报告前，常务委员会法制工作机构可以对法规草案中主要制度规范的可行性、法规的出台时机、法规实施的社会效果、可能出现的问题等进行评估。评估情况由法制委员会在审议结果报告中予以说明。</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w:t>
      </w:r>
      <w:r>
        <w:rPr>
          <w:rFonts w:hint="eastAsia" w:ascii="黑体" w:hAnsi="黑体" w:eastAsia="黑体" w:cs="黑体"/>
          <w:kern w:val="2"/>
        </w:rPr>
        <w:t>五十</w:t>
      </w:r>
      <w:r>
        <w:rPr>
          <w:rFonts w:hint="eastAsia" w:ascii="宋体" w:hAnsi="宋体" w:eastAsia="黑体" w:cs="Times New Roman"/>
          <w:kern w:val="2"/>
        </w:rPr>
        <w:t>二条</w:t>
      </w:r>
      <w:r>
        <w:rPr>
          <w:rFonts w:hint="eastAsia" w:ascii="仿宋_GB2312" w:hAnsi="仿宋_GB2312" w:eastAsia="仿宋_GB2312" w:cs="仿宋_GB2312"/>
          <w:kern w:val="2"/>
        </w:rPr>
        <w:t xml:space="preserve">  </w:t>
      </w:r>
      <w:r>
        <w:rPr>
          <w:rFonts w:hint="eastAsia" w:ascii="宋体" w:hAnsi="宋体" w:cs="Times New Roman"/>
          <w:kern w:val="2"/>
        </w:rPr>
        <w:t>列入常务委员会会议议程的地方性法规案，在交付表决前，提案人要求撤回的，应当说明理由，经主任会议同意，并向常务委员会报告，对该法规案的审议即行终止。</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黑体" w:hAnsi="宋体" w:eastAsia="黑体" w:cs="Times New Roman"/>
          <w:kern w:val="2"/>
        </w:rPr>
        <w:t>第五十三条</w:t>
      </w:r>
      <w:r>
        <w:rPr>
          <w:rFonts w:hint="eastAsia" w:ascii="仿宋_GB2312" w:hAnsi="仿宋_GB2312" w:eastAsia="仿宋_GB2312" w:cs="仿宋_GB2312"/>
          <w:kern w:val="2"/>
        </w:rPr>
        <w:t xml:space="preserve">  </w:t>
      </w:r>
      <w:r>
        <w:rPr>
          <w:rFonts w:hint="eastAsia" w:ascii="宋体" w:hAnsi="宋体" w:cs="Times New Roman"/>
          <w:kern w:val="2"/>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cs="Times New Roman"/>
          <w:kern w:val="2"/>
        </w:rPr>
        <w:t>法规草案表决稿交付常务委员会会议表决前，主任会议根据常务委员会会议审议的情况，可以决定将个别意见分歧较大的重要条款提请常务委员会会议单独表决。</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cs="Times New Roman"/>
          <w:kern w:val="2"/>
        </w:rPr>
        <w:t>单独表决的条款经常务委员会会议表决后，主任会议根据单独表决的情况，可以决定将法规草案表决稿交付表决，也可以决定暂不付表决，交法制委员会和有关的专门委员会进一步审议。</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w:t>
      </w:r>
      <w:r>
        <w:rPr>
          <w:rFonts w:hint="eastAsia" w:ascii="黑体" w:hAnsi="黑体" w:eastAsia="黑体" w:cs="黑体"/>
          <w:kern w:val="2"/>
        </w:rPr>
        <w:t>五十</w:t>
      </w:r>
      <w:r>
        <w:rPr>
          <w:rFonts w:hint="eastAsia" w:ascii="宋体" w:hAnsi="宋体" w:eastAsia="黑体" w:cs="Times New Roman"/>
          <w:kern w:val="2"/>
        </w:rPr>
        <w:t>四条</w:t>
      </w:r>
      <w:r>
        <w:rPr>
          <w:rFonts w:hint="eastAsia" w:ascii="仿宋_GB2312" w:hAnsi="仿宋_GB2312" w:eastAsia="仿宋_GB2312" w:cs="仿宋_GB2312"/>
          <w:kern w:val="2"/>
        </w:rPr>
        <w:t xml:space="preserve">  </w:t>
      </w:r>
      <w:r>
        <w:rPr>
          <w:rFonts w:hint="eastAsia" w:ascii="宋体" w:hAnsi="宋体" w:cs="Times New Roman"/>
          <w:kern w:val="2"/>
        </w:rPr>
        <w:t>列入常务委员会会议审议的地方性法规案，因各方面对该法规草案的必要性、可行性和合法性等重大问题存在较大意见分歧搁置审议满两年的，或者因暂不付表决经过两年没有再次列入常务委员会会议议程的，由主任会议向常务委员会报告，该法规案终止审议。</w:t>
      </w:r>
    </w:p>
    <w:p>
      <w:pPr>
        <w:widowControl w:val="0"/>
        <w:wordWrap/>
        <w:spacing w:line="560" w:lineRule="exact"/>
        <w:ind w:left="0" w:leftChars="0" w:right="0" w:firstLine="632" w:firstLineChars="200"/>
        <w:textAlignment w:val="auto"/>
        <w:outlineLvl w:val="9"/>
        <w:rPr>
          <w:rFonts w:hint="eastAsia" w:ascii="宋体" w:hAnsi="宋体" w:eastAsia="宋体" w:cs="宋体"/>
          <w:kern w:val="2"/>
        </w:rPr>
      </w:pPr>
    </w:p>
    <w:p>
      <w:pPr>
        <w:widowControl w:val="0"/>
        <w:wordWrap/>
        <w:adjustRightInd/>
        <w:snapToGrid/>
        <w:spacing w:line="560" w:lineRule="exact"/>
        <w:ind w:left="0" w:leftChars="0" w:right="0" w:firstLine="0" w:firstLineChars="0"/>
        <w:jc w:val="center"/>
        <w:textAlignment w:val="auto"/>
        <w:outlineLvl w:val="9"/>
        <w:rPr>
          <w:rFonts w:ascii="黑体" w:hAnsi="黑体" w:eastAsia="黑体" w:cs="黑体"/>
          <w:kern w:val="2"/>
        </w:rPr>
      </w:pPr>
      <w:r>
        <w:rPr>
          <w:rFonts w:hint="eastAsia" w:ascii="黑体" w:hAnsi="黑体" w:eastAsia="黑体" w:cs="黑体"/>
          <w:kern w:val="2"/>
        </w:rPr>
        <w:t>第五章  法规的报请批准和公布</w:t>
      </w:r>
    </w:p>
    <w:p>
      <w:pPr>
        <w:widowControl w:val="0"/>
        <w:wordWrap/>
        <w:spacing w:line="560" w:lineRule="exact"/>
        <w:ind w:left="0" w:leftChars="0" w:right="0" w:firstLine="632" w:firstLineChars="200"/>
        <w:jc w:val="center"/>
        <w:textAlignment w:val="auto"/>
        <w:outlineLvl w:val="9"/>
        <w:rPr>
          <w:rFonts w:hint="eastAsia" w:ascii="宋体" w:hAnsi="宋体" w:eastAsia="宋体" w:cs="宋体"/>
          <w:kern w:val="2"/>
        </w:rPr>
      </w:pPr>
    </w:p>
    <w:p>
      <w:pPr>
        <w:widowControl w:val="0"/>
        <w:wordWrap/>
        <w:spacing w:line="560" w:lineRule="exact"/>
        <w:ind w:left="0" w:leftChars="0" w:right="0" w:firstLine="632" w:firstLineChars="200"/>
        <w:textAlignment w:val="auto"/>
        <w:outlineLvl w:val="9"/>
        <w:rPr>
          <w:rFonts w:ascii="黑体" w:hAnsi="黑体" w:cs="Times New Roman"/>
          <w:kern w:val="2"/>
        </w:rPr>
      </w:pPr>
      <w:r>
        <w:rPr>
          <w:rFonts w:hint="eastAsia" w:ascii="黑体" w:hAnsi="黑体" w:eastAsia="黑体" w:cs="Times New Roman"/>
          <w:kern w:val="2"/>
        </w:rPr>
        <w:t>第五十五条</w:t>
      </w:r>
      <w:r>
        <w:rPr>
          <w:rFonts w:hint="eastAsia" w:ascii="仿宋_GB2312" w:hAnsi="仿宋_GB2312" w:eastAsia="仿宋_GB2312" w:cs="仿宋_GB2312"/>
          <w:kern w:val="2"/>
        </w:rPr>
        <w:t xml:space="preserve">  </w:t>
      </w:r>
      <w:r>
        <w:rPr>
          <w:rFonts w:hint="eastAsia" w:ascii="黑体" w:hAnsi="黑体" w:cs="Times New Roman"/>
          <w:kern w:val="2"/>
        </w:rPr>
        <w:t>市人民代表大会及其常务委员会制定的地方性法规，应当于通过之日起一个月内，将地方性法规报请广东省人民代表大会常务委员会批准。报请批准报告应当附报请批准的法规文本及说明。修改地方性法规的，还应当附法规修改前后的对照文本。</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eastAsia="黑体" w:cs="Times New Roman"/>
          <w:kern w:val="2"/>
        </w:rPr>
        <w:t>第五十六条</w:t>
      </w:r>
      <w:r>
        <w:rPr>
          <w:rFonts w:hint="eastAsia" w:ascii="仿宋_GB2312" w:hAnsi="仿宋_GB2312" w:eastAsia="仿宋_GB2312" w:cs="仿宋_GB2312"/>
          <w:kern w:val="2"/>
        </w:rPr>
        <w:t xml:space="preserve">  </w:t>
      </w:r>
      <w:r>
        <w:rPr>
          <w:rFonts w:hint="eastAsia" w:ascii="宋体" w:hAnsi="宋体" w:cs="Times New Roman"/>
          <w:kern w:val="2"/>
        </w:rPr>
        <w:t>市人民代表大会及其常务委员会通过的地方性法规，报经批准后，由市人民代表大会常务委员会发布公告予以公布；附修改意见批准的，依照修改意见进行修改后予以公布。地方性法规被修改的，应当公布新的法规文本。</w:t>
      </w:r>
    </w:p>
    <w:p>
      <w:pPr>
        <w:widowControl w:val="0"/>
        <w:wordWrap/>
        <w:spacing w:line="560" w:lineRule="exact"/>
        <w:ind w:left="0" w:leftChars="0" w:right="0" w:firstLine="632" w:firstLineChars="200"/>
        <w:textAlignment w:val="auto"/>
        <w:outlineLvl w:val="9"/>
        <w:rPr>
          <w:rFonts w:hAnsi="宋体" w:cs="Times New Roman"/>
          <w:kern w:val="2"/>
        </w:rPr>
      </w:pPr>
      <w:r>
        <w:rPr>
          <w:rFonts w:hint="eastAsia" w:ascii="宋体" w:hAnsi="宋体" w:cs="Times New Roman"/>
          <w:kern w:val="2"/>
        </w:rPr>
        <w:t>公告应当载明该地方性法规的制定机关以及通过、批准、实</w:t>
      </w:r>
      <w:r>
        <w:rPr>
          <w:rFonts w:hint="eastAsia" w:hAnsi="仿宋_GB2312" w:cs="仿宋_GB2312"/>
          <w:kern w:val="2"/>
        </w:rPr>
        <w:t>施日期。经过修改的法规,应当依次载明修改机关、修改日期。</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cs="Times New Roman"/>
          <w:kern w:val="2"/>
        </w:rPr>
        <w:t>市人民代表大会及其常务委员会通过的地方性法规公布后，应当及时在市人民代表大会常务委员会公报、梅州人大网、《梅州日报》上刊载。</w:t>
      </w:r>
    </w:p>
    <w:p>
      <w:pPr>
        <w:widowControl w:val="0"/>
        <w:wordWrap/>
        <w:spacing w:line="560" w:lineRule="exact"/>
        <w:ind w:left="0" w:leftChars="0" w:right="0" w:firstLine="632" w:firstLineChars="200"/>
        <w:textAlignment w:val="auto"/>
        <w:outlineLvl w:val="9"/>
        <w:rPr>
          <w:rFonts w:hAnsi="仿宋_GB2312" w:cs="仿宋_GB2312"/>
          <w:kern w:val="2"/>
        </w:rPr>
      </w:pPr>
      <w:r>
        <w:rPr>
          <w:rFonts w:hint="eastAsia" w:ascii="宋体" w:hAnsi="宋体" w:cs="Times New Roman"/>
          <w:kern w:val="2"/>
        </w:rPr>
        <w:t>在市人民代表大会常务委员会公报</w:t>
      </w:r>
      <w:r>
        <w:rPr>
          <w:rFonts w:hint="eastAsia" w:hAnsi="仿宋_GB2312" w:cs="仿宋_GB2312"/>
          <w:kern w:val="2"/>
        </w:rPr>
        <w:t>上刊载的地方性法规文本为标准文本。</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黑体" w:hAnsi="黑体" w:eastAsia="黑体" w:cs="Times New Roman"/>
          <w:kern w:val="2"/>
        </w:rPr>
        <w:t>第五十七条</w:t>
      </w:r>
      <w:r>
        <w:rPr>
          <w:rFonts w:hint="eastAsia" w:ascii="仿宋_GB2312" w:hAnsi="仿宋_GB2312" w:eastAsia="仿宋_GB2312" w:cs="仿宋_GB2312"/>
          <w:kern w:val="2"/>
        </w:rPr>
        <w:t xml:space="preserve">  </w:t>
      </w:r>
      <w:r>
        <w:rPr>
          <w:rFonts w:hint="eastAsia" w:ascii="宋体" w:hAnsi="宋体" w:cs="Times New Roman"/>
          <w:kern w:val="2"/>
        </w:rPr>
        <w:t>地方性法规应当在公布后的十五日内将市人民代表大会常务委员会公布该法规的公告、法规正式文本及说明、电子文本送省人民代表大会常务委员会，由省人民代表大会常务委员会报全国人民代表大会常务委员会和国务院备案。</w:t>
      </w:r>
    </w:p>
    <w:p>
      <w:pPr>
        <w:widowControl w:val="0"/>
        <w:wordWrap/>
        <w:spacing w:line="560" w:lineRule="exact"/>
        <w:ind w:left="0" w:leftChars="0" w:right="0" w:firstLine="632" w:firstLineChars="200"/>
        <w:textAlignment w:val="auto"/>
        <w:outlineLvl w:val="9"/>
        <w:rPr>
          <w:rFonts w:hint="eastAsia" w:ascii="宋体" w:hAnsi="宋体" w:eastAsia="宋体" w:cs="宋体"/>
          <w:kern w:val="2"/>
        </w:rPr>
      </w:pPr>
    </w:p>
    <w:p>
      <w:pPr>
        <w:widowControl w:val="0"/>
        <w:wordWrap/>
        <w:adjustRightInd/>
        <w:snapToGrid/>
        <w:spacing w:line="560" w:lineRule="exact"/>
        <w:ind w:left="0" w:leftChars="0" w:right="0" w:firstLine="0" w:firstLineChars="0"/>
        <w:jc w:val="center"/>
        <w:textAlignment w:val="auto"/>
        <w:outlineLvl w:val="9"/>
        <w:rPr>
          <w:rFonts w:ascii="黑体" w:hAnsi="黑体" w:eastAsia="黑体" w:cs="Times New Roman"/>
          <w:kern w:val="2"/>
        </w:rPr>
      </w:pPr>
      <w:r>
        <w:rPr>
          <w:rFonts w:hint="eastAsia" w:ascii="黑体" w:hAnsi="黑体" w:eastAsia="黑体" w:cs="Times New Roman"/>
          <w:kern w:val="2"/>
        </w:rPr>
        <w:t>第六章  法规的解释</w:t>
      </w:r>
    </w:p>
    <w:p>
      <w:pPr>
        <w:widowControl w:val="0"/>
        <w:wordWrap/>
        <w:spacing w:line="560" w:lineRule="exact"/>
        <w:ind w:left="0" w:leftChars="0" w:right="0" w:firstLine="632" w:firstLineChars="200"/>
        <w:jc w:val="center"/>
        <w:textAlignment w:val="auto"/>
        <w:outlineLvl w:val="9"/>
        <w:rPr>
          <w:rFonts w:hint="eastAsia" w:ascii="宋体" w:hAnsi="宋体" w:eastAsia="宋体" w:cs="宋体"/>
          <w:kern w:val="2"/>
        </w:rPr>
      </w:pP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黑体" w:hAnsi="黑体" w:eastAsia="黑体" w:cs="Times New Roman"/>
          <w:kern w:val="2"/>
        </w:rPr>
        <w:t>第五十八条</w:t>
      </w:r>
      <w:r>
        <w:rPr>
          <w:rFonts w:hint="eastAsia" w:ascii="仿宋_GB2312" w:hAnsi="仿宋_GB2312" w:eastAsia="仿宋_GB2312" w:cs="仿宋_GB2312"/>
          <w:kern w:val="2"/>
        </w:rPr>
        <w:t xml:space="preserve">  </w:t>
      </w:r>
      <w:r>
        <w:rPr>
          <w:rFonts w:hint="eastAsia" w:ascii="宋体" w:hAnsi="宋体" w:cs="Times New Roman"/>
          <w:kern w:val="2"/>
        </w:rPr>
        <w:t>市人民代表大会及其常务委员会制定的地方性法规，由市人民代表大会常务委员会解释。</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黑体" w:hAnsi="黑体" w:eastAsia="黑体" w:cs="Times New Roman"/>
          <w:kern w:val="2"/>
        </w:rPr>
        <w:t>第五十九条</w:t>
      </w:r>
      <w:r>
        <w:rPr>
          <w:rFonts w:hint="eastAsia" w:ascii="仿宋_GB2312" w:hAnsi="仿宋_GB2312" w:eastAsia="仿宋_GB2312" w:cs="仿宋_GB2312"/>
          <w:kern w:val="2"/>
        </w:rPr>
        <w:t xml:space="preserve">  </w:t>
      </w:r>
      <w:r>
        <w:rPr>
          <w:rFonts w:hint="eastAsia" w:ascii="宋体" w:hAnsi="宋体" w:cs="Times New Roman"/>
          <w:kern w:val="2"/>
        </w:rPr>
        <w:t>市人民政府、市中级人民法院、市人民检察院、市人民代表大会有关的专门委员会以及县（市、区）人民代表大会常务委员会可以向市人民代表大会常务委员会提出地方性法规的解释要求。</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黑体" w:hAnsi="黑体" w:eastAsia="黑体" w:cs="Times New Roman"/>
          <w:kern w:val="2"/>
        </w:rPr>
        <w:t>第六十条</w:t>
      </w:r>
      <w:r>
        <w:rPr>
          <w:rFonts w:hint="eastAsia" w:ascii="仿宋_GB2312" w:hAnsi="仿宋_GB2312" w:eastAsia="仿宋_GB2312" w:cs="仿宋_GB2312"/>
          <w:kern w:val="2"/>
        </w:rPr>
        <w:t xml:space="preserve">  </w:t>
      </w:r>
      <w:r>
        <w:rPr>
          <w:rFonts w:hint="eastAsia" w:ascii="宋体" w:hAnsi="宋体" w:cs="Times New Roman"/>
          <w:kern w:val="2"/>
        </w:rPr>
        <w:t>市人民代表大会常务委员会法制工作机构应当对地方性法规的解释要求进行审查，认为有必要作出解释的，应当研究拟订地方性法规解释草案，由主任会议决定列入常务委员会会议议程。</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黑体" w:hAnsi="黑体" w:eastAsia="黑体" w:cs="Times New Roman"/>
          <w:kern w:val="2"/>
        </w:rPr>
        <w:t>第六十一条</w:t>
      </w:r>
      <w:r>
        <w:rPr>
          <w:rFonts w:hint="eastAsia" w:ascii="仿宋_GB2312" w:hAnsi="仿宋_GB2312" w:eastAsia="仿宋_GB2312" w:cs="仿宋_GB2312"/>
          <w:kern w:val="2"/>
        </w:rPr>
        <w:t xml:space="preserve">  </w:t>
      </w:r>
      <w:r>
        <w:rPr>
          <w:rFonts w:hint="eastAsia" w:ascii="宋体" w:hAnsi="宋体" w:cs="Times New Roman"/>
          <w:kern w:val="2"/>
        </w:rPr>
        <w:t>列入常务委员会会议议程的地方性法规解释案，由常务委员会法制工作机构在会议上作法规解释说明，由常务委员会分组会议对法规解释草案进行审议。</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黑体" w:hAnsi="黑体" w:eastAsia="黑体" w:cs="Times New Roman"/>
          <w:kern w:val="2"/>
        </w:rPr>
        <w:t>第六十二条</w:t>
      </w:r>
      <w:r>
        <w:rPr>
          <w:rFonts w:hint="eastAsia" w:ascii="仿宋_GB2312" w:hAnsi="仿宋_GB2312" w:eastAsia="仿宋_GB2312" w:cs="仿宋_GB2312"/>
          <w:kern w:val="2"/>
        </w:rPr>
        <w:t xml:space="preserve">  </w:t>
      </w:r>
      <w:r>
        <w:rPr>
          <w:rFonts w:hint="eastAsia" w:ascii="宋体" w:hAnsi="宋体" w:cs="Times New Roman"/>
          <w:kern w:val="2"/>
        </w:rPr>
        <w:t>法规解释草案经常务委员会会议审议，由法制委员会根据常务委员会组成人员的审议意见进行审议、修改，提出法规解释草案表决稿。</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宋体" w:hAnsi="宋体" w:cs="Times New Roman"/>
          <w:kern w:val="2"/>
        </w:rPr>
        <w:t>法规解释草案表决稿由主任会议决定提请常务委员会全体会议表决，由常务委员会全体组成人员的过半数通过，由常务委员会发布公告予以公布。</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黑体" w:hAnsi="黑体" w:eastAsia="黑体" w:cs="Times New Roman"/>
          <w:kern w:val="2"/>
        </w:rPr>
        <w:t>第六十三条</w:t>
      </w:r>
      <w:r>
        <w:rPr>
          <w:rFonts w:hint="eastAsia" w:ascii="仿宋_GB2312" w:hAnsi="仿宋_GB2312" w:eastAsia="仿宋_GB2312" w:cs="仿宋_GB2312"/>
          <w:kern w:val="2"/>
        </w:rPr>
        <w:t xml:space="preserve">  </w:t>
      </w:r>
      <w:r>
        <w:rPr>
          <w:rFonts w:hint="eastAsia" w:ascii="宋体" w:hAnsi="宋体" w:cs="Times New Roman"/>
          <w:kern w:val="2"/>
        </w:rPr>
        <w:t>常务委员会作出的地方性法规解释同地方性法规具有同等效力。</w:t>
      </w:r>
    </w:p>
    <w:p>
      <w:pPr>
        <w:widowControl w:val="0"/>
        <w:wordWrap/>
        <w:spacing w:line="560" w:lineRule="exact"/>
        <w:ind w:left="0" w:leftChars="0" w:right="0" w:firstLine="632" w:firstLineChars="200"/>
        <w:textAlignment w:val="auto"/>
        <w:outlineLvl w:val="9"/>
        <w:rPr>
          <w:rFonts w:ascii="宋体" w:hAnsi="宋体" w:cs="Times New Roman"/>
          <w:kern w:val="2"/>
        </w:rPr>
      </w:pPr>
      <w:r>
        <w:rPr>
          <w:rFonts w:hint="eastAsia" w:ascii="黑体" w:hAnsi="黑体" w:eastAsia="黑体" w:cs="Times New Roman"/>
          <w:kern w:val="2"/>
        </w:rPr>
        <w:t>第六十四条</w:t>
      </w:r>
      <w:r>
        <w:rPr>
          <w:rFonts w:hint="eastAsia" w:ascii="宋体" w:hAnsi="宋体" w:eastAsia="宋体" w:cs="宋体"/>
          <w:kern w:val="2"/>
        </w:rPr>
        <w:t xml:space="preserve">  </w:t>
      </w:r>
      <w:r>
        <w:rPr>
          <w:rFonts w:hint="eastAsia" w:ascii="宋体" w:hAnsi="宋体" w:cs="Times New Roman"/>
          <w:kern w:val="2"/>
        </w:rPr>
        <w:t xml:space="preserve">市地方性法规解释，应当在解释公布后十五日内报广东省人民代表大会常务委员会备案。 </w:t>
      </w:r>
    </w:p>
    <w:p>
      <w:pPr>
        <w:widowControl w:val="0"/>
        <w:wordWrap/>
        <w:spacing w:line="560" w:lineRule="exact"/>
        <w:ind w:left="0" w:leftChars="0" w:right="0" w:firstLine="632" w:firstLineChars="200"/>
        <w:textAlignment w:val="auto"/>
        <w:outlineLvl w:val="9"/>
        <w:rPr>
          <w:rFonts w:hint="eastAsia" w:ascii="宋体" w:hAnsi="宋体" w:eastAsia="宋体" w:cs="宋体"/>
          <w:kern w:val="2"/>
        </w:rPr>
      </w:pPr>
    </w:p>
    <w:p>
      <w:pPr>
        <w:widowControl w:val="0"/>
        <w:wordWrap/>
        <w:adjustRightInd/>
        <w:snapToGrid/>
        <w:spacing w:line="560" w:lineRule="exact"/>
        <w:ind w:left="0" w:leftChars="0" w:right="0" w:firstLine="0" w:firstLineChars="0"/>
        <w:jc w:val="center"/>
        <w:textAlignment w:val="auto"/>
        <w:outlineLvl w:val="9"/>
        <w:rPr>
          <w:rFonts w:ascii="宋体" w:hAnsi="宋体" w:eastAsia="黑体" w:cs="Times New Roman"/>
          <w:bCs/>
          <w:kern w:val="2"/>
        </w:rPr>
      </w:pPr>
      <w:r>
        <w:rPr>
          <w:rFonts w:hint="eastAsia" w:ascii="宋体" w:hAnsi="宋体" w:eastAsia="黑体" w:cs="Times New Roman"/>
          <w:bCs/>
          <w:kern w:val="2"/>
        </w:rPr>
        <w:t>第七章  附则</w:t>
      </w:r>
    </w:p>
    <w:p>
      <w:pPr>
        <w:widowControl w:val="0"/>
        <w:wordWrap/>
        <w:spacing w:line="560" w:lineRule="exact"/>
        <w:ind w:left="0" w:leftChars="0" w:right="0" w:firstLine="632" w:firstLineChars="200"/>
        <w:jc w:val="center"/>
        <w:textAlignment w:val="auto"/>
        <w:outlineLvl w:val="9"/>
        <w:rPr>
          <w:rFonts w:hint="eastAsia" w:ascii="宋体" w:hAnsi="宋体" w:eastAsia="宋体" w:cs="宋体"/>
          <w:bCs/>
          <w:kern w:val="2"/>
        </w:rPr>
      </w:pPr>
    </w:p>
    <w:p>
      <w:pPr>
        <w:widowControl w:val="0"/>
        <w:wordWrap/>
        <w:spacing w:line="560" w:lineRule="exact"/>
        <w:ind w:left="0" w:leftChars="0" w:right="0" w:firstLine="632" w:firstLineChars="200"/>
        <w:jc w:val="left"/>
        <w:textAlignment w:val="auto"/>
        <w:outlineLvl w:val="9"/>
        <w:rPr>
          <w:rFonts w:ascii="黑体" w:hAnsi="仿宋_GB2312" w:eastAsia="黑体" w:cs="仿宋_GB2312"/>
          <w:kern w:val="2"/>
        </w:rPr>
      </w:pPr>
      <w:r>
        <w:rPr>
          <w:rFonts w:hint="eastAsia" w:ascii="黑体" w:hAnsi="仿宋_GB2312" w:eastAsia="黑体" w:cs="仿宋_GB2312"/>
          <w:kern w:val="2"/>
        </w:rPr>
        <w:t>第六十五条</w:t>
      </w:r>
      <w:r>
        <w:rPr>
          <w:rFonts w:hint="eastAsia" w:ascii="仿宋_GB2312" w:hAnsi="仿宋_GB2312" w:eastAsia="仿宋_GB2312" w:cs="仿宋_GB2312"/>
          <w:kern w:val="2"/>
        </w:rPr>
        <w:t xml:space="preserve">  </w:t>
      </w:r>
      <w:r>
        <w:rPr>
          <w:rFonts w:hint="eastAsia" w:hAnsi="仿宋_GB2312" w:cs="仿宋_GB2312"/>
          <w:kern w:val="2"/>
        </w:rPr>
        <w:t>常务委员会法制工作机构可以对有关具体问题的法律询问进行研究予以答复，并报常务委员会备案。</w:t>
      </w:r>
    </w:p>
    <w:p>
      <w:pPr>
        <w:widowControl w:val="0"/>
        <w:wordWrap/>
        <w:spacing w:line="560" w:lineRule="exact"/>
        <w:ind w:left="0" w:leftChars="0" w:right="0" w:firstLine="632" w:firstLineChars="200"/>
        <w:textAlignment w:val="auto"/>
        <w:outlineLvl w:val="9"/>
        <w:rPr>
          <w:rFonts w:hint="eastAsia" w:ascii="仿宋_GB2312" w:hAnsi="仿宋_GB2312" w:eastAsia="仿宋_GB2312" w:cs="仿宋_GB2312"/>
          <w:bCs/>
          <w:szCs w:val="32"/>
        </w:rPr>
      </w:pPr>
      <w:r>
        <w:rPr>
          <w:rFonts w:hint="eastAsia" w:hAnsi="仿宋_GB2312" w:eastAsia="黑体" w:cs="仿宋_GB2312"/>
          <w:kern w:val="2"/>
        </w:rPr>
        <w:t>第</w:t>
      </w:r>
      <w:r>
        <w:rPr>
          <w:rFonts w:hint="eastAsia" w:ascii="黑体" w:hAnsi="黑体" w:eastAsia="黑体" w:cs="黑体"/>
          <w:kern w:val="2"/>
        </w:rPr>
        <w:t>六十六</w:t>
      </w:r>
      <w:r>
        <w:rPr>
          <w:rFonts w:hint="eastAsia" w:hAnsi="仿宋_GB2312" w:eastAsia="黑体" w:cs="仿宋_GB2312"/>
          <w:kern w:val="2"/>
        </w:rPr>
        <w:t xml:space="preserve">条 </w:t>
      </w:r>
      <w:r>
        <w:rPr>
          <w:rFonts w:hint="eastAsia" w:ascii="宋体" w:hAnsi="宋体" w:cs="Times New Roman"/>
          <w:kern w:val="2"/>
        </w:rPr>
        <w:t xml:space="preserve"> 本条</w:t>
      </w:r>
      <w:r>
        <w:rPr>
          <w:rFonts w:hint="eastAsia" w:ascii="仿宋_GB2312" w:hAnsi="仿宋_GB2312" w:eastAsia="仿宋_GB2312" w:cs="仿宋_GB2312"/>
          <w:kern w:val="2"/>
        </w:rPr>
        <w:t>例自2016年4月20日起施行。</w:t>
      </w: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51E1E2F"/>
    <w:rsid w:val="175132C8"/>
    <w:rsid w:val="19691A60"/>
    <w:rsid w:val="1A9A5B8B"/>
    <w:rsid w:val="1B8F36C4"/>
    <w:rsid w:val="208727B8"/>
    <w:rsid w:val="20D86158"/>
    <w:rsid w:val="21D42AE8"/>
    <w:rsid w:val="222D5EC0"/>
    <w:rsid w:val="23BD5F8A"/>
    <w:rsid w:val="255958AB"/>
    <w:rsid w:val="26A718E0"/>
    <w:rsid w:val="2CD01562"/>
    <w:rsid w:val="2D6C7B75"/>
    <w:rsid w:val="2D785DF2"/>
    <w:rsid w:val="2F8C7A30"/>
    <w:rsid w:val="3530510B"/>
    <w:rsid w:val="359A6968"/>
    <w:rsid w:val="3B436EA3"/>
    <w:rsid w:val="3C06140D"/>
    <w:rsid w:val="459A0014"/>
    <w:rsid w:val="4B7F2B0B"/>
    <w:rsid w:val="4E4F376E"/>
    <w:rsid w:val="50067A1E"/>
    <w:rsid w:val="51EF053D"/>
    <w:rsid w:val="53BA17FC"/>
    <w:rsid w:val="585415C6"/>
    <w:rsid w:val="59124C97"/>
    <w:rsid w:val="5AF1484F"/>
    <w:rsid w:val="5BBC5E8C"/>
    <w:rsid w:val="5FCF6CF6"/>
    <w:rsid w:val="60FA7A99"/>
    <w:rsid w:val="62F5388E"/>
    <w:rsid w:val="6377386C"/>
    <w:rsid w:val="641103CD"/>
    <w:rsid w:val="69D84234"/>
    <w:rsid w:val="69DF4F18"/>
    <w:rsid w:val="6B6E4C81"/>
    <w:rsid w:val="6E1B076A"/>
    <w:rsid w:val="70043718"/>
    <w:rsid w:val="70E45839"/>
    <w:rsid w:val="72E060D1"/>
    <w:rsid w:val="72EE2763"/>
    <w:rsid w:val="74717A14"/>
    <w:rsid w:val="78972E00"/>
    <w:rsid w:val="795F0994"/>
    <w:rsid w:val="7B6A1C39"/>
    <w:rsid w:val="7C9E0BDA"/>
    <w:rsid w:val="7CCF59C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pc</cp:lastModifiedBy>
  <dcterms:modified xsi:type="dcterms:W3CDTF">2017-01-22T03:00:22Z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