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djustRightInd w:val="0"/>
        <w:spacing w:beforeLines="0" w:afterLines="0" w:line="590" w:lineRule="exact"/>
        <w:rPr>
          <w:rFonts w:hint="eastAsia" w:ascii="宋体" w:hAnsi="宋体" w:cs="仿宋_GB2312"/>
        </w:rPr>
      </w:pPr>
    </w:p>
    <w:p>
      <w:pPr>
        <w:adjustRightInd w:val="0"/>
        <w:spacing w:beforeLines="0" w:afterLines="0" w:line="590" w:lineRule="exact"/>
        <w:rPr>
          <w:rFonts w:hint="eastAsia" w:ascii="宋体" w:hAnsi="宋体" w:cs="仿宋_GB2312"/>
        </w:rPr>
      </w:pPr>
    </w:p>
    <w:p>
      <w:pPr>
        <w:adjustRightInd w:val="0"/>
        <w:spacing w:beforeLines="0" w:afterLines="0" w:line="590" w:lineRule="exact"/>
        <w:jc w:val="center"/>
        <w:rPr>
          <w:rFonts w:ascii="宋体" w:hAnsi="宋体" w:eastAsia="黑体" w:cs="Times New Roman"/>
          <w:kern w:val="2"/>
          <w:sz w:val="44"/>
          <w:szCs w:val="44"/>
        </w:rPr>
      </w:pPr>
      <w:r>
        <w:rPr>
          <w:rFonts w:hint="eastAsia" w:ascii="宋体" w:hAnsi="宋体" w:eastAsia="宋体" w:cs="宋体"/>
          <w:kern w:val="2"/>
          <w:sz w:val="44"/>
          <w:szCs w:val="44"/>
        </w:rPr>
        <w:t>梅州市森林火源管理条例</w:t>
      </w:r>
    </w:p>
    <w:p>
      <w:pPr>
        <w:adjustRightInd w:val="0"/>
        <w:spacing w:beforeLines="0" w:afterLines="0" w:line="590" w:lineRule="exact"/>
        <w:jc w:val="both"/>
        <w:rPr>
          <w:rFonts w:ascii="宋体" w:hAnsi="宋体" w:eastAsia="宋体" w:cs="宋体"/>
          <w:bCs/>
          <w:kern w:val="2"/>
        </w:rPr>
      </w:pPr>
    </w:p>
    <w:p>
      <w:pPr>
        <w:adjustRightInd w:val="0"/>
        <w:spacing w:beforeLines="0" w:afterLines="0" w:line="590" w:lineRule="exact"/>
        <w:ind w:left="632" w:leftChars="200" w:right="632" w:rightChars="200"/>
        <w:jc w:val="both"/>
        <w:rPr>
          <w:rFonts w:ascii="宋体" w:hAnsi="宋体" w:eastAsia="楷体_GB2312"/>
        </w:rPr>
      </w:pPr>
      <w:r>
        <w:rPr>
          <w:rFonts w:hint="eastAsia" w:ascii="宋体" w:hAnsi="宋体" w:eastAsia="楷体_GB2312" w:cs="楷体_GB2312"/>
          <w:bCs/>
          <w:kern w:val="2"/>
        </w:rPr>
        <w:t>（</w:t>
      </w:r>
      <w:r>
        <w:rPr>
          <w:rFonts w:hint="eastAsia" w:ascii="宋体" w:hAnsi="宋体" w:eastAsia="楷体_GB2312"/>
        </w:rPr>
        <w:t>2016年12月19日梅州市第六届人民代表大会常务委员会第四十五次会议通过  2017年1月13日广东省第十二届人民代表大会常务委员会第三十一次会议批准</w:t>
      </w:r>
      <w:r>
        <w:rPr>
          <w:rFonts w:hint="eastAsia" w:ascii="宋体" w:hAnsi="宋体" w:eastAsia="楷体_GB2312"/>
          <w:lang w:val="en-US" w:eastAsia="zh-CN"/>
        </w:rPr>
        <w:t xml:space="preserve">  </w:t>
      </w:r>
      <w:r>
        <w:rPr>
          <w:rFonts w:hint="eastAsia" w:ascii="宋体" w:hAnsi="宋体" w:eastAsia="楷体_GB2312"/>
        </w:rPr>
        <w:t>2017年2月20日公布  自2017年3月1日起施行</w:t>
      </w:r>
      <w:r>
        <w:rPr>
          <w:rFonts w:hint="eastAsia" w:ascii="宋体" w:hAnsi="宋体" w:eastAsia="楷体_GB2312" w:cs="楷体_GB2312"/>
          <w:bCs/>
          <w:kern w:val="2"/>
        </w:rPr>
        <w:t>）</w:t>
      </w:r>
    </w:p>
    <w:p>
      <w:pPr>
        <w:adjustRightInd w:val="0"/>
        <w:spacing w:beforeLines="0" w:afterLines="0" w:line="590" w:lineRule="exact"/>
        <w:ind w:firstLine="632" w:firstLineChars="200"/>
        <w:rPr>
          <w:rFonts w:ascii="宋体" w:hAnsi="宋体" w:eastAsia="宋体" w:cs="宋体"/>
        </w:rPr>
      </w:pPr>
    </w:p>
    <w:p>
      <w:pPr>
        <w:adjustRightInd w:val="0"/>
        <w:spacing w:beforeLines="0" w:afterLines="0" w:line="590" w:lineRule="exact"/>
        <w:ind w:firstLine="641"/>
        <w:rPr>
          <w:rFonts w:ascii="宋体" w:hAnsi="宋体" w:cs="仿宋_GB2312"/>
        </w:rPr>
      </w:pPr>
      <w:r>
        <w:rPr>
          <w:rFonts w:hint="eastAsia" w:ascii="宋体" w:hAnsi="宋体" w:eastAsia="黑体" w:cs="仿宋_GB2312"/>
          <w:bCs/>
          <w:kern w:val="2"/>
        </w:rPr>
        <w:t>第一条</w:t>
      </w:r>
      <w:r>
        <w:rPr>
          <w:rFonts w:hint="eastAsia" w:ascii="宋体" w:hAnsi="宋体" w:eastAsia="黑体" w:cs="仿宋_GB2312"/>
          <w:bCs/>
          <w:kern w:val="2"/>
          <w:lang w:val="en-US" w:eastAsia="zh-CN"/>
        </w:rPr>
        <w:t xml:space="preserve">  </w:t>
      </w:r>
      <w:r>
        <w:rPr>
          <w:rFonts w:hint="eastAsia" w:ascii="宋体" w:hAnsi="宋体" w:cs="仿宋_GB2312"/>
        </w:rPr>
        <w:t>为了加强森林火源管理，</w:t>
      </w:r>
      <w:r>
        <w:rPr>
          <w:rFonts w:hint="eastAsia" w:ascii="宋体" w:hAnsi="宋体" w:cs="宋体"/>
        </w:rPr>
        <w:t>消除森林火灾隐患，</w:t>
      </w:r>
      <w:r>
        <w:rPr>
          <w:rFonts w:hint="eastAsia" w:ascii="宋体" w:hAnsi="宋体" w:cs="仿宋_GB2312"/>
        </w:rPr>
        <w:t>保障人民群众生命财产安全，保护森林资源，维护生态安全，根据《中华人民共和国森林法》《森林防火条例》等法律法规，结合本市实际，制定本条例。</w:t>
      </w:r>
    </w:p>
    <w:p>
      <w:pPr>
        <w:adjustRightInd w:val="0"/>
        <w:spacing w:beforeLines="0" w:afterLines="0" w:line="590" w:lineRule="exact"/>
        <w:ind w:firstLine="641"/>
        <w:rPr>
          <w:rFonts w:ascii="宋体" w:hAnsi="宋体" w:cs="仿宋_GB2312"/>
        </w:rPr>
      </w:pPr>
      <w:r>
        <w:rPr>
          <w:rFonts w:hint="eastAsia" w:ascii="宋体" w:hAnsi="宋体" w:eastAsia="黑体" w:cs="仿宋_GB2312"/>
          <w:bCs/>
          <w:kern w:val="2"/>
        </w:rPr>
        <w:t xml:space="preserve">第二条  </w:t>
      </w:r>
      <w:r>
        <w:rPr>
          <w:rFonts w:hint="eastAsia" w:ascii="宋体" w:hAnsi="宋体" w:cs="仿宋_GB2312"/>
          <w:spacing w:val="8"/>
        </w:rPr>
        <w:t>本条例适用于本市</w:t>
      </w:r>
      <w:r>
        <w:rPr>
          <w:rFonts w:hint="eastAsia" w:ascii="宋体" w:hAnsi="宋体" w:cs="黑体"/>
          <w:spacing w:val="8"/>
        </w:rPr>
        <w:t>行政区域内</w:t>
      </w:r>
      <w:r>
        <w:rPr>
          <w:rFonts w:hint="eastAsia" w:ascii="宋体" w:hAnsi="宋体" w:cs="仿宋_GB2312"/>
          <w:spacing w:val="8"/>
        </w:rPr>
        <w:t>森林、林木、林地的火源管</w:t>
      </w:r>
      <w:r>
        <w:rPr>
          <w:rFonts w:hint="eastAsia" w:ascii="宋体" w:hAnsi="宋体" w:cs="仿宋_GB2312"/>
        </w:rPr>
        <w:t>理。但是，城市市区的除外。</w:t>
      </w:r>
    </w:p>
    <w:p>
      <w:pPr>
        <w:adjustRightInd w:val="0"/>
        <w:spacing w:beforeLines="0" w:afterLines="0" w:line="590" w:lineRule="exact"/>
        <w:ind w:firstLine="641"/>
        <w:rPr>
          <w:rFonts w:ascii="宋体" w:hAnsi="宋体" w:cs="仿宋_GB2312"/>
          <w:snapToGrid w:val="0"/>
          <w:kern w:val="2"/>
        </w:rPr>
      </w:pPr>
      <w:r>
        <w:rPr>
          <w:rFonts w:hint="eastAsia" w:ascii="宋体" w:hAnsi="宋体" w:eastAsia="黑体" w:cs="仿宋_GB2312"/>
          <w:bCs/>
          <w:kern w:val="2"/>
        </w:rPr>
        <w:t xml:space="preserve">第三条  </w:t>
      </w:r>
      <w:r>
        <w:rPr>
          <w:rFonts w:hint="eastAsia" w:ascii="宋体" w:hAnsi="宋体" w:cs="仿宋_GB2312"/>
        </w:rPr>
        <w:t>森林</w:t>
      </w:r>
      <w:r>
        <w:rPr>
          <w:rFonts w:hint="eastAsia" w:ascii="宋体" w:hAnsi="宋体" w:cs="仿宋_GB2312"/>
          <w:spacing w:val="8"/>
        </w:rPr>
        <w:t>火源管理坚持</w:t>
      </w:r>
      <w:r>
        <w:rPr>
          <w:rFonts w:hint="eastAsia" w:ascii="宋体" w:hAnsi="宋体" w:cs="仿宋_GB2312"/>
          <w:snapToGrid w:val="0"/>
        </w:rPr>
        <w:t>分级负责、属地管理、</w:t>
      </w:r>
      <w:r>
        <w:rPr>
          <w:rFonts w:hint="eastAsia" w:ascii="宋体" w:hAnsi="宋体" w:cs="黑体"/>
          <w:spacing w:val="8"/>
        </w:rPr>
        <w:t>预防为主</w:t>
      </w:r>
      <w:r>
        <w:rPr>
          <w:rFonts w:hint="eastAsia" w:ascii="宋体" w:hAnsi="宋体" w:cs="仿宋_GB2312"/>
          <w:spacing w:val="8"/>
        </w:rPr>
        <w:t>、综合治理</w:t>
      </w:r>
      <w:r>
        <w:rPr>
          <w:rFonts w:hint="eastAsia" w:ascii="宋体" w:hAnsi="宋体" w:cs="仿宋_GB2312"/>
          <w:snapToGrid w:val="0"/>
        </w:rPr>
        <w:t>的原则。</w:t>
      </w:r>
    </w:p>
    <w:p>
      <w:pPr>
        <w:autoSpaceDN w:val="0"/>
        <w:adjustRightInd w:val="0"/>
        <w:spacing w:beforeLines="0" w:afterLines="0" w:line="590" w:lineRule="exact"/>
        <w:ind w:firstLine="641"/>
        <w:rPr>
          <w:rFonts w:ascii="宋体" w:hAnsi="宋体" w:eastAsia="黑体" w:cs="仿宋_GB2312"/>
          <w:bCs/>
          <w:kern w:val="2"/>
        </w:rPr>
      </w:pPr>
      <w:r>
        <w:rPr>
          <w:rFonts w:hint="eastAsia" w:ascii="宋体" w:hAnsi="宋体" w:eastAsia="黑体" w:cs="仿宋_GB2312"/>
          <w:bCs/>
          <w:kern w:val="2"/>
        </w:rPr>
        <w:t xml:space="preserve">第四条  </w:t>
      </w:r>
      <w:r>
        <w:rPr>
          <w:rFonts w:hint="eastAsia" w:ascii="宋体" w:hAnsi="宋体" w:cs="仿宋_GB2312"/>
        </w:rPr>
        <w:t>森林</w:t>
      </w:r>
      <w:r>
        <w:rPr>
          <w:rFonts w:hint="eastAsia" w:ascii="宋体" w:hAnsi="宋体" w:cs="仿宋_GB2312"/>
          <w:spacing w:val="8"/>
        </w:rPr>
        <w:t>火源管理实行本市各级人民政府行政首长负责制。</w:t>
      </w:r>
    </w:p>
    <w:p>
      <w:pPr>
        <w:autoSpaceDN w:val="0"/>
        <w:adjustRightInd w:val="0"/>
        <w:spacing w:beforeLines="0" w:afterLines="0" w:line="590" w:lineRule="exact"/>
        <w:ind w:firstLine="640"/>
        <w:rPr>
          <w:rFonts w:ascii="宋体" w:hAnsi="宋体" w:cs="仿宋_GB2312"/>
          <w:kern w:val="2"/>
        </w:rPr>
      </w:pPr>
      <w:r>
        <w:rPr>
          <w:rFonts w:hint="eastAsia" w:ascii="宋体" w:hAnsi="宋体" w:cs="仿宋_GB2312"/>
          <w:spacing w:val="8"/>
        </w:rPr>
        <w:t>市、县级人民政府设立的森林防火指挥部，负责组织、协调和指导本行政区域内的森林火源管理工作</w:t>
      </w:r>
      <w:r>
        <w:rPr>
          <w:rFonts w:hint="eastAsia" w:ascii="宋体" w:hAnsi="宋体" w:cs="仿宋_GB2312"/>
          <w:kern w:val="2"/>
        </w:rPr>
        <w:t>。</w:t>
      </w:r>
    </w:p>
    <w:p>
      <w:pPr>
        <w:autoSpaceDN w:val="0"/>
        <w:adjustRightInd w:val="0"/>
        <w:spacing w:beforeLines="0" w:afterLines="0" w:line="590" w:lineRule="exact"/>
        <w:ind w:firstLine="664" w:firstLineChars="200"/>
        <w:rPr>
          <w:rFonts w:ascii="宋体" w:hAnsi="宋体" w:cs="仿宋_GB2312"/>
        </w:rPr>
      </w:pPr>
      <w:r>
        <w:rPr>
          <w:rFonts w:hint="eastAsia" w:ascii="宋体" w:hAnsi="宋体" w:cs="黑体"/>
          <w:spacing w:val="8"/>
        </w:rPr>
        <w:t>市、县级</w:t>
      </w:r>
      <w:r>
        <w:rPr>
          <w:rFonts w:hint="eastAsia" w:ascii="宋体" w:hAnsi="宋体" w:cs="仿宋_GB2312"/>
        </w:rPr>
        <w:t>人民政府林业主管部门负责</w:t>
      </w:r>
      <w:r>
        <w:rPr>
          <w:rFonts w:hint="eastAsia" w:ascii="宋体" w:hAnsi="宋体" w:cs="黑体"/>
          <w:spacing w:val="8"/>
        </w:rPr>
        <w:t>本行政区域内</w:t>
      </w:r>
      <w:r>
        <w:rPr>
          <w:rFonts w:hint="eastAsia" w:ascii="宋体" w:hAnsi="宋体" w:cs="仿宋_GB2312"/>
          <w:spacing w:val="8"/>
        </w:rPr>
        <w:t>森林</w:t>
      </w:r>
      <w:r>
        <w:rPr>
          <w:rFonts w:hint="eastAsia" w:ascii="宋体" w:hAnsi="宋体" w:cs="仿宋_GB2312"/>
        </w:rPr>
        <w:t>火源管理</w:t>
      </w:r>
      <w:r>
        <w:rPr>
          <w:rFonts w:hint="eastAsia" w:ascii="宋体" w:hAnsi="宋体" w:cs="宋体"/>
        </w:rPr>
        <w:t>的</w:t>
      </w:r>
      <w:r>
        <w:rPr>
          <w:rFonts w:hint="eastAsia" w:ascii="宋体" w:hAnsi="宋体" w:cs="黑体"/>
        </w:rPr>
        <w:t>监督和管理</w:t>
      </w:r>
      <w:r>
        <w:rPr>
          <w:rFonts w:hint="eastAsia" w:ascii="宋体" w:hAnsi="宋体" w:cs="仿宋_GB2312"/>
        </w:rPr>
        <w:t>工作，承担本级政府</w:t>
      </w:r>
      <w:r>
        <w:rPr>
          <w:rFonts w:hint="eastAsia" w:ascii="宋体" w:hAnsi="宋体" w:cs="仿宋_GB2312"/>
          <w:spacing w:val="8"/>
        </w:rPr>
        <w:t>森林防火指挥部的日常工作</w:t>
      </w:r>
      <w:r>
        <w:rPr>
          <w:rFonts w:hint="eastAsia" w:ascii="宋体" w:hAnsi="宋体" w:cs="仿宋_GB2312"/>
        </w:rPr>
        <w:t>。</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公安、财政、国土资源、交通运输等有关部门按照职责分工，负责有关的森林火源管理工作。</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黑体"/>
          <w:kern w:val="2"/>
        </w:rPr>
        <w:t>镇人民政府</w:t>
      </w:r>
      <w:r>
        <w:rPr>
          <w:rFonts w:hint="eastAsia" w:ascii="宋体" w:hAnsi="宋体" w:cs="黑体"/>
          <w:spacing w:val="8"/>
        </w:rPr>
        <w:t>、街道办事处负责本辖区内的森林火源管理具体工作</w:t>
      </w:r>
      <w:r>
        <w:rPr>
          <w:rFonts w:hint="eastAsia" w:ascii="宋体" w:hAnsi="宋体" w:cs="黑体"/>
          <w:kern w:val="2"/>
        </w:rPr>
        <w:t>。</w:t>
      </w:r>
    </w:p>
    <w:p>
      <w:pPr>
        <w:autoSpaceDN w:val="0"/>
        <w:adjustRightInd w:val="0"/>
        <w:spacing w:beforeLines="0" w:afterLines="0" w:line="590" w:lineRule="exact"/>
        <w:ind w:firstLine="632" w:firstLineChars="200"/>
        <w:rPr>
          <w:rFonts w:ascii="宋体" w:hAnsi="宋体" w:eastAsia="楷体" w:cs="宋体"/>
          <w:snapToGrid w:val="0"/>
          <w:sz w:val="24"/>
          <w:szCs w:val="24"/>
        </w:rPr>
      </w:pPr>
      <w:r>
        <w:rPr>
          <w:rFonts w:hint="eastAsia" w:ascii="宋体" w:hAnsi="宋体" w:eastAsia="黑体" w:cs="仿宋_GB2312"/>
          <w:bCs/>
          <w:kern w:val="2"/>
        </w:rPr>
        <w:t xml:space="preserve">第五条  </w:t>
      </w:r>
      <w:r>
        <w:rPr>
          <w:rFonts w:hint="eastAsia" w:ascii="宋体" w:hAnsi="宋体" w:cs="仿宋_GB2312"/>
        </w:rPr>
        <w:t>村民委员会、居民委员会应当组织制定村规民约、居民公约，</w:t>
      </w:r>
      <w:r>
        <w:rPr>
          <w:rFonts w:hint="eastAsia" w:ascii="宋体" w:hAnsi="宋体" w:cs="黑体"/>
        </w:rPr>
        <w:t>协助做好</w:t>
      </w:r>
      <w:r>
        <w:rPr>
          <w:rFonts w:hint="eastAsia" w:ascii="宋体" w:hAnsi="宋体" w:cs="仿宋_GB2312"/>
        </w:rPr>
        <w:t>辖区内祭祀、宗教</w:t>
      </w:r>
      <w:r>
        <w:rPr>
          <w:rFonts w:hint="eastAsia" w:ascii="宋体" w:hAnsi="宋体" w:cs="黑体"/>
        </w:rPr>
        <w:t>活动</w:t>
      </w:r>
      <w:r>
        <w:rPr>
          <w:rFonts w:hint="eastAsia" w:ascii="宋体" w:hAnsi="宋体" w:cs="仿宋_GB2312"/>
        </w:rPr>
        <w:t>和其他</w:t>
      </w:r>
      <w:r>
        <w:rPr>
          <w:rFonts w:hint="eastAsia" w:ascii="宋体" w:hAnsi="宋体" w:cs="黑体"/>
        </w:rPr>
        <w:t>野外用火</w:t>
      </w:r>
      <w:r>
        <w:rPr>
          <w:rFonts w:hint="eastAsia" w:ascii="宋体" w:hAnsi="宋体" w:cs="仿宋_GB2312"/>
        </w:rPr>
        <w:t>的</w:t>
      </w:r>
      <w:r>
        <w:rPr>
          <w:rFonts w:hint="eastAsia" w:ascii="宋体" w:hAnsi="宋体" w:cs="黑体"/>
        </w:rPr>
        <w:t>安全</w:t>
      </w:r>
      <w:r>
        <w:rPr>
          <w:rFonts w:hint="eastAsia" w:ascii="宋体" w:hAnsi="宋体" w:cs="仿宋_GB2312"/>
        </w:rPr>
        <w:t>管理，组织开展巡山护林和森林</w:t>
      </w:r>
      <w:r>
        <w:rPr>
          <w:rFonts w:hint="eastAsia" w:ascii="宋体" w:hAnsi="宋体" w:cs="黑体"/>
        </w:rPr>
        <w:t>防火</w:t>
      </w:r>
      <w:r>
        <w:rPr>
          <w:rFonts w:hint="eastAsia" w:ascii="宋体" w:hAnsi="宋体" w:cs="仿宋_GB2312"/>
        </w:rPr>
        <w:t>宣传教育，督促护林员履行职责。</w:t>
      </w:r>
    </w:p>
    <w:p>
      <w:pPr>
        <w:adjustRightInd w:val="0"/>
        <w:spacing w:beforeLines="0" w:afterLines="0" w:line="590" w:lineRule="exact"/>
        <w:ind w:firstLine="632" w:firstLineChars="200"/>
        <w:textAlignment w:val="baseline"/>
        <w:rPr>
          <w:rFonts w:ascii="宋体" w:hAnsi="宋体" w:cs="仿宋_GB2312"/>
          <w:bCs/>
          <w:kern w:val="2"/>
        </w:rPr>
      </w:pPr>
      <w:r>
        <w:rPr>
          <w:rFonts w:hint="eastAsia" w:ascii="宋体" w:hAnsi="宋体" w:eastAsia="黑体" w:cs="仿宋_GB2312"/>
          <w:bCs/>
          <w:kern w:val="2"/>
        </w:rPr>
        <w:t xml:space="preserve">第六条  </w:t>
      </w:r>
      <w:r>
        <w:rPr>
          <w:rFonts w:hint="eastAsia" w:ascii="宋体" w:hAnsi="宋体" w:cs="仿宋_GB2312"/>
          <w:bCs/>
          <w:kern w:val="2"/>
        </w:rPr>
        <w:t>本市各级人民政府及有关单位应当完善森林防火责任制。</w:t>
      </w:r>
    </w:p>
    <w:p>
      <w:pPr>
        <w:adjustRightInd w:val="0"/>
        <w:spacing w:beforeLines="0" w:afterLines="0" w:line="590" w:lineRule="exact"/>
        <w:ind w:firstLine="632" w:firstLineChars="200"/>
        <w:textAlignment w:val="baseline"/>
        <w:rPr>
          <w:rFonts w:ascii="宋体" w:hAnsi="宋体" w:cs="仿宋_GB2312"/>
          <w:bCs/>
          <w:kern w:val="2"/>
        </w:rPr>
      </w:pPr>
      <w:r>
        <w:rPr>
          <w:rFonts w:hint="eastAsia" w:ascii="宋体" w:hAnsi="宋体" w:cs="仿宋_GB2312"/>
          <w:bCs/>
          <w:kern w:val="2"/>
        </w:rPr>
        <w:t>市人民政府应当与县级人民政府签订责任书，落实防火责任。</w:t>
      </w:r>
    </w:p>
    <w:p>
      <w:pPr>
        <w:adjustRightInd w:val="0"/>
        <w:spacing w:beforeLines="0" w:afterLines="0" w:line="590" w:lineRule="exact"/>
        <w:ind w:firstLine="632" w:firstLineChars="200"/>
        <w:textAlignment w:val="baseline"/>
        <w:rPr>
          <w:rFonts w:ascii="宋体" w:hAnsi="宋体" w:cs="仿宋_GB2312"/>
          <w:bCs/>
          <w:kern w:val="2"/>
        </w:rPr>
      </w:pPr>
      <w:r>
        <w:rPr>
          <w:rFonts w:hint="eastAsia" w:ascii="宋体" w:hAnsi="宋体" w:cs="仿宋_GB2312"/>
          <w:bCs/>
          <w:kern w:val="2"/>
        </w:rPr>
        <w:t>县级人民政府应当与有森林防火任务的镇人民政府、街道办事处和</w:t>
      </w:r>
      <w:r>
        <w:rPr>
          <w:rFonts w:hint="eastAsia" w:ascii="宋体" w:hAnsi="宋体" w:cs="黑体"/>
          <w:bCs/>
          <w:kern w:val="2"/>
        </w:rPr>
        <w:t>自然保护区、风景名胜区、森林公园、</w:t>
      </w:r>
      <w:r>
        <w:rPr>
          <w:rFonts w:hint="eastAsia" w:ascii="宋体" w:hAnsi="宋体" w:cs="仿宋_GB2312"/>
          <w:bCs/>
          <w:kern w:val="2"/>
        </w:rPr>
        <w:t>国有林场、工业园区等的管理机构签订责任书，落实防火责任。</w:t>
      </w:r>
    </w:p>
    <w:p>
      <w:pPr>
        <w:adjustRightInd w:val="0"/>
        <w:spacing w:beforeLines="0" w:afterLines="0" w:line="590" w:lineRule="exact"/>
        <w:ind w:firstLine="632" w:firstLineChars="200"/>
        <w:textAlignment w:val="baseline"/>
        <w:rPr>
          <w:rFonts w:ascii="宋体" w:hAnsi="宋体" w:eastAsia="黑体" w:cs="仿宋_GB2312"/>
          <w:bCs/>
          <w:kern w:val="2"/>
        </w:rPr>
      </w:pPr>
      <w:r>
        <w:rPr>
          <w:rFonts w:hint="eastAsia" w:ascii="宋体" w:hAnsi="宋体" w:cs="仿宋_GB2312"/>
          <w:bCs/>
          <w:kern w:val="2"/>
        </w:rPr>
        <w:t>有森林防火任务的镇人民政府、街道办事处和</w:t>
      </w:r>
      <w:r>
        <w:rPr>
          <w:rFonts w:hint="eastAsia" w:ascii="宋体" w:hAnsi="宋体" w:cs="黑体"/>
          <w:bCs/>
          <w:kern w:val="2"/>
        </w:rPr>
        <w:t>自然保护区、风景名胜区、森林公园、</w:t>
      </w:r>
      <w:r>
        <w:rPr>
          <w:rFonts w:hint="eastAsia" w:ascii="宋体" w:hAnsi="宋体" w:cs="仿宋_GB2312"/>
          <w:bCs/>
          <w:kern w:val="2"/>
        </w:rPr>
        <w:t>国有林场、工业园区等的管理机构应当对所辖责任区域内的村庄、学校、景区、仓库、工矿企业、墓地等进行造册登记，并与村民委员会、居民委员会，森林、林木、林地的经营单位和个人签订责任书，明确防火责任。</w:t>
      </w:r>
    </w:p>
    <w:p>
      <w:pPr>
        <w:adjustRightInd w:val="0"/>
        <w:spacing w:beforeLines="0" w:afterLines="0" w:line="590" w:lineRule="exact"/>
        <w:ind w:firstLine="632" w:firstLineChars="200"/>
        <w:textAlignment w:val="baseline"/>
        <w:rPr>
          <w:rFonts w:ascii="宋体" w:hAnsi="宋体" w:cs="仿宋_GB2312"/>
          <w:bCs/>
          <w:kern w:val="2"/>
        </w:rPr>
      </w:pPr>
      <w:r>
        <w:rPr>
          <w:rFonts w:hint="eastAsia" w:ascii="宋体" w:hAnsi="宋体" w:eastAsia="黑体" w:cs="仿宋_GB2312"/>
          <w:bCs/>
          <w:kern w:val="2"/>
        </w:rPr>
        <w:t xml:space="preserve">第七条  </w:t>
      </w:r>
      <w:r>
        <w:rPr>
          <w:rFonts w:hint="eastAsia" w:ascii="宋体" w:hAnsi="宋体" w:cs="仿宋_GB2312"/>
          <w:bCs/>
          <w:kern w:val="2"/>
        </w:rPr>
        <w:t>森林、林木、林地的经营单位和个人，在其经营范围内承担森林防火责任。森林防火期内，森林、林木、林地的经营者应当在其经营区域内设置用火管理警示牌和宣传标志，并对火源进行管理。</w:t>
      </w:r>
    </w:p>
    <w:p>
      <w:pPr>
        <w:adjustRightInd w:val="0"/>
        <w:spacing w:beforeLines="0" w:afterLines="0" w:line="590" w:lineRule="exact"/>
        <w:ind w:firstLine="640"/>
        <w:rPr>
          <w:rFonts w:ascii="宋体" w:hAnsi="宋体" w:cs="仿宋_GB2312"/>
          <w:kern w:val="2"/>
        </w:rPr>
      </w:pPr>
      <w:r>
        <w:rPr>
          <w:rFonts w:hint="eastAsia" w:ascii="宋体" w:hAnsi="宋体" w:eastAsia="黑体" w:cs="仿宋_GB2312"/>
          <w:kern w:val="2"/>
        </w:rPr>
        <w:t xml:space="preserve">第八条  </w:t>
      </w:r>
      <w:r>
        <w:rPr>
          <w:rFonts w:hint="eastAsia" w:ascii="宋体" w:hAnsi="宋体" w:cs="黑体"/>
          <w:iCs/>
          <w:kern w:val="2"/>
        </w:rPr>
        <w:t>市、县级</w:t>
      </w:r>
      <w:r>
        <w:rPr>
          <w:rFonts w:hint="eastAsia" w:ascii="宋体" w:hAnsi="宋体" w:cs="黑体"/>
          <w:kern w:val="2"/>
        </w:rPr>
        <w:t>人民政府应当将森林防火基础设施建设纳入国民经济和社会发展规划，将森林火灾预防、扑救和基础设施、森林火源管理队伍建设等经费纳入本级财政预算</w:t>
      </w:r>
      <w:r>
        <w:rPr>
          <w:rFonts w:hint="eastAsia" w:ascii="宋体" w:hAnsi="宋体" w:cs="仿宋_GB2312"/>
          <w:kern w:val="2"/>
        </w:rPr>
        <w:t>。</w:t>
      </w:r>
    </w:p>
    <w:p>
      <w:pPr>
        <w:adjustRightInd w:val="0"/>
        <w:spacing w:beforeLines="0" w:afterLines="0" w:line="590" w:lineRule="exact"/>
        <w:ind w:firstLine="640"/>
        <w:rPr>
          <w:rFonts w:ascii="宋体" w:hAnsi="宋体" w:cs="仿宋_GB2312"/>
          <w:snapToGrid w:val="0"/>
          <w:kern w:val="2"/>
        </w:rPr>
      </w:pPr>
      <w:r>
        <w:rPr>
          <w:rFonts w:hint="eastAsia" w:ascii="宋体" w:hAnsi="宋体" w:eastAsia="黑体" w:cs="仿宋_GB2312"/>
          <w:snapToGrid w:val="0"/>
          <w:kern w:val="2"/>
        </w:rPr>
        <w:t xml:space="preserve">第九条  </w:t>
      </w:r>
      <w:r>
        <w:rPr>
          <w:rFonts w:hint="eastAsia" w:ascii="宋体" w:hAnsi="宋体" w:cs="仿宋_GB2312"/>
          <w:snapToGrid w:val="0"/>
          <w:color w:val="000000"/>
          <w:kern w:val="2"/>
        </w:rPr>
        <w:t>市、县级人民政</w:t>
      </w:r>
      <w:r>
        <w:rPr>
          <w:rFonts w:hint="eastAsia" w:ascii="宋体" w:hAnsi="宋体" w:cs="仿宋_GB2312"/>
          <w:snapToGrid w:val="0"/>
          <w:kern w:val="2"/>
        </w:rPr>
        <w:t>府应当</w:t>
      </w:r>
      <w:r>
        <w:rPr>
          <w:rFonts w:hint="eastAsia" w:ascii="宋体" w:hAnsi="宋体" w:cs="黑体"/>
          <w:snapToGrid w:val="0"/>
          <w:kern w:val="2"/>
        </w:rPr>
        <w:t>按照国家和省有关标准</w:t>
      </w:r>
      <w:r>
        <w:rPr>
          <w:rFonts w:hint="eastAsia" w:ascii="宋体" w:hAnsi="宋体" w:cs="仿宋_GB2312"/>
          <w:snapToGrid w:val="0"/>
          <w:kern w:val="2"/>
        </w:rPr>
        <w:t>加强以下森林防火基础设施建设和物资装备配备：</w:t>
      </w:r>
    </w:p>
    <w:p>
      <w:pPr>
        <w:adjustRightInd w:val="0"/>
        <w:spacing w:beforeLines="0" w:afterLines="0" w:line="590" w:lineRule="exact"/>
        <w:ind w:firstLine="632" w:firstLineChars="200"/>
        <w:rPr>
          <w:rFonts w:ascii="宋体" w:hAnsi="宋体" w:cs="仿宋_GB2312"/>
          <w:snapToGrid w:val="0"/>
          <w:kern w:val="2"/>
        </w:rPr>
      </w:pPr>
      <w:r>
        <w:rPr>
          <w:rFonts w:hint="eastAsia" w:ascii="宋体" w:hAnsi="宋体" w:cs="仿宋_GB2312"/>
          <w:snapToGrid w:val="0"/>
          <w:kern w:val="2"/>
        </w:rPr>
        <w:t>（一） 配备森林防火交通运输工具、灭火器械和通信器材；</w:t>
      </w:r>
    </w:p>
    <w:p>
      <w:pPr>
        <w:adjustRightInd w:val="0"/>
        <w:spacing w:beforeLines="0" w:afterLines="0" w:line="590" w:lineRule="exact"/>
        <w:ind w:firstLine="640"/>
        <w:rPr>
          <w:rFonts w:ascii="宋体" w:hAnsi="宋体" w:cs="仿宋_GB2312"/>
          <w:snapToGrid w:val="0"/>
          <w:kern w:val="2"/>
        </w:rPr>
      </w:pPr>
      <w:r>
        <w:rPr>
          <w:rFonts w:hint="eastAsia" w:ascii="宋体" w:hAnsi="宋体" w:cs="仿宋_GB2312"/>
          <w:snapToGrid w:val="0"/>
          <w:kern w:val="2"/>
        </w:rPr>
        <w:t>（二）因地制宜营造生物防火林带；</w:t>
      </w:r>
    </w:p>
    <w:p>
      <w:pPr>
        <w:adjustRightInd w:val="0"/>
        <w:snapToGrid w:val="0"/>
        <w:spacing w:beforeLines="0" w:afterLines="0" w:line="590" w:lineRule="exact"/>
        <w:ind w:firstLine="632" w:firstLineChars="200"/>
        <w:rPr>
          <w:rFonts w:ascii="宋体" w:hAnsi="宋体" w:cs="仿宋_GB2312"/>
          <w:snapToGrid w:val="0"/>
          <w:kern w:val="2"/>
        </w:rPr>
      </w:pPr>
      <w:r>
        <w:rPr>
          <w:rFonts w:hint="eastAsia" w:ascii="宋体" w:hAnsi="宋体" w:cs="仿宋_GB2312"/>
          <w:snapToGrid w:val="0"/>
          <w:kern w:val="2"/>
        </w:rPr>
        <w:t>（三）建立森林防火物资储备仓库，储备必要的物资，并定期进行补充更新；</w:t>
      </w:r>
    </w:p>
    <w:p>
      <w:pPr>
        <w:adjustRightInd w:val="0"/>
        <w:spacing w:beforeLines="0" w:afterLines="0" w:line="590" w:lineRule="exact"/>
        <w:ind w:firstLine="632" w:firstLineChars="200"/>
        <w:textAlignment w:val="baseline"/>
        <w:rPr>
          <w:rFonts w:ascii="宋体" w:hAnsi="宋体" w:eastAsia="黑体" w:cs="仿宋_GB2312"/>
          <w:bCs/>
          <w:kern w:val="2"/>
        </w:rPr>
      </w:pPr>
      <w:r>
        <w:rPr>
          <w:rFonts w:hint="eastAsia" w:ascii="宋体" w:hAnsi="宋体" w:cs="仿宋_GB2312"/>
          <w:snapToGrid w:val="0"/>
          <w:kern w:val="2"/>
        </w:rPr>
        <w:t>（四）完善森林防火指挥信息系统和通信系统建设。</w:t>
      </w:r>
    </w:p>
    <w:p>
      <w:pPr>
        <w:adjustRightInd w:val="0"/>
        <w:spacing w:beforeLines="0" w:afterLines="0" w:line="590" w:lineRule="exact"/>
        <w:ind w:firstLine="632" w:firstLineChars="200"/>
        <w:textAlignment w:val="baseline"/>
        <w:rPr>
          <w:rFonts w:ascii="宋体" w:hAnsi="宋体" w:eastAsia="黑体" w:cs="仿宋_GB2312"/>
          <w:bCs/>
          <w:kern w:val="2"/>
        </w:rPr>
      </w:pPr>
      <w:r>
        <w:rPr>
          <w:rFonts w:hint="eastAsia" w:ascii="宋体" w:hAnsi="宋体" w:eastAsia="黑体" w:cs="仿宋_GB2312"/>
          <w:bCs/>
          <w:kern w:val="2"/>
        </w:rPr>
        <w:t xml:space="preserve">第十条  </w:t>
      </w:r>
      <w:r>
        <w:rPr>
          <w:rFonts w:hint="eastAsia" w:ascii="宋体" w:hAnsi="宋体" w:cs="仿宋_GB2312"/>
          <w:bCs/>
          <w:kern w:val="2"/>
        </w:rPr>
        <w:t>市、县级人民政府应当根据实际需要，建立专业森林消防队伍。有森林防火任务的镇人民政府、街道办事处和自然保护区、风景名胜区、森林公园、国有林场、工业园区等的管理机构应当根据实际需要，建立专业或者半专业森林消防队伍，并定期进行培训和演练。</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仿宋_GB2312"/>
          <w:snapToGrid w:val="0"/>
          <w:kern w:val="2"/>
        </w:rPr>
        <w:t>有森林防火任务的镇人民政府、街道办事处和</w:t>
      </w:r>
      <w:r>
        <w:rPr>
          <w:rFonts w:hint="eastAsia" w:ascii="宋体" w:hAnsi="宋体" w:cs="黑体"/>
          <w:snapToGrid w:val="0"/>
          <w:kern w:val="2"/>
        </w:rPr>
        <w:t>自然保护区、风景名胜区、森林公园、</w:t>
      </w:r>
      <w:r>
        <w:rPr>
          <w:rFonts w:hint="eastAsia" w:ascii="宋体" w:hAnsi="宋体" w:cs="仿宋_GB2312"/>
          <w:snapToGrid w:val="0"/>
          <w:kern w:val="2"/>
        </w:rPr>
        <w:t>国有林场、工业园区等的管理机构，</w:t>
      </w:r>
      <w:r>
        <w:rPr>
          <w:rFonts w:hint="eastAsia" w:ascii="宋体" w:hAnsi="宋体" w:cs="黑体"/>
          <w:snapToGrid w:val="0"/>
          <w:kern w:val="2"/>
        </w:rPr>
        <w:t>按照标准</w:t>
      </w:r>
      <w:r>
        <w:rPr>
          <w:rFonts w:hint="eastAsia" w:ascii="宋体" w:hAnsi="宋体" w:cs="仿宋_GB2312"/>
          <w:kern w:val="2"/>
        </w:rPr>
        <w:t>配备专职或者兼职护林员，明确责任区域，实行网格化管理。森林、林木、林地经营者</w:t>
      </w:r>
      <w:r>
        <w:rPr>
          <w:rFonts w:hint="eastAsia" w:ascii="宋体" w:hAnsi="宋体" w:cs="黑体"/>
          <w:kern w:val="2"/>
        </w:rPr>
        <w:t>应当按照当地人民政府</w:t>
      </w:r>
      <w:r>
        <w:rPr>
          <w:rFonts w:hint="eastAsia" w:ascii="宋体" w:hAnsi="宋体" w:cs="仿宋_GB2312"/>
          <w:kern w:val="2"/>
        </w:rPr>
        <w:t>要求配备护林员，并</w:t>
      </w:r>
      <w:r>
        <w:rPr>
          <w:rFonts w:hint="eastAsia" w:ascii="宋体" w:hAnsi="宋体" w:cs="黑体"/>
          <w:kern w:val="2"/>
        </w:rPr>
        <w:t>按照规定进行</w:t>
      </w:r>
      <w:r>
        <w:rPr>
          <w:rFonts w:hint="eastAsia" w:ascii="宋体" w:hAnsi="宋体" w:cs="仿宋_GB2312"/>
          <w:kern w:val="2"/>
        </w:rPr>
        <w:t>统一管理。护林员负责巡护森林，管理野外用火，及时报告火情，协助有关机关调查森林火灾案件。</w:t>
      </w:r>
    </w:p>
    <w:p>
      <w:pPr>
        <w:adjustRightInd w:val="0"/>
        <w:spacing w:beforeLines="0" w:afterLines="0" w:line="590" w:lineRule="exact"/>
        <w:ind w:firstLine="630"/>
        <w:textAlignment w:val="baseline"/>
        <w:rPr>
          <w:rFonts w:ascii="宋体" w:hAnsi="宋体" w:cs="仿宋_GB2312"/>
          <w:kern w:val="2"/>
        </w:rPr>
      </w:pPr>
      <w:r>
        <w:rPr>
          <w:rFonts w:hint="eastAsia" w:ascii="宋体" w:hAnsi="宋体" w:eastAsia="黑体" w:cs="仿宋_GB2312"/>
          <w:bCs/>
          <w:kern w:val="2"/>
        </w:rPr>
        <w:t>第十一条</w:t>
      </w:r>
      <w:r>
        <w:rPr>
          <w:rFonts w:hint="eastAsia" w:ascii="宋体" w:hAnsi="宋体" w:eastAsia="黑体" w:cs="仿宋_GB2312"/>
          <w:bCs/>
          <w:kern w:val="2"/>
          <w:lang w:val="en-US" w:eastAsia="zh-CN"/>
        </w:rPr>
        <w:t xml:space="preserve">  </w:t>
      </w:r>
      <w:r>
        <w:rPr>
          <w:rFonts w:hint="eastAsia" w:ascii="宋体" w:hAnsi="宋体" w:cs="仿宋_GB2312"/>
          <w:kern w:val="2"/>
        </w:rPr>
        <w:t>每年9月为全市森林防火宣传月。本市各级人民政府和森林防火指挥部以及林业主管部门应当开展宣传教育活动，普及森林</w:t>
      </w:r>
      <w:r>
        <w:rPr>
          <w:rFonts w:hint="eastAsia" w:ascii="宋体" w:hAnsi="宋体" w:cs="黑体"/>
          <w:kern w:val="2"/>
        </w:rPr>
        <w:t>防火</w:t>
      </w:r>
      <w:r>
        <w:rPr>
          <w:rFonts w:hint="eastAsia" w:ascii="宋体" w:hAnsi="宋体" w:cs="仿宋_GB2312"/>
          <w:kern w:val="2"/>
        </w:rPr>
        <w:t>相关法律、法规和森林防火安全知识。</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仿宋_GB2312"/>
          <w:kern w:val="2"/>
        </w:rPr>
        <w:t>公安、气象、通信、文化、教育、交通</w:t>
      </w:r>
      <w:r>
        <w:rPr>
          <w:rFonts w:hint="eastAsia" w:ascii="宋体" w:hAnsi="宋体" w:cs="黑体"/>
          <w:kern w:val="2"/>
        </w:rPr>
        <w:t>运输</w:t>
      </w:r>
      <w:r>
        <w:rPr>
          <w:rFonts w:hint="eastAsia" w:ascii="宋体" w:hAnsi="宋体" w:cs="仿宋_GB2312"/>
          <w:kern w:val="2"/>
        </w:rPr>
        <w:t>、旅游、民政</w:t>
      </w:r>
      <w:r>
        <w:rPr>
          <w:rFonts w:hint="eastAsia" w:ascii="宋体" w:hAnsi="宋体" w:cs="黑体"/>
          <w:kern w:val="2"/>
        </w:rPr>
        <w:t>、宗教管理</w:t>
      </w:r>
      <w:r>
        <w:rPr>
          <w:rFonts w:hint="eastAsia" w:ascii="宋体" w:hAnsi="宋体" w:cs="仿宋_GB2312"/>
          <w:kern w:val="2"/>
        </w:rPr>
        <w:t>等单位和工会、共青团、妇联等群众团体应当采取多种形式，做好森林防火宣传教育。</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黑体"/>
          <w:kern w:val="2"/>
        </w:rPr>
        <w:t>报纸</w:t>
      </w:r>
      <w:r>
        <w:rPr>
          <w:rFonts w:hint="eastAsia" w:ascii="宋体" w:hAnsi="宋体" w:cs="仿宋_GB2312"/>
          <w:kern w:val="2"/>
        </w:rPr>
        <w:t>、广播、电视</w:t>
      </w:r>
      <w:r>
        <w:rPr>
          <w:rFonts w:hint="eastAsia" w:ascii="宋体" w:hAnsi="宋体" w:cs="黑体"/>
          <w:kern w:val="2"/>
        </w:rPr>
        <w:t>、政府网站</w:t>
      </w:r>
      <w:r>
        <w:rPr>
          <w:rFonts w:hint="eastAsia" w:ascii="宋体" w:hAnsi="宋体" w:cs="仿宋_GB2312"/>
          <w:kern w:val="2"/>
        </w:rPr>
        <w:t>等有关</w:t>
      </w:r>
      <w:r>
        <w:rPr>
          <w:rFonts w:hint="eastAsia" w:ascii="宋体" w:hAnsi="宋体" w:cs="黑体"/>
          <w:kern w:val="2"/>
        </w:rPr>
        <w:t>媒体</w:t>
      </w:r>
      <w:r>
        <w:rPr>
          <w:rFonts w:hint="eastAsia" w:ascii="宋体" w:hAnsi="宋体" w:cs="仿宋_GB2312"/>
          <w:kern w:val="2"/>
        </w:rPr>
        <w:t>单位，应当有针对性地面向社会进行森林防火宣传教育。</w:t>
      </w:r>
    </w:p>
    <w:p>
      <w:pPr>
        <w:adjustRightInd w:val="0"/>
        <w:spacing w:beforeLines="0" w:afterLines="0" w:line="590" w:lineRule="exact"/>
        <w:ind w:firstLine="640"/>
        <w:rPr>
          <w:rFonts w:ascii="宋体" w:hAnsi="宋体" w:cs="仿宋_GB2312"/>
          <w:kern w:val="2"/>
        </w:rPr>
      </w:pPr>
      <w:r>
        <w:rPr>
          <w:rFonts w:hint="eastAsia" w:ascii="宋体" w:hAnsi="宋体" w:cs="仿宋_GB2312"/>
          <w:kern w:val="2"/>
        </w:rPr>
        <w:t>学校应当在每年春季、秋季开展森林</w:t>
      </w:r>
      <w:r>
        <w:rPr>
          <w:rFonts w:hint="eastAsia" w:ascii="宋体" w:hAnsi="宋体" w:cs="黑体"/>
          <w:kern w:val="2"/>
        </w:rPr>
        <w:t>防火</w:t>
      </w:r>
      <w:r>
        <w:rPr>
          <w:rFonts w:hint="eastAsia" w:ascii="宋体" w:hAnsi="宋体" w:cs="仿宋_GB2312"/>
          <w:kern w:val="2"/>
        </w:rPr>
        <w:t>专题宣传教育。</w:t>
      </w:r>
    </w:p>
    <w:p>
      <w:pPr>
        <w:adjustRightInd w:val="0"/>
        <w:spacing w:beforeLines="0" w:afterLines="0" w:line="590" w:lineRule="exact"/>
        <w:ind w:firstLine="640"/>
        <w:rPr>
          <w:rFonts w:ascii="宋体" w:hAnsi="宋体" w:cs="仿宋_GB2312"/>
          <w:kern w:val="2"/>
        </w:rPr>
      </w:pPr>
      <w:r>
        <w:rPr>
          <w:rFonts w:hint="eastAsia" w:ascii="宋体" w:hAnsi="宋体" w:eastAsia="黑体" w:cs="仿宋_GB2312"/>
          <w:bCs/>
          <w:kern w:val="2"/>
        </w:rPr>
        <w:t xml:space="preserve">第十二条  </w:t>
      </w:r>
      <w:r>
        <w:rPr>
          <w:rFonts w:hint="eastAsia" w:ascii="宋体" w:hAnsi="宋体" w:cs="仿宋_GB2312"/>
          <w:bCs/>
          <w:kern w:val="2"/>
        </w:rPr>
        <w:t>本市</w:t>
      </w:r>
      <w:r>
        <w:rPr>
          <w:rFonts w:hint="eastAsia" w:ascii="宋体" w:hAnsi="宋体" w:cs="仿宋_GB2312"/>
          <w:kern w:val="2"/>
        </w:rPr>
        <w:t>各级人民政府可以建立奖励制度，对在森林火源管理工作中作出突出贡献的单位和个人给予表彰和奖励。</w:t>
      </w:r>
    </w:p>
    <w:p>
      <w:pPr>
        <w:adjustRightInd w:val="0"/>
        <w:spacing w:beforeLines="0" w:afterLines="0" w:line="590" w:lineRule="exact"/>
        <w:ind w:firstLine="640"/>
        <w:rPr>
          <w:rFonts w:ascii="宋体" w:hAnsi="宋体" w:eastAsia="黑体" w:cs="仿宋_GB2312"/>
          <w:kern w:val="2"/>
        </w:rPr>
      </w:pPr>
      <w:r>
        <w:rPr>
          <w:rFonts w:hint="eastAsia" w:ascii="宋体" w:hAnsi="宋体" w:cs="仿宋_GB2312"/>
          <w:kern w:val="2"/>
        </w:rPr>
        <w:t>市、县级人民政府林业主管部门，镇人民政府、街道办事处应当建立举报制度，公布举报电话，保护举报人权益。任何单位和个人有权举报野外违规用火。</w:t>
      </w:r>
    </w:p>
    <w:p>
      <w:pPr>
        <w:adjustRightInd w:val="0"/>
        <w:spacing w:beforeLines="0" w:afterLines="0" w:line="590" w:lineRule="exact"/>
        <w:ind w:firstLine="640"/>
        <w:rPr>
          <w:rFonts w:ascii="宋体" w:hAnsi="宋体" w:cs="仿宋_GB2312"/>
          <w:spacing w:val="8"/>
          <w:kern w:val="2"/>
        </w:rPr>
      </w:pPr>
      <w:r>
        <w:rPr>
          <w:rFonts w:hint="eastAsia" w:ascii="宋体" w:hAnsi="宋体" w:eastAsia="黑体" w:cs="仿宋_GB2312"/>
          <w:bCs/>
          <w:kern w:val="2"/>
        </w:rPr>
        <w:t xml:space="preserve">第十三条  </w:t>
      </w:r>
      <w:r>
        <w:rPr>
          <w:rFonts w:hint="eastAsia" w:ascii="宋体" w:hAnsi="宋体" w:cs="仿宋_GB2312"/>
          <w:spacing w:val="8"/>
          <w:kern w:val="2"/>
        </w:rPr>
        <w:t>每年9月1日至次年4月30日为本市的森林防火期。</w:t>
      </w:r>
    </w:p>
    <w:p>
      <w:pPr>
        <w:adjustRightInd w:val="0"/>
        <w:spacing w:beforeLines="0" w:afterLines="0" w:line="590" w:lineRule="exact"/>
        <w:ind w:firstLine="640"/>
        <w:rPr>
          <w:rFonts w:ascii="宋体" w:hAnsi="宋体" w:cs="仿宋_GB2312"/>
          <w:kern w:val="2"/>
        </w:rPr>
      </w:pPr>
      <w:r>
        <w:rPr>
          <w:rFonts w:hint="eastAsia" w:ascii="宋体" w:hAnsi="宋体" w:cs="仿宋_GB2312"/>
          <w:kern w:val="2"/>
        </w:rPr>
        <w:t>县级人民政府可以根据本地实际，决定提前进入或者延后结束森林防火期。决定提前进入或者延后结束森林防火期的，应当向社会公布，并报市人民政府森林防火指挥部备案。</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eastAsia="黑体" w:cs="仿宋_GB2312"/>
          <w:bCs/>
          <w:kern w:val="2"/>
        </w:rPr>
        <w:t xml:space="preserve">第十四条  </w:t>
      </w:r>
      <w:r>
        <w:rPr>
          <w:rFonts w:hint="eastAsia" w:ascii="宋体" w:hAnsi="宋体" w:cs="仿宋_GB2312"/>
          <w:kern w:val="2"/>
        </w:rPr>
        <w:t>林地</w:t>
      </w:r>
      <w:r>
        <w:rPr>
          <w:rFonts w:hint="eastAsia" w:ascii="宋体" w:hAnsi="宋体" w:cs="黑体"/>
          <w:kern w:val="2"/>
        </w:rPr>
        <w:t>及距离林地</w:t>
      </w:r>
      <w:r>
        <w:rPr>
          <w:rFonts w:hint="eastAsia" w:ascii="宋体" w:hAnsi="宋体" w:cs="仿宋_GB2312"/>
          <w:kern w:val="2"/>
        </w:rPr>
        <w:t>边缘</w:t>
      </w:r>
      <w:r>
        <w:rPr>
          <w:rFonts w:hint="eastAsia" w:ascii="宋体" w:hAnsi="宋体" w:cs="黑体"/>
          <w:kern w:val="2"/>
        </w:rPr>
        <w:t>五十</w:t>
      </w:r>
      <w:r>
        <w:rPr>
          <w:rFonts w:hint="eastAsia" w:ascii="宋体" w:hAnsi="宋体" w:cs="仿宋_GB2312"/>
          <w:kern w:val="2"/>
        </w:rPr>
        <w:t>米范围内为森林防火区，建筑物内除外。</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仿宋_GB2312"/>
          <w:kern w:val="2"/>
        </w:rPr>
        <w:t>森林防火区范围因特殊原因需要调整的，相关产权人或者经营者可以向所在镇人民政府、街道办事处</w:t>
      </w:r>
      <w:r>
        <w:rPr>
          <w:rFonts w:hint="eastAsia" w:ascii="宋体" w:hAnsi="宋体" w:cs="黑体"/>
          <w:kern w:val="2"/>
        </w:rPr>
        <w:t>或者自然保护区、风景名胜区、森林公园、</w:t>
      </w:r>
      <w:r>
        <w:rPr>
          <w:rFonts w:hint="eastAsia" w:ascii="宋体" w:hAnsi="宋体" w:cs="仿宋_GB2312"/>
          <w:kern w:val="2"/>
        </w:rPr>
        <w:t>国有林场、工业园区等的管理机构提出申请，由市、县级人民政府决定并向社会公布。</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仿宋_GB2312"/>
          <w:bCs/>
          <w:kern w:val="2"/>
        </w:rPr>
        <w:t>森林防火期内，在墓地较为集中的地</w:t>
      </w:r>
      <w:r>
        <w:rPr>
          <w:rFonts w:hint="eastAsia" w:ascii="宋体" w:hAnsi="宋体" w:cs="黑体"/>
          <w:bCs/>
          <w:kern w:val="2"/>
        </w:rPr>
        <w:t>域</w:t>
      </w:r>
      <w:r>
        <w:rPr>
          <w:rFonts w:hint="eastAsia" w:ascii="宋体" w:hAnsi="宋体" w:cs="仿宋_GB2312"/>
          <w:bCs/>
          <w:kern w:val="2"/>
        </w:rPr>
        <w:t>，确需焚烧祭祀、宗教用品的，镇人民政府、街道办事处</w:t>
      </w:r>
      <w:r>
        <w:rPr>
          <w:rFonts w:hint="eastAsia" w:ascii="宋体" w:hAnsi="宋体" w:cs="黑体"/>
          <w:bCs/>
          <w:kern w:val="2"/>
        </w:rPr>
        <w:t>或者自然保护区、风景名胜区、森林公园、</w:t>
      </w:r>
      <w:r>
        <w:rPr>
          <w:rFonts w:hint="eastAsia" w:ascii="宋体" w:hAnsi="宋体" w:cs="仿宋_GB2312"/>
          <w:bCs/>
          <w:kern w:val="2"/>
        </w:rPr>
        <w:t>国有林场、工业园区等的管理机构报市、县级人民政府决定调整防火区的范围后，</w:t>
      </w:r>
      <w:r>
        <w:rPr>
          <w:rFonts w:hint="eastAsia" w:ascii="宋体" w:hAnsi="宋体" w:cs="黑体"/>
          <w:bCs/>
          <w:kern w:val="2"/>
        </w:rPr>
        <w:t>就近</w:t>
      </w:r>
      <w:r>
        <w:rPr>
          <w:rFonts w:hint="eastAsia" w:ascii="宋体" w:hAnsi="宋体" w:cs="仿宋_GB2312"/>
          <w:bCs/>
          <w:kern w:val="2"/>
        </w:rPr>
        <w:t>设立集中处理点，并做好用火安全防范措施。</w:t>
      </w:r>
    </w:p>
    <w:p>
      <w:pPr>
        <w:autoSpaceDN w:val="0"/>
        <w:adjustRightInd w:val="0"/>
        <w:spacing w:beforeLines="0" w:afterLines="0" w:line="590" w:lineRule="exact"/>
        <w:ind w:firstLine="619" w:firstLineChars="196"/>
        <w:rPr>
          <w:rFonts w:ascii="宋体" w:hAnsi="宋体" w:cs="仿宋_GB2312"/>
          <w:kern w:val="2"/>
        </w:rPr>
      </w:pPr>
      <w:r>
        <w:rPr>
          <w:rFonts w:hint="eastAsia" w:ascii="宋体" w:hAnsi="宋体" w:eastAsia="黑体" w:cs="仿宋_GB2312"/>
          <w:bCs/>
          <w:kern w:val="2"/>
        </w:rPr>
        <w:t xml:space="preserve">第十五条  </w:t>
      </w:r>
      <w:r>
        <w:rPr>
          <w:rFonts w:hint="eastAsia" w:ascii="宋体" w:hAnsi="宋体" w:cs="仿宋_GB2312"/>
          <w:bCs/>
          <w:kern w:val="2"/>
        </w:rPr>
        <w:t>森林防火期内，在</w:t>
      </w:r>
      <w:r>
        <w:rPr>
          <w:rFonts w:hint="eastAsia" w:ascii="宋体" w:hAnsi="宋体" w:cs="仿宋_GB2312"/>
          <w:kern w:val="2"/>
        </w:rPr>
        <w:t>森林防火区禁止下列行为：</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仿宋_GB2312"/>
          <w:kern w:val="2"/>
        </w:rPr>
        <w:t>（一）携带易燃易爆物品；</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宋体"/>
          <w:kern w:val="2"/>
        </w:rPr>
        <w:t>（二）烧山驱</w:t>
      </w:r>
      <w:r>
        <w:rPr>
          <w:rFonts w:hint="eastAsia" w:ascii="宋体" w:hAnsi="宋体" w:cs="黑体"/>
          <w:kern w:val="2"/>
        </w:rPr>
        <w:t>赶野</w:t>
      </w:r>
      <w:r>
        <w:rPr>
          <w:rFonts w:hint="eastAsia" w:ascii="宋体" w:hAnsi="宋体" w:cs="宋体"/>
          <w:kern w:val="2"/>
        </w:rPr>
        <w:t>兽、蚊虫</w:t>
      </w:r>
      <w:r>
        <w:rPr>
          <w:rFonts w:hint="eastAsia" w:ascii="宋体" w:hAnsi="宋体" w:cs="仿宋_GB2312"/>
          <w:kern w:val="2"/>
        </w:rPr>
        <w:t>、黄蜂</w:t>
      </w:r>
      <w:r>
        <w:rPr>
          <w:rFonts w:hint="eastAsia" w:ascii="宋体" w:hAnsi="宋体" w:cs="黑体"/>
          <w:kern w:val="2"/>
        </w:rPr>
        <w:t>，</w:t>
      </w:r>
      <w:r>
        <w:rPr>
          <w:rFonts w:hint="eastAsia" w:ascii="宋体" w:hAnsi="宋体" w:eastAsia="宋体" w:cs="宋体"/>
          <w:kern w:val="2"/>
        </w:rPr>
        <w:t>焗</w:t>
      </w:r>
      <w:r>
        <w:rPr>
          <w:rFonts w:hint="eastAsia" w:ascii="宋体" w:hAnsi="宋体" w:cs="仿宋_GB2312"/>
          <w:kern w:val="2"/>
        </w:rPr>
        <w:t>蛇鼠或者</w:t>
      </w:r>
      <w:r>
        <w:rPr>
          <w:rFonts w:hint="eastAsia" w:ascii="宋体" w:hAnsi="宋体" w:cs="黑体"/>
          <w:kern w:val="2"/>
          <w:shd w:val="clear" w:color="auto" w:fill="FFFFFF"/>
        </w:rPr>
        <w:t>使用其他容易引起森林火灾的方法</w:t>
      </w:r>
      <w:r>
        <w:rPr>
          <w:rFonts w:hint="eastAsia" w:ascii="宋体" w:hAnsi="宋体" w:cs="仿宋_GB2312"/>
          <w:kern w:val="2"/>
        </w:rPr>
        <w:t>狩猎；</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仿宋_GB2312"/>
          <w:kern w:val="2"/>
        </w:rPr>
        <w:t>（三）祭祀、宗教或者其他民俗活动用火；</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仿宋_GB2312"/>
          <w:kern w:val="2"/>
        </w:rPr>
        <w:t>（四）吸烟、野炊、烧烤、烧火取暖、使用火把以及其他生活用火；</w:t>
      </w:r>
    </w:p>
    <w:p>
      <w:pPr>
        <w:adjustRightInd w:val="0"/>
        <w:spacing w:beforeLines="0" w:afterLines="0" w:line="590" w:lineRule="exact"/>
        <w:textAlignment w:val="baseline"/>
        <w:rPr>
          <w:rFonts w:ascii="宋体" w:hAnsi="宋体" w:cs="仿宋_GB2312"/>
          <w:kern w:val="2"/>
        </w:rPr>
      </w:pPr>
      <w:r>
        <w:rPr>
          <w:rFonts w:hint="eastAsia" w:ascii="宋体" w:hAnsi="宋体" w:cs="仿宋_GB2312"/>
          <w:kern w:val="2"/>
        </w:rPr>
        <w:t xml:space="preserve">    （五）燃放烟花、爆竹或者孔明灯；</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cs="仿宋_GB2312"/>
          <w:kern w:val="2"/>
        </w:rPr>
        <w:t>（六）其他可能导致</w:t>
      </w:r>
      <w:r>
        <w:rPr>
          <w:rFonts w:hint="eastAsia" w:ascii="宋体" w:hAnsi="宋体" w:cs="黑体"/>
          <w:kern w:val="2"/>
        </w:rPr>
        <w:t>森林</w:t>
      </w:r>
      <w:r>
        <w:rPr>
          <w:rFonts w:hint="eastAsia" w:ascii="宋体" w:hAnsi="宋体" w:cs="仿宋_GB2312"/>
          <w:kern w:val="2"/>
        </w:rPr>
        <w:t>火灾的行为。</w:t>
      </w:r>
    </w:p>
    <w:p>
      <w:pPr>
        <w:adjustRightInd w:val="0"/>
        <w:spacing w:beforeLines="0" w:afterLines="0" w:line="590" w:lineRule="exact"/>
        <w:ind w:firstLine="632" w:firstLineChars="200"/>
        <w:textAlignment w:val="baseline"/>
        <w:rPr>
          <w:rFonts w:ascii="宋体" w:hAnsi="宋体" w:cs="仿宋_GB2312"/>
          <w:kern w:val="2"/>
        </w:rPr>
      </w:pPr>
      <w:r>
        <w:rPr>
          <w:rFonts w:hint="eastAsia" w:ascii="宋体" w:hAnsi="宋体" w:eastAsia="黑体" w:cs="仿宋_GB2312"/>
          <w:bCs/>
          <w:kern w:val="2"/>
        </w:rPr>
        <w:t xml:space="preserve">第十六条  </w:t>
      </w:r>
      <w:r>
        <w:rPr>
          <w:rFonts w:hint="eastAsia" w:ascii="宋体" w:hAnsi="宋体" w:cs="仿宋_GB2312"/>
          <w:kern w:val="2"/>
        </w:rPr>
        <w:t>森林防火期内，</w:t>
      </w:r>
      <w:r>
        <w:rPr>
          <w:rFonts w:hint="eastAsia" w:ascii="宋体" w:hAnsi="宋体" w:cs="黑体"/>
          <w:kern w:val="2"/>
        </w:rPr>
        <w:t>在森林防火区</w:t>
      </w:r>
      <w:r>
        <w:rPr>
          <w:rFonts w:hint="eastAsia" w:ascii="宋体" w:hAnsi="宋体" w:cs="仿宋_GB2312"/>
          <w:kern w:val="2"/>
        </w:rPr>
        <w:t>确因防治病虫鼠害、冻害等特殊情况确需要野外用火</w:t>
      </w:r>
      <w:r>
        <w:rPr>
          <w:rFonts w:hint="eastAsia" w:ascii="宋体" w:hAnsi="宋体" w:cs="Arial"/>
          <w:kern w:val="2"/>
        </w:rPr>
        <w:t>的，应当向用火所在地的</w:t>
      </w:r>
      <w:r>
        <w:rPr>
          <w:rFonts w:hint="eastAsia" w:ascii="宋体" w:hAnsi="宋体" w:cs="仿宋_GB2312"/>
          <w:kern w:val="2"/>
        </w:rPr>
        <w:t>镇人民政府、街道办事处</w:t>
      </w:r>
      <w:r>
        <w:rPr>
          <w:rFonts w:hint="eastAsia" w:ascii="宋体" w:hAnsi="宋体" w:cs="黑体"/>
          <w:kern w:val="2"/>
        </w:rPr>
        <w:t>或者自然保护区、风景名胜区、森林公园、</w:t>
      </w:r>
      <w:r>
        <w:rPr>
          <w:rFonts w:hint="eastAsia" w:ascii="宋体" w:hAnsi="宋体" w:cs="仿宋_GB2312"/>
          <w:kern w:val="2"/>
        </w:rPr>
        <w:t>国有林场、工业园区等的管理机构</w:t>
      </w:r>
      <w:r>
        <w:rPr>
          <w:rFonts w:hint="eastAsia" w:ascii="宋体" w:hAnsi="宋体" w:cs="Arial"/>
          <w:kern w:val="2"/>
        </w:rPr>
        <w:t>提出书面</w:t>
      </w:r>
      <w:r>
        <w:rPr>
          <w:rFonts w:hint="eastAsia" w:ascii="宋体" w:hAnsi="宋体" w:cs="仿宋_GB2312"/>
          <w:kern w:val="2"/>
        </w:rPr>
        <w:t>申请，报县级人民政府或者其</w:t>
      </w:r>
      <w:r>
        <w:rPr>
          <w:rFonts w:hint="eastAsia" w:ascii="宋体" w:hAnsi="宋体" w:cs="仿宋_GB2312"/>
          <w:iCs/>
          <w:kern w:val="2"/>
        </w:rPr>
        <w:t>委托</w:t>
      </w:r>
      <w:r>
        <w:rPr>
          <w:rFonts w:hint="eastAsia" w:ascii="宋体" w:hAnsi="宋体" w:cs="仿宋_GB2312"/>
          <w:kern w:val="2"/>
        </w:rPr>
        <w:t>的林业主管部门、镇人民政府批准。</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eastAsia="黑体" w:cs="仿宋_GB2312"/>
          <w:bCs/>
          <w:kern w:val="2"/>
        </w:rPr>
        <w:t xml:space="preserve">第十七条  </w:t>
      </w:r>
      <w:r>
        <w:rPr>
          <w:rFonts w:hint="eastAsia" w:ascii="宋体" w:hAnsi="宋体" w:cs="仿宋_GB2312"/>
          <w:kern w:val="2"/>
        </w:rPr>
        <w:t>经批准</w:t>
      </w:r>
      <w:r>
        <w:rPr>
          <w:rFonts w:hint="eastAsia" w:ascii="宋体" w:hAnsi="宋体" w:cs="黑体"/>
          <w:kern w:val="2"/>
        </w:rPr>
        <w:t>野外用火的，应当在批准的时间和地点用火，并符合下列要求</w:t>
      </w:r>
      <w:r>
        <w:rPr>
          <w:rFonts w:hint="eastAsia" w:ascii="宋体" w:hAnsi="宋体" w:cs="仿宋_GB2312"/>
          <w:kern w:val="2"/>
        </w:rPr>
        <w:t>：</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（一）森林火险等级在</w:t>
      </w:r>
      <w:r>
        <w:rPr>
          <w:rFonts w:hint="eastAsia" w:ascii="宋体" w:hAnsi="宋体" w:cs="黑体"/>
          <w:kern w:val="2"/>
        </w:rPr>
        <w:t>三</w:t>
      </w:r>
      <w:r>
        <w:rPr>
          <w:rFonts w:hint="eastAsia" w:ascii="宋体" w:hAnsi="宋体" w:cs="仿宋_GB2312"/>
          <w:kern w:val="2"/>
        </w:rPr>
        <w:t>级以下；</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（二）用火点周围开设</w:t>
      </w:r>
      <w:r>
        <w:rPr>
          <w:rFonts w:hint="eastAsia" w:ascii="宋体" w:hAnsi="宋体" w:cs="黑体"/>
          <w:kern w:val="2"/>
        </w:rPr>
        <w:t>十</w:t>
      </w:r>
      <w:r>
        <w:rPr>
          <w:rFonts w:hint="eastAsia" w:ascii="宋体" w:hAnsi="宋体" w:cs="仿宋_GB2312"/>
          <w:kern w:val="2"/>
        </w:rPr>
        <w:t>米以上宽的防火隔离带；</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（三）按照实际需要派出森林消防队员或者护林员等监管人员，并配带扑火工具；</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（四）用火后应当清理现场、熄灭余火；</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（五）有相应的扑救山火应急预案；</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（六）落实其他用火安全防范措施。</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eastAsia="黑体" w:cs="仿宋_GB2312"/>
          <w:bCs/>
          <w:kern w:val="2"/>
        </w:rPr>
        <w:t xml:space="preserve">第十八条  </w:t>
      </w:r>
      <w:r>
        <w:rPr>
          <w:rFonts w:hint="eastAsia" w:ascii="宋体" w:hAnsi="宋体" w:cs="仿宋_GB2312"/>
          <w:kern w:val="2"/>
        </w:rPr>
        <w:t>在森林防火区进行作业应当遵守下列规定：</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（一）森林防火期内，需要进入森林防火区进行实弹演习、爆破等活动的，应当报市、县级人民政府批准，并采取必要的防火措施；</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（二）相关单位因处置突发事件或者执行其他紧急任务经批准需要进入森林防火区的，应严格用火管理，防范森林火灾发生；</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（三）森林防火期内，进入森林防火区的各种机动车辆应当按照规定安装防火装置，配备灭火器材；</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cs="仿宋_GB2312"/>
          <w:kern w:val="2"/>
        </w:rPr>
        <w:t>（四）公路、</w:t>
      </w:r>
      <w:r>
        <w:rPr>
          <w:rFonts w:hint="eastAsia" w:ascii="宋体" w:hAnsi="宋体" w:cs="宋体"/>
          <w:kern w:val="2"/>
        </w:rPr>
        <w:t>铁路、电力</w:t>
      </w:r>
      <w:r>
        <w:rPr>
          <w:rFonts w:hint="eastAsia" w:ascii="宋体" w:hAnsi="宋体" w:cs="黑体"/>
          <w:kern w:val="2"/>
        </w:rPr>
        <w:t>、</w:t>
      </w:r>
      <w:r>
        <w:rPr>
          <w:rFonts w:hint="eastAsia" w:ascii="宋体" w:hAnsi="宋体" w:cs="宋体"/>
          <w:kern w:val="2"/>
        </w:rPr>
        <w:t>通信线路</w:t>
      </w:r>
      <w:r>
        <w:rPr>
          <w:rFonts w:hint="eastAsia" w:ascii="宋体" w:hAnsi="宋体" w:cs="黑体"/>
          <w:kern w:val="2"/>
        </w:rPr>
        <w:t>和</w:t>
      </w:r>
      <w:r>
        <w:rPr>
          <w:rFonts w:hint="eastAsia" w:ascii="宋体" w:hAnsi="宋体" w:cs="宋体"/>
          <w:kern w:val="2"/>
        </w:rPr>
        <w:t>石油</w:t>
      </w:r>
      <w:r>
        <w:rPr>
          <w:rFonts w:hint="eastAsia" w:ascii="宋体" w:hAnsi="宋体" w:cs="黑体"/>
          <w:kern w:val="2"/>
        </w:rPr>
        <w:t>、</w:t>
      </w:r>
      <w:r>
        <w:rPr>
          <w:rFonts w:hint="eastAsia" w:ascii="宋体" w:hAnsi="宋体" w:cs="宋体"/>
          <w:kern w:val="2"/>
        </w:rPr>
        <w:t>天然气管道等设施的森林防火责任单位应当沿路、线和管道开设防火隔离带，并组织人员巡护检修，消除森林火灾隐患。</w:t>
      </w:r>
    </w:p>
    <w:p>
      <w:pPr>
        <w:autoSpaceDN w:val="0"/>
        <w:adjustRightInd w:val="0"/>
        <w:spacing w:beforeLines="0" w:afterLines="0" w:line="590" w:lineRule="exact"/>
        <w:ind w:firstLine="632" w:firstLineChars="200"/>
        <w:rPr>
          <w:rFonts w:ascii="宋体" w:hAnsi="宋体" w:cs="仿宋_GB2312"/>
          <w:kern w:val="2"/>
        </w:rPr>
      </w:pPr>
      <w:r>
        <w:rPr>
          <w:rFonts w:hint="eastAsia" w:ascii="宋体" w:hAnsi="宋体" w:eastAsia="黑体" w:cs="仿宋_GB2312"/>
          <w:bCs/>
          <w:kern w:val="2"/>
        </w:rPr>
        <w:t xml:space="preserve">第十九条  </w:t>
      </w:r>
      <w:r>
        <w:rPr>
          <w:rFonts w:hint="eastAsia" w:ascii="宋体" w:hAnsi="宋体" w:cs="仿宋_GB2312"/>
          <w:kern w:val="2"/>
        </w:rPr>
        <w:t>在森林防火期内，预报有高温、干旱、大风等高火险天气的，市、县级人民政府应当划定森林高火险区，规定森林高火险期，并向社会公布。必要时，可以发布命令，严禁一切野外用火，并对可能引发森林火灾的生活用火严格管理。</w:t>
      </w:r>
    </w:p>
    <w:p>
      <w:pPr>
        <w:adjustRightInd w:val="0"/>
        <w:snapToGrid w:val="0"/>
        <w:spacing w:beforeLines="0" w:afterLines="0" w:line="590" w:lineRule="exact"/>
        <w:ind w:firstLine="632" w:firstLineChars="200"/>
        <w:rPr>
          <w:rFonts w:hint="eastAsia" w:ascii="宋体" w:hAnsi="宋体" w:cs="宋体"/>
          <w:kern w:val="2"/>
        </w:rPr>
      </w:pPr>
      <w:r>
        <w:rPr>
          <w:rFonts w:ascii="宋体" w:hAnsi="宋体" w:cs="宋体"/>
          <w:kern w:val="2"/>
        </w:rPr>
        <w:t>森林高火险期内，</w:t>
      </w:r>
      <w:r>
        <w:rPr>
          <w:rFonts w:hint="eastAsia" w:ascii="宋体" w:hAnsi="宋体" w:cs="仿宋_GB2312"/>
          <w:kern w:val="2"/>
        </w:rPr>
        <w:t>进入森林高火险区的，应当经市、县级人民政府批准，严格按照批准的时间、地点、范围活动，并接受市、县级人民政府林业主管部门的监督管理</w:t>
      </w:r>
      <w:r>
        <w:rPr>
          <w:rFonts w:hint="eastAsia" w:ascii="宋体" w:hAnsi="宋体" w:cs="宋体"/>
          <w:kern w:val="2"/>
        </w:rPr>
        <w:t>。</w:t>
      </w:r>
    </w:p>
    <w:p>
      <w:pPr>
        <w:adjustRightInd w:val="0"/>
        <w:snapToGrid w:val="0"/>
        <w:spacing w:beforeLines="0" w:afterLines="0" w:line="590" w:lineRule="exact"/>
        <w:ind w:firstLine="632" w:firstLineChars="200"/>
        <w:rPr>
          <w:rFonts w:hint="eastAsia" w:ascii="宋体" w:hAnsi="宋体" w:cs="宋体"/>
          <w:kern w:val="2"/>
        </w:rPr>
      </w:pPr>
      <w:r>
        <w:rPr>
          <w:rFonts w:hint="eastAsia" w:ascii="宋体" w:hAnsi="宋体" w:eastAsia="黑体" w:cs="宋体"/>
          <w:bCs/>
          <w:kern w:val="2"/>
        </w:rPr>
        <w:t>第二十条</w:t>
      </w:r>
      <w:r>
        <w:rPr>
          <w:rFonts w:hint="eastAsia" w:ascii="宋体" w:hAnsi="宋体" w:eastAsia="黑体" w:cs="宋体"/>
          <w:bCs/>
          <w:kern w:val="2"/>
          <w:lang w:val="en-US" w:eastAsia="zh-CN"/>
        </w:rPr>
        <w:t xml:space="preserve">  </w:t>
      </w:r>
      <w:r>
        <w:rPr>
          <w:rFonts w:hint="eastAsia" w:ascii="宋体" w:hAnsi="宋体" w:cs="宋体"/>
          <w:bCs/>
          <w:kern w:val="2"/>
        </w:rPr>
        <w:t>市、县级人民政府森林防火指挥部，应当组织有关部门对森林防火区内有关单位的森林防火组织建设、森林防火责任制落实、森林防火设施建设等情况进行检查；对检查中发现的森林火灾隐患，市、县级人民政府林业主管部门应当及时向有关单位下达森林火灾隐患整改通知书，责令限期整改，消除隐患。</w:t>
      </w:r>
      <w:r>
        <w:rPr>
          <w:rFonts w:hint="eastAsia" w:ascii="宋体" w:hAnsi="宋体" w:cs="宋体"/>
          <w:bCs/>
          <w:kern w:val="2"/>
        </w:rPr>
        <w:br/>
      </w:r>
      <w:r>
        <w:rPr>
          <w:rFonts w:hint="eastAsia" w:ascii="宋体" w:hAnsi="宋体" w:cs="宋体"/>
          <w:bCs/>
          <w:kern w:val="2"/>
        </w:rPr>
        <w:t>　　被检查单位应当积极配合，不得阻挠、妨碍检查活动。</w:t>
      </w:r>
    </w:p>
    <w:p>
      <w:pPr>
        <w:adjustRightInd w:val="0"/>
        <w:snapToGrid w:val="0"/>
        <w:spacing w:beforeLines="0" w:afterLines="0" w:line="590" w:lineRule="exact"/>
        <w:ind w:firstLine="632" w:firstLineChars="200"/>
        <w:rPr>
          <w:rFonts w:ascii="宋体" w:hAnsi="宋体" w:cs="仿宋_GB2312"/>
          <w:kern w:val="2"/>
        </w:rPr>
      </w:pPr>
      <w:r>
        <w:rPr>
          <w:rFonts w:hint="eastAsia" w:ascii="宋体" w:hAnsi="宋体" w:eastAsia="黑体" w:cs="仿宋_GB2312"/>
          <w:bCs/>
          <w:kern w:val="2"/>
        </w:rPr>
        <w:t xml:space="preserve">第二十一条  </w:t>
      </w:r>
      <w:r>
        <w:rPr>
          <w:rFonts w:hint="eastAsia" w:ascii="宋体" w:hAnsi="宋体" w:cs="仿宋_GB2312"/>
          <w:kern w:val="2"/>
        </w:rPr>
        <w:t>森林防火期内，经市、县级人民政府决定，林业主管部门可以设立临时性森林防火检查站，对进入森林防火区的人员和车辆进行防火宣传和火源检查，并有权对携带的火源、易燃易爆物品集中保管，有关单位和个人应当予以配合。</w:t>
      </w:r>
    </w:p>
    <w:p>
      <w:pPr>
        <w:adjustRightInd w:val="0"/>
        <w:spacing w:beforeLines="0" w:afterLines="0" w:line="590" w:lineRule="exact"/>
        <w:ind w:firstLine="640"/>
        <w:rPr>
          <w:rFonts w:ascii="宋体" w:hAnsi="宋体" w:cs="仿宋_GB2312"/>
          <w:kern w:val="2"/>
        </w:rPr>
      </w:pPr>
      <w:r>
        <w:rPr>
          <w:rFonts w:hint="eastAsia" w:ascii="宋体" w:hAnsi="宋体" w:eastAsia="黑体" w:cs="仿宋_GB2312"/>
          <w:bCs/>
          <w:kern w:val="2"/>
        </w:rPr>
        <w:t xml:space="preserve">第二十二条  </w:t>
      </w:r>
      <w:r>
        <w:rPr>
          <w:rFonts w:hint="eastAsia" w:ascii="宋体" w:hAnsi="宋体" w:cs="仿宋_GB2312"/>
          <w:kern w:val="2"/>
        </w:rPr>
        <w:t>在森林防火期内，</w:t>
      </w:r>
      <w:r>
        <w:rPr>
          <w:rFonts w:hint="eastAsia" w:ascii="宋体" w:hAnsi="宋体" w:cs="仿宋_GB2312"/>
          <w:bCs/>
          <w:kern w:val="2"/>
        </w:rPr>
        <w:t>市、县级人民政府</w:t>
      </w:r>
      <w:r>
        <w:rPr>
          <w:rFonts w:hint="eastAsia" w:ascii="宋体" w:hAnsi="宋体" w:cs="仿宋_GB2312"/>
          <w:kern w:val="2"/>
        </w:rPr>
        <w:t>森林防火指挥部和有森林防火任务的镇人民政府、街道办事处和</w:t>
      </w:r>
      <w:r>
        <w:rPr>
          <w:rFonts w:hint="eastAsia" w:ascii="宋体" w:hAnsi="宋体" w:cs="黑体"/>
          <w:kern w:val="2"/>
        </w:rPr>
        <w:t>自然保护区、风景名胜区、森林公园、</w:t>
      </w:r>
      <w:r>
        <w:rPr>
          <w:rFonts w:hint="eastAsia" w:ascii="宋体" w:hAnsi="宋体" w:cs="仿宋_GB2312"/>
          <w:kern w:val="2"/>
        </w:rPr>
        <w:t>国有林场、工业园区等的管理机构应当建立森林防火值班制度，监测火情动态，指导做好预防和扑救准备工作。</w:t>
      </w:r>
    </w:p>
    <w:p>
      <w:pPr>
        <w:adjustRightInd w:val="0"/>
        <w:spacing w:beforeLines="0" w:afterLines="0" w:line="590" w:lineRule="exact"/>
        <w:ind w:firstLine="632" w:firstLineChars="200"/>
        <w:rPr>
          <w:rFonts w:ascii="宋体" w:hAnsi="宋体" w:cs="黑体"/>
          <w:kern w:val="2"/>
        </w:rPr>
      </w:pPr>
      <w:r>
        <w:rPr>
          <w:rFonts w:hint="eastAsia" w:ascii="宋体" w:hAnsi="宋体" w:eastAsia="黑体" w:cs="仿宋_GB2312"/>
          <w:bCs/>
          <w:kern w:val="2"/>
        </w:rPr>
        <w:t xml:space="preserve">第二十三条  </w:t>
      </w:r>
      <w:r>
        <w:rPr>
          <w:rFonts w:hint="eastAsia" w:ascii="宋体" w:hAnsi="宋体" w:cs="仿宋_GB2312"/>
          <w:bCs/>
          <w:kern w:val="2"/>
        </w:rPr>
        <w:t>市、县级人民政府应</w:t>
      </w:r>
      <w:r>
        <w:rPr>
          <w:rFonts w:hint="eastAsia" w:ascii="宋体" w:hAnsi="宋体" w:cs="黑体"/>
          <w:bCs/>
          <w:kern w:val="2"/>
        </w:rPr>
        <w:t>当</w:t>
      </w:r>
      <w:r>
        <w:rPr>
          <w:rFonts w:hint="eastAsia" w:ascii="宋体" w:hAnsi="宋体" w:cs="仿宋_GB2312"/>
          <w:bCs/>
          <w:kern w:val="2"/>
        </w:rPr>
        <w:t>在森林防火区的重点区域建设远程</w:t>
      </w:r>
      <w:r>
        <w:rPr>
          <w:rFonts w:hint="eastAsia" w:ascii="宋体" w:hAnsi="宋体" w:cs="黑体"/>
          <w:kern w:val="2"/>
        </w:rPr>
        <w:t>视频监控系统和推广使用无人机、</w:t>
      </w:r>
      <w:r>
        <w:rPr>
          <w:rFonts w:hint="eastAsia" w:ascii="宋体" w:hAnsi="宋体" w:cs="Arial"/>
          <w:kern w:val="2"/>
          <w:shd w:val="clear" w:color="auto" w:fill="FFFFFF"/>
        </w:rPr>
        <w:t>卫星遥感技术</w:t>
      </w:r>
      <w:r>
        <w:rPr>
          <w:rFonts w:hint="eastAsia" w:ascii="宋体" w:hAnsi="宋体" w:cs="黑体"/>
          <w:kern w:val="2"/>
        </w:rPr>
        <w:t>等对森林火源进行监测和巡查。</w:t>
      </w:r>
    </w:p>
    <w:p>
      <w:pPr>
        <w:adjustRightInd w:val="0"/>
        <w:spacing w:beforeLines="0" w:afterLines="0" w:line="590" w:lineRule="exact"/>
        <w:ind w:firstLine="640"/>
        <w:rPr>
          <w:rFonts w:ascii="宋体" w:hAnsi="宋体" w:cs="仿宋_GB2312"/>
          <w:kern w:val="2"/>
        </w:rPr>
      </w:pPr>
      <w:r>
        <w:rPr>
          <w:rFonts w:hint="eastAsia" w:ascii="宋体" w:hAnsi="宋体" w:eastAsia="黑体" w:cs="仿宋_GB2312"/>
          <w:bCs/>
          <w:kern w:val="2"/>
        </w:rPr>
        <w:t xml:space="preserve">第二十四条  </w:t>
      </w:r>
      <w:r>
        <w:rPr>
          <w:rFonts w:hint="eastAsia" w:ascii="宋体" w:hAnsi="宋体" w:cs="仿宋_GB2312"/>
          <w:kern w:val="2"/>
        </w:rPr>
        <w:t>对无民事行为能力人和限制民事行为能力人负有监护责任的单位和个人，应当履行监护职责，防止被监护人在森林防火区内用火、玩火。</w:t>
      </w:r>
    </w:p>
    <w:p>
      <w:pPr>
        <w:widowControl w:val="0"/>
        <w:adjustRightInd w:val="0"/>
        <w:spacing w:beforeLines="0" w:afterLines="0" w:line="590" w:lineRule="exact"/>
        <w:ind w:firstLine="646"/>
        <w:rPr>
          <w:rFonts w:ascii="宋体" w:hAnsi="宋体" w:cs="仿宋_GB2312"/>
        </w:rPr>
      </w:pPr>
      <w:r>
        <w:rPr>
          <w:rFonts w:hint="eastAsia" w:ascii="宋体" w:hAnsi="宋体" w:eastAsia="黑体" w:cs="仿宋_GB2312"/>
          <w:bCs/>
        </w:rPr>
        <w:t xml:space="preserve">第二十五条  </w:t>
      </w:r>
      <w:r>
        <w:rPr>
          <w:rFonts w:hint="eastAsia" w:ascii="宋体" w:hAnsi="宋体" w:cs="仿宋_GB2312"/>
        </w:rPr>
        <w:t>违反本条例规定，有下列行为之一的，由市、县级人民政府林业主管部门责令停止违法行为，给予警告，对个人并处</w:t>
      </w:r>
      <w:r>
        <w:rPr>
          <w:rFonts w:hint="eastAsia" w:ascii="宋体" w:hAnsi="宋体" w:cs="黑体"/>
        </w:rPr>
        <w:t>二百</w:t>
      </w:r>
      <w:r>
        <w:rPr>
          <w:rFonts w:hint="eastAsia" w:ascii="宋体" w:hAnsi="宋体" w:cs="仿宋_GB2312"/>
        </w:rPr>
        <w:t>元以上</w:t>
      </w:r>
      <w:r>
        <w:rPr>
          <w:rFonts w:hint="eastAsia" w:ascii="宋体" w:hAnsi="宋体" w:cs="黑体"/>
        </w:rPr>
        <w:t>三千</w:t>
      </w:r>
      <w:r>
        <w:rPr>
          <w:rFonts w:hint="eastAsia" w:ascii="宋体" w:hAnsi="宋体" w:cs="仿宋_GB2312"/>
        </w:rPr>
        <w:t>元以下罚款，对单位并处</w:t>
      </w:r>
      <w:r>
        <w:rPr>
          <w:rFonts w:hint="eastAsia" w:ascii="宋体" w:hAnsi="宋体" w:cs="黑体"/>
        </w:rPr>
        <w:t>一</w:t>
      </w:r>
      <w:r>
        <w:rPr>
          <w:rFonts w:hint="eastAsia" w:ascii="宋体" w:hAnsi="宋体" w:cs="仿宋_GB2312"/>
        </w:rPr>
        <w:t>万元以上</w:t>
      </w:r>
      <w:r>
        <w:rPr>
          <w:rFonts w:hint="eastAsia" w:ascii="宋体" w:hAnsi="宋体" w:cs="黑体"/>
        </w:rPr>
        <w:t>五</w:t>
      </w:r>
      <w:r>
        <w:rPr>
          <w:rFonts w:hint="eastAsia" w:ascii="宋体" w:hAnsi="宋体" w:cs="仿宋_GB2312"/>
        </w:rPr>
        <w:t>万元以下罚款</w:t>
      </w:r>
      <w:r>
        <w:rPr>
          <w:rFonts w:hint="eastAsia" w:ascii="宋体" w:hAnsi="宋体" w:eastAsia="黑体" w:cs="仿宋_GB2312"/>
        </w:rPr>
        <w:t>：</w:t>
      </w:r>
    </w:p>
    <w:p>
      <w:pPr>
        <w:widowControl w:val="0"/>
        <w:adjustRightInd w:val="0"/>
        <w:spacing w:beforeLines="0" w:afterLines="0" w:line="590" w:lineRule="exact"/>
        <w:ind w:firstLine="646"/>
        <w:rPr>
          <w:rFonts w:ascii="宋体" w:hAnsi="宋体" w:cs="仿宋_GB2312"/>
        </w:rPr>
      </w:pPr>
      <w:r>
        <w:rPr>
          <w:rFonts w:hint="eastAsia" w:ascii="宋体" w:hAnsi="宋体" w:cs="仿宋_GB2312"/>
        </w:rPr>
        <w:t>（一）违反禁止用火规定的；</w:t>
      </w:r>
    </w:p>
    <w:p>
      <w:pPr>
        <w:widowControl w:val="0"/>
        <w:adjustRightInd w:val="0"/>
        <w:spacing w:beforeLines="0" w:afterLines="0" w:line="590" w:lineRule="exact"/>
        <w:ind w:firstLine="646"/>
        <w:rPr>
          <w:rFonts w:ascii="宋体" w:hAnsi="宋体" w:cs="仿宋_GB2312"/>
        </w:rPr>
      </w:pPr>
      <w:r>
        <w:rPr>
          <w:rFonts w:hint="eastAsia" w:ascii="宋体" w:hAnsi="宋体" w:cs="仿宋_GB2312"/>
        </w:rPr>
        <w:t>（二）在森林防火期内未经批准擅自在森林防火区内野外用火的；</w:t>
      </w:r>
    </w:p>
    <w:p>
      <w:pPr>
        <w:widowControl w:val="0"/>
        <w:adjustRightInd w:val="0"/>
        <w:spacing w:beforeLines="0" w:afterLines="0" w:line="590" w:lineRule="exact"/>
        <w:ind w:firstLine="646"/>
        <w:rPr>
          <w:rFonts w:ascii="宋体" w:hAnsi="宋体" w:eastAsia="黑体" w:cs="仿宋_GB2312"/>
        </w:rPr>
      </w:pPr>
      <w:r>
        <w:rPr>
          <w:rFonts w:hint="eastAsia" w:ascii="宋体" w:hAnsi="宋体" w:cs="仿宋_GB2312"/>
        </w:rPr>
        <w:t>（三）经批准野外用火，但是未按照要求用火的。</w:t>
      </w:r>
    </w:p>
    <w:p>
      <w:pPr>
        <w:widowControl w:val="0"/>
        <w:adjustRightInd w:val="0"/>
        <w:spacing w:beforeLines="0" w:afterLines="0" w:line="590" w:lineRule="exact"/>
        <w:ind w:firstLine="646"/>
        <w:rPr>
          <w:rFonts w:ascii="宋体" w:hAnsi="宋体" w:cs="仿宋_GB2312"/>
        </w:rPr>
      </w:pPr>
      <w:r>
        <w:rPr>
          <w:rFonts w:hint="eastAsia" w:ascii="宋体" w:hAnsi="宋体" w:eastAsia="黑体" w:cs="仿宋_GB2312"/>
          <w:bCs/>
        </w:rPr>
        <w:t xml:space="preserve">第二十六条  </w:t>
      </w:r>
      <w:r>
        <w:rPr>
          <w:rFonts w:hint="eastAsia" w:ascii="宋体" w:hAnsi="宋体" w:cs="仿宋_GB2312"/>
          <w:bCs/>
        </w:rPr>
        <w:t>违反本条例规定，森林防火区内的有关单位或者个人拒绝接受森林防火检查或者接到森林火灾隐患整改通知书逾期不消除火灾隐患的，由市、县级人民政府林业主管部门责令改正，给予警告，对个人并处二百元以上二千元以下罚款，对单位并处五千元以上一万元以下罚款。</w:t>
      </w:r>
    </w:p>
    <w:p>
      <w:pPr>
        <w:widowControl w:val="0"/>
        <w:adjustRightInd w:val="0"/>
        <w:spacing w:beforeLines="0" w:afterLines="0" w:line="590" w:lineRule="exact"/>
        <w:ind w:firstLine="646"/>
        <w:rPr>
          <w:rFonts w:ascii="宋体" w:hAnsi="宋体" w:cs="仿宋_GB2312"/>
        </w:rPr>
      </w:pPr>
      <w:r>
        <w:rPr>
          <w:rFonts w:hint="eastAsia" w:ascii="宋体" w:hAnsi="宋体" w:eastAsia="黑体" w:cs="仿宋_GB2312"/>
          <w:bCs/>
        </w:rPr>
        <w:t xml:space="preserve">第二十七条  </w:t>
      </w:r>
      <w:r>
        <w:rPr>
          <w:rFonts w:hint="eastAsia" w:ascii="宋体" w:hAnsi="宋体" w:cs="仿宋_GB2312"/>
        </w:rPr>
        <w:t>违反本条例规定，单位或者个人不服从市、县级人民政府及其有关部门发布的决定、命令或者不配合其依法采取的措施，构成违反治安管理行为的，由公安机关依法给予处罚；构成犯罪的，依法追究刑事责任。</w:t>
      </w:r>
    </w:p>
    <w:p>
      <w:pPr>
        <w:widowControl w:val="0"/>
        <w:adjustRightInd w:val="0"/>
        <w:spacing w:beforeLines="0" w:afterLines="0" w:line="590" w:lineRule="exact"/>
        <w:ind w:firstLine="646"/>
        <w:rPr>
          <w:rFonts w:ascii="宋体" w:hAnsi="宋体" w:eastAsia="黑体" w:cs="仿宋_GB2312"/>
          <w:kern w:val="2"/>
        </w:rPr>
      </w:pPr>
      <w:r>
        <w:rPr>
          <w:rFonts w:hint="eastAsia" w:ascii="宋体" w:hAnsi="宋体" w:eastAsia="黑体" w:cs="仿宋_GB2312"/>
          <w:bCs/>
          <w:kern w:val="2"/>
        </w:rPr>
        <w:t xml:space="preserve">第二十八条  </w:t>
      </w:r>
      <w:r>
        <w:rPr>
          <w:rFonts w:hint="eastAsia" w:ascii="宋体" w:hAnsi="宋体" w:cs="仿宋_GB2312"/>
          <w:bCs/>
          <w:kern w:val="2"/>
        </w:rPr>
        <w:t>违反本条例规定，市、县级</w:t>
      </w:r>
      <w:r>
        <w:rPr>
          <w:rFonts w:hint="eastAsia" w:ascii="宋体" w:hAnsi="宋体" w:cs="仿宋_GB2312"/>
          <w:kern w:val="2"/>
        </w:rPr>
        <w:t>人民政府</w:t>
      </w:r>
      <w:r>
        <w:rPr>
          <w:rFonts w:hint="eastAsia" w:ascii="宋体" w:hAnsi="宋体" w:cs="黑体"/>
          <w:kern w:val="2"/>
        </w:rPr>
        <w:t>及其</w:t>
      </w:r>
      <w:r>
        <w:rPr>
          <w:rFonts w:hint="eastAsia" w:ascii="宋体" w:hAnsi="宋体" w:cs="仿宋_GB2312"/>
          <w:kern w:val="2"/>
        </w:rPr>
        <w:t>森林防火指挥部、林业主管部门和其他有关部门及其工作人员，有下列行为之一的，由其上级行政机关或者监察机关责令改正；情节严重的，对直接负责的主管人员和其他直接责任人员依法给予处分；构成犯罪的，依法追究刑事责任：</w:t>
      </w:r>
    </w:p>
    <w:p>
      <w:pPr>
        <w:widowControl w:val="0"/>
        <w:adjustRightInd w:val="0"/>
        <w:spacing w:beforeLines="0" w:afterLines="0" w:line="590" w:lineRule="exact"/>
        <w:ind w:firstLine="646"/>
        <w:rPr>
          <w:rFonts w:ascii="宋体" w:hAnsi="宋体" w:cs="仿宋_GB2312"/>
        </w:rPr>
      </w:pPr>
      <w:r>
        <w:rPr>
          <w:rFonts w:hint="eastAsia" w:ascii="宋体" w:hAnsi="宋体" w:cs="仿宋_GB2312"/>
        </w:rPr>
        <w:t>（一）应当签订责任书而未签订责任书的；</w:t>
      </w:r>
    </w:p>
    <w:p>
      <w:pPr>
        <w:widowControl w:val="0"/>
        <w:adjustRightInd w:val="0"/>
        <w:spacing w:beforeLines="0" w:afterLines="0" w:line="590" w:lineRule="exact"/>
        <w:ind w:firstLine="646"/>
        <w:rPr>
          <w:rFonts w:ascii="宋体" w:hAnsi="宋体" w:cs="仿宋_GB2312"/>
        </w:rPr>
      </w:pPr>
      <w:r>
        <w:rPr>
          <w:rFonts w:hint="eastAsia" w:ascii="宋体" w:hAnsi="宋体" w:cs="仿宋_GB2312"/>
        </w:rPr>
        <w:t>（二）未履行野外用火管理职责的；</w:t>
      </w:r>
    </w:p>
    <w:p>
      <w:pPr>
        <w:widowControl w:val="0"/>
        <w:adjustRightInd w:val="0"/>
        <w:spacing w:beforeLines="0" w:afterLines="0" w:line="590" w:lineRule="exact"/>
        <w:ind w:firstLine="646"/>
        <w:rPr>
          <w:rFonts w:ascii="宋体" w:hAnsi="宋体" w:cs="仿宋_GB2312"/>
        </w:rPr>
      </w:pPr>
      <w:r>
        <w:rPr>
          <w:rFonts w:hint="eastAsia" w:ascii="宋体" w:hAnsi="宋体" w:cs="仿宋_GB2312"/>
        </w:rPr>
        <w:t>（三）对不符合森林防火要求的野外用火或者实弹演习、爆破等活动予以批准的；</w:t>
      </w:r>
      <w:r>
        <w:rPr>
          <w:rFonts w:hint="eastAsia" w:ascii="宋体" w:hAnsi="宋体" w:cs="仿宋_GB2312"/>
        </w:rPr>
        <w:br/>
      </w:r>
      <w:r>
        <w:rPr>
          <w:rFonts w:hint="eastAsia" w:ascii="宋体" w:hAnsi="宋体" w:cs="仿宋_GB2312"/>
        </w:rPr>
        <w:t>　　（四）发现森林火灾隐患未及时下达森林火灾隐患整改通知书的；</w:t>
      </w:r>
      <w:r>
        <w:rPr>
          <w:rFonts w:hint="eastAsia" w:ascii="宋体" w:hAnsi="宋体" w:cs="仿宋_GB2312"/>
        </w:rPr>
        <w:br/>
      </w:r>
      <w:r>
        <w:rPr>
          <w:rFonts w:hint="eastAsia" w:ascii="宋体" w:hAnsi="宋体" w:cs="仿宋_GB2312"/>
        </w:rPr>
        <w:t xml:space="preserve">    （五）不依法履行职责的其他行为。</w:t>
      </w:r>
    </w:p>
    <w:p>
      <w:pPr>
        <w:widowControl w:val="0"/>
        <w:adjustRightInd w:val="0"/>
        <w:spacing w:beforeLines="0" w:afterLines="0" w:line="590" w:lineRule="exact"/>
        <w:ind w:firstLine="646"/>
        <w:rPr>
          <w:rFonts w:hint="eastAsia" w:ascii="宋体" w:hAnsi="宋体" w:cs="仿宋_GB2312"/>
        </w:rPr>
      </w:pPr>
      <w:r>
        <w:rPr>
          <w:rFonts w:hint="eastAsia" w:ascii="宋体" w:hAnsi="宋体" w:eastAsia="黑体" w:cs="仿宋_GB2312"/>
          <w:bCs/>
          <w:kern w:val="2"/>
        </w:rPr>
        <w:t xml:space="preserve">第二十九条 </w:t>
      </w:r>
      <w:r>
        <w:rPr>
          <w:rFonts w:hint="eastAsia" w:ascii="宋体" w:hAnsi="宋体" w:eastAsia="黑体" w:cs="仿宋_GB2312"/>
          <w:bCs/>
          <w:kern w:val="2"/>
          <w:lang w:val="en-US" w:eastAsia="zh-CN"/>
        </w:rPr>
        <w:t xml:space="preserve"> </w:t>
      </w:r>
      <w:r>
        <w:rPr>
          <w:rFonts w:hint="eastAsia" w:ascii="宋体" w:hAnsi="宋体" w:cs="仿宋_GB2312"/>
        </w:rPr>
        <w:t>本条例自2017年3月1日起施行。</w:t>
      </w:r>
    </w:p>
    <w:p>
      <w:pPr>
        <w:widowControl w:val="0"/>
        <w:adjustRightInd w:val="0"/>
        <w:spacing w:beforeLines="0" w:afterLines="0" w:line="590" w:lineRule="exact"/>
        <w:ind w:firstLine="646"/>
        <w:rPr>
          <w:rFonts w:hint="eastAsia" w:ascii="宋体" w:hAnsi="宋体" w:cs="仿宋_GB2312"/>
        </w:rPr>
      </w:pPr>
    </w:p>
    <w:p>
      <w:pPr>
        <w:adjustRightInd w:val="0"/>
        <w:spacing w:beforeLines="0" w:afterLines="0" w:line="590" w:lineRule="exact"/>
        <w:ind w:firstLine="632" w:firstLineChars="200"/>
        <w:rPr>
          <w:rFonts w:ascii="宋体" w:hAnsi="宋体" w:cs="仿宋_GB2312"/>
          <w:kern w:val="2"/>
        </w:rPr>
      </w:pPr>
    </w:p>
    <w:p>
      <w:pPr>
        <w:adjustRightInd w:val="0"/>
        <w:spacing w:beforeLines="0" w:afterLines="0" w:line="590" w:lineRule="exact"/>
        <w:ind w:firstLine="632" w:firstLineChars="200"/>
        <w:rPr>
          <w:rFonts w:ascii="宋体" w:hAnsi="宋体" w:cs="仿宋_GB2312"/>
          <w:kern w:val="2"/>
        </w:rPr>
      </w:pPr>
    </w:p>
    <w:p>
      <w:pPr>
        <w:adjustRightInd w:val="0"/>
        <w:spacing w:beforeLines="0" w:afterLines="0" w:line="590" w:lineRule="exact"/>
        <w:jc w:val="both"/>
        <w:rPr>
          <w:rFonts w:hint="eastAsia" w:ascii="宋体" w:hAnsi="宋体" w:eastAsia="方正小标宋简体" w:cs="方正小标宋简体"/>
        </w:rPr>
      </w:pPr>
    </w:p>
    <w:p>
      <w:pPr>
        <w:adjustRightInd w:val="0"/>
        <w:spacing w:beforeLines="0" w:afterLines="0" w:line="590" w:lineRule="exact"/>
        <w:jc w:val="both"/>
        <w:rPr>
          <w:rFonts w:hint="eastAsia" w:ascii="宋体" w:hAnsi="宋体" w:cs="Times New Roman"/>
          <w:spacing w:val="0"/>
          <w:szCs w:val="32"/>
          <w:lang w:val="en-US" w:eastAsia="zh-CN"/>
        </w:rPr>
      </w:pPr>
      <w:bookmarkStart w:id="0" w:name="_GoBack"/>
      <w:bookmarkEnd w:id="0"/>
    </w:p>
    <w:sectPr>
      <w:headerReference r:id="rId4" w:type="default"/>
      <w:footerReference r:id="rId6" w:type="default"/>
      <w:headerReference r:id="rId5" w:type="even"/>
      <w:footerReference r:id="rId7" w:type="even"/>
      <w:type w:val="continuous"/>
      <w:pgSz w:w="11907" w:h="16840"/>
      <w:pgMar w:top="1984" w:right="1531" w:bottom="1871" w:left="1531" w:header="0" w:footer="1304" w:gutter="0"/>
      <w:paperSrc w:first="0" w:oth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Calibri">
    <w:panose1 w:val="020F0502020204030204"/>
    <w:charset w:val="01"/>
    <w:family w:val="auto"/>
    <w:pitch w:val="default"/>
    <w:sig w:usb0="E00002FF" w:usb1="4000ACFF" w:usb2="00000001" w:usb3="00000000" w:csb0="2000019F"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
    <w:nsid w:val="0000001F"/>
    <w:multiLevelType w:val="multilevel"/>
    <w:tmpl w:val="0000001F"/>
    <w:lvl w:ilvl="0" w:tentative="1">
      <w:start w:val="1"/>
      <w:numFmt w:val="chineseCountingThousand"/>
      <w:pStyle w:val="33"/>
      <w:suff w:val="space"/>
      <w:lvlText w:val="第%1条"/>
      <w:lvlJc w:val="left"/>
      <w:pPr>
        <w:ind w:left="0" w:firstLine="640"/>
      </w:pPr>
      <w:rPr>
        <w:rFonts w:hint="eastAsia" w:ascii="黑体" w:eastAsia="黑体"/>
        <w:b/>
        <w:i w:val="0"/>
        <w:color w:val="auto"/>
        <w:lang w:val="en-US"/>
      </w:rPr>
    </w:lvl>
    <w:lvl w:ilvl="1" w:tentative="1">
      <w:start w:val="1"/>
      <w:numFmt w:val="lowerLetter"/>
      <w:lvlText w:val="%2)"/>
      <w:lvlJc w:val="left"/>
      <w:pPr>
        <w:ind w:left="1400" w:hanging="420"/>
      </w:pPr>
      <w:rPr>
        <w:rFonts w:hint="eastAsia"/>
      </w:rPr>
    </w:lvl>
    <w:lvl w:ilvl="2" w:tentative="1">
      <w:start w:val="1"/>
      <w:numFmt w:val="lowerRoman"/>
      <w:lvlText w:val="%3."/>
      <w:lvlJc w:val="right"/>
      <w:pPr>
        <w:ind w:left="1820" w:hanging="420"/>
      </w:pPr>
      <w:rPr>
        <w:rFonts w:hint="eastAsia"/>
      </w:rPr>
    </w:lvl>
    <w:lvl w:ilvl="3" w:tentative="1">
      <w:start w:val="1"/>
      <w:numFmt w:val="decimal"/>
      <w:lvlText w:val="%4."/>
      <w:lvlJc w:val="left"/>
      <w:pPr>
        <w:ind w:left="2240" w:hanging="420"/>
      </w:pPr>
      <w:rPr>
        <w:rFonts w:hint="eastAsia"/>
      </w:rPr>
    </w:lvl>
    <w:lvl w:ilvl="4" w:tentative="1">
      <w:start w:val="1"/>
      <w:numFmt w:val="lowerLetter"/>
      <w:lvlText w:val="%5)"/>
      <w:lvlJc w:val="left"/>
      <w:pPr>
        <w:ind w:left="2660" w:hanging="420"/>
      </w:pPr>
      <w:rPr>
        <w:rFonts w:hint="eastAsia"/>
      </w:rPr>
    </w:lvl>
    <w:lvl w:ilvl="5" w:tentative="1">
      <w:start w:val="1"/>
      <w:numFmt w:val="lowerRoman"/>
      <w:lvlText w:val="%6."/>
      <w:lvlJc w:val="right"/>
      <w:pPr>
        <w:ind w:left="3080" w:hanging="420"/>
      </w:pPr>
      <w:rPr>
        <w:rFonts w:hint="eastAsia"/>
      </w:rPr>
    </w:lvl>
    <w:lvl w:ilvl="6" w:tentative="1">
      <w:start w:val="1"/>
      <w:numFmt w:val="decimal"/>
      <w:lvlText w:val="%7."/>
      <w:lvlJc w:val="left"/>
      <w:pPr>
        <w:ind w:left="3500" w:hanging="420"/>
      </w:pPr>
      <w:rPr>
        <w:rFonts w:hint="eastAsia"/>
      </w:rPr>
    </w:lvl>
    <w:lvl w:ilvl="7" w:tentative="1">
      <w:start w:val="1"/>
      <w:numFmt w:val="lowerLetter"/>
      <w:lvlText w:val="%8)"/>
      <w:lvlJc w:val="left"/>
      <w:pPr>
        <w:ind w:left="3920" w:hanging="420"/>
      </w:pPr>
      <w:rPr>
        <w:rFonts w:hint="eastAsia"/>
      </w:rPr>
    </w:lvl>
    <w:lvl w:ilvl="8" w:tentative="1">
      <w:start w:val="1"/>
      <w:numFmt w:val="lowerRoman"/>
      <w:lvlText w:val="%9."/>
      <w:lvlJc w:val="right"/>
      <w:pPr>
        <w:ind w:left="4340" w:hanging="420"/>
      </w:pPr>
      <w:rPr>
        <w:rFonts w:hint="eastAsia"/>
      </w:rPr>
    </w:lvl>
  </w:abstractNum>
  <w:num w:numId="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224"/>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53279C8"/>
    <w:rsid w:val="082E1615"/>
    <w:rsid w:val="090D5CD8"/>
    <w:rsid w:val="0F9873ED"/>
    <w:rsid w:val="146B6049"/>
    <w:rsid w:val="181664BD"/>
    <w:rsid w:val="187A389D"/>
    <w:rsid w:val="1A9E67E4"/>
    <w:rsid w:val="1B320D6A"/>
    <w:rsid w:val="1C804862"/>
    <w:rsid w:val="1C8A58AA"/>
    <w:rsid w:val="1DD10B6A"/>
    <w:rsid w:val="1EF13146"/>
    <w:rsid w:val="1FD86E9F"/>
    <w:rsid w:val="214736B0"/>
    <w:rsid w:val="2327517C"/>
    <w:rsid w:val="25E10BE1"/>
    <w:rsid w:val="26804B61"/>
    <w:rsid w:val="26A812C9"/>
    <w:rsid w:val="2A9226B6"/>
    <w:rsid w:val="2ADB486A"/>
    <w:rsid w:val="2CD44CDF"/>
    <w:rsid w:val="30055647"/>
    <w:rsid w:val="31C471E7"/>
    <w:rsid w:val="35395732"/>
    <w:rsid w:val="377C22F7"/>
    <w:rsid w:val="39FA2243"/>
    <w:rsid w:val="3B4B2A7C"/>
    <w:rsid w:val="3B6B0ACF"/>
    <w:rsid w:val="3B7D21E3"/>
    <w:rsid w:val="3C3708C1"/>
    <w:rsid w:val="43145FA8"/>
    <w:rsid w:val="488C5674"/>
    <w:rsid w:val="4C5E6F97"/>
    <w:rsid w:val="4CE04443"/>
    <w:rsid w:val="51D30A52"/>
    <w:rsid w:val="52F56799"/>
    <w:rsid w:val="54A8363E"/>
    <w:rsid w:val="54DA3F93"/>
    <w:rsid w:val="571C611D"/>
    <w:rsid w:val="5A7E682F"/>
    <w:rsid w:val="5F3C75C0"/>
    <w:rsid w:val="6148696B"/>
    <w:rsid w:val="6A0B2D6A"/>
    <w:rsid w:val="6AFB14BB"/>
    <w:rsid w:val="6DD92F90"/>
    <w:rsid w:val="6F8C4FA2"/>
    <w:rsid w:val="755131A5"/>
    <w:rsid w:val="76C37B55"/>
    <w:rsid w:val="777F73B2"/>
    <w:rsid w:val="78FD118A"/>
    <w:rsid w:val="7A5E352F"/>
    <w:rsid w:val="7AF64E98"/>
    <w:rsid w:val="7DE604F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uiPriority w:val="0"/>
    <w:rPr>
      <w:rFonts w:eastAsia="宋体"/>
      <w:sz w:val="24"/>
      <w:szCs w:val="21"/>
    </w:rPr>
  </w:style>
  <w:style w:type="table" w:default="1" w:styleId="18">
    <w:name w:val="Normal Table"/>
    <w:semiHidden/>
    <w:uiPriority w:val="0"/>
    <w:tblPr>
      <w:tblStyle w:val="18"/>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 Char Char Char Char Char Char1 Char"/>
    <w:basedOn w:val="15"/>
    <w:link w:val="13"/>
    <w:uiPriority w:val="0"/>
    <w:pPr>
      <w:widowControl/>
      <w:spacing w:after="160" w:afterLines="0" w:line="240" w:lineRule="exact"/>
      <w:jc w:val="left"/>
    </w:pPr>
    <w:rPr>
      <w:rFonts w:eastAsia="宋体"/>
      <w:sz w:val="24"/>
      <w:szCs w:val="21"/>
    </w:rPr>
  </w:style>
  <w:style w:type="paragraph" w:customStyle="1" w:styleId="15">
    <w:name w:val="正文 New New New New New New New New New New"/>
    <w:uiPriority w:val="0"/>
    <w:pPr>
      <w:widowControl w:val="0"/>
      <w:jc w:val="both"/>
    </w:pPr>
    <w:rPr>
      <w:rFonts w:ascii="仿宋_GB2312" w:hAnsi="仿宋_GB2312" w:eastAsia="仿宋_GB2312" w:cs="Times New Roman"/>
      <w:kern w:val="2"/>
      <w:sz w:val="32"/>
      <w:lang w:val="en-US" w:eastAsia="zh-CN" w:bidi="ar-SA"/>
    </w:rPr>
  </w:style>
  <w:style w:type="character" w:styleId="16">
    <w:name w:val="Strong"/>
    <w:basedOn w:val="13"/>
    <w:uiPriority w:val="0"/>
    <w:rPr>
      <w:b/>
      <w:bCs/>
    </w:rPr>
  </w:style>
  <w:style w:type="character" w:styleId="17">
    <w:name w:val="page number"/>
    <w:basedOn w:val="13"/>
    <w:uiPriority w:val="0"/>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20">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21">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2">
    <w:name w:val="法规说明：正文一级标题"/>
    <w:basedOn w:val="1"/>
    <w:uiPriority w:val="0"/>
    <w:pPr>
      <w:ind w:firstLine="632" w:firstLineChars="200"/>
    </w:pPr>
    <w:rPr>
      <w:rFonts w:ascii="黑体" w:hAnsi="黑体" w:eastAsia="黑体"/>
      <w:szCs w:val="24"/>
    </w:rPr>
  </w:style>
  <w:style w:type="paragraph" w:customStyle="1" w:styleId="23">
    <w:name w:val="正文 New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4">
    <w:name w:val="正文文本 New"/>
    <w:basedOn w:val="25"/>
    <w:uiPriority w:val="0"/>
    <w:rPr>
      <w:sz w:val="44"/>
    </w:rPr>
  </w:style>
  <w:style w:type="paragraph" w:customStyle="1" w:styleId="25">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
    <w:name w:val="法规修改情况汇报：正文一级标题"/>
    <w:basedOn w:val="1"/>
    <w:uiPriority w:val="0"/>
    <w:pPr>
      <w:ind w:firstLine="632" w:firstLineChars="200"/>
    </w:pPr>
    <w:rPr>
      <w:rFonts w:ascii="黑体" w:hAnsi="黑体" w:eastAsia="黑体"/>
      <w:szCs w:val="24"/>
    </w:rPr>
  </w:style>
  <w:style w:type="paragraph" w:customStyle="1" w:styleId="27">
    <w:name w:val=" Char Char Char Char"/>
    <w:basedOn w:val="1"/>
    <w:uiPriority w:val="0"/>
    <w:pPr>
      <w:ind w:firstLine="0"/>
    </w:pPr>
    <w:rPr>
      <w:rFonts w:eastAsia="宋体"/>
      <w:sz w:val="24"/>
      <w:szCs w:val="21"/>
    </w:rPr>
  </w:style>
  <w:style w:type="paragraph" w:customStyle="1" w:styleId="28">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法规公告：发布日期"/>
    <w:basedOn w:val="30"/>
    <w:uiPriority w:val="0"/>
    <w:pPr>
      <w:ind w:right="1579" w:rightChars="500"/>
    </w:pPr>
    <w:rPr>
      <w:rFonts w:cs="宋体"/>
      <w:szCs w:val="20"/>
    </w:rPr>
  </w:style>
  <w:style w:type="paragraph" w:customStyle="1" w:styleId="30">
    <w:name w:val="法规公告：发布机关"/>
    <w:basedOn w:val="1"/>
    <w:uiPriority w:val="0"/>
    <w:pPr>
      <w:ind w:right="632" w:rightChars="200"/>
      <w:jc w:val="right"/>
    </w:pPr>
    <w:rPr>
      <w:rFonts w:ascii="仿宋_GB2312" w:hAnsi="宋体"/>
      <w:szCs w:val="24"/>
    </w:rPr>
  </w:style>
  <w:style w:type="paragraph" w:customStyle="1" w:styleId="31">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2">
    <w:name w:val="文本块 New"/>
    <w:basedOn w:val="15"/>
    <w:uiPriority w:val="0"/>
    <w:pPr>
      <w:ind w:left="149" w:leftChars="71" w:right="-221" w:firstLine="640" w:firstLineChars="200"/>
    </w:pPr>
    <w:rPr>
      <w:rFonts w:ascii="仿宋_GB2312" w:hAnsi="宋体"/>
      <w:szCs w:val="20"/>
    </w:rPr>
  </w:style>
  <w:style w:type="paragraph" w:customStyle="1" w:styleId="33">
    <w:name w:val="正文-有编号"/>
    <w:basedOn w:val="1"/>
    <w:uiPriority w:val="0"/>
    <w:pPr>
      <w:widowControl/>
      <w:numPr>
        <w:ilvl w:val="0"/>
        <w:numId w:val="1"/>
      </w:numPr>
    </w:pPr>
    <w:rPr>
      <w:rFonts w:ascii="仿宋_GB2312" w:hAnsi="宋体" w:eastAsia="仿宋_GB2312"/>
      <w:sz w:val="32"/>
      <w:szCs w:val="32"/>
    </w:rPr>
  </w:style>
  <w:style w:type="paragraph" w:customStyle="1" w:styleId="34">
    <w:name w:val="法规公告：标题"/>
    <w:basedOn w:val="1"/>
    <w:uiPriority w:val="0"/>
    <w:pPr>
      <w:jc w:val="center"/>
    </w:pPr>
    <w:rPr>
      <w:rFonts w:ascii="宋体" w:hAnsi="宋体" w:eastAsia="宋体"/>
      <w:sz w:val="44"/>
      <w:szCs w:val="44"/>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8">
    <w:name w:val="法规文本：正文-章名"/>
    <w:basedOn w:val="1"/>
    <w:uiPriority w:val="0"/>
    <w:pPr>
      <w:jc w:val="center"/>
    </w:pPr>
    <w:rPr>
      <w:rFonts w:ascii="黑体" w:hAnsi="黑体" w:eastAsia="黑体"/>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41">
    <w:name w:val="普通(网站) New New"/>
    <w:basedOn w:val="42"/>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42">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44">
    <w:name w:val="默认段落字体 Para Char Char Char Char Char Char Char Char Char1 Char Char Char Char"/>
    <w:basedOn w:val="1"/>
    <w:uiPriority w:val="0"/>
    <w:rPr>
      <w:rFonts w:eastAsia="宋体"/>
      <w:sz w:val="24"/>
      <w:szCs w:val="21"/>
    </w:rPr>
  </w:style>
  <w:style w:type="paragraph" w:customStyle="1" w:styleId="45">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法规审议结果报告：：题注"/>
    <w:basedOn w:val="1"/>
    <w:uiPriority w:val="0"/>
    <w:pPr>
      <w:jc w:val="center"/>
    </w:pPr>
    <w:rPr>
      <w:rFonts w:ascii="楷体_GB2312" w:hAnsi="宋体" w:eastAsia="楷体_GB2312"/>
      <w:szCs w:val="24"/>
    </w:rPr>
  </w:style>
  <w:style w:type="paragraph" w:customStyle="1" w:styleId="47">
    <w:name w:val=" Char1"/>
    <w:basedOn w:val="1"/>
    <w:uiPriority w:val="0"/>
    <w:pPr>
      <w:widowControl/>
      <w:spacing w:after="160" w:afterLines="0" w:line="240" w:lineRule="exact"/>
      <w:jc w:val="left"/>
    </w:pPr>
  </w:style>
  <w:style w:type="paragraph" w:customStyle="1" w:styleId="48">
    <w:name w:val="Char1"/>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49">
    <w:name w:val="法规文本：标题"/>
    <w:basedOn w:val="1"/>
    <w:uiPriority w:val="0"/>
    <w:pPr>
      <w:jc w:val="center"/>
    </w:pPr>
    <w:rPr>
      <w:rFonts w:ascii="宋体" w:hAnsi="宋体" w:eastAsia="宋体"/>
      <w:sz w:val="44"/>
      <w:szCs w:val="44"/>
    </w:rPr>
  </w:style>
  <w:style w:type="paragraph" w:customStyle="1" w:styleId="50">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51">
    <w:name w:val="页脚 New New New New New New New"/>
    <w:basedOn w:val="52"/>
    <w:uiPriority w:val="0"/>
    <w:pPr>
      <w:tabs>
        <w:tab w:val="center" w:pos="4153"/>
        <w:tab w:val="right" w:pos="8306"/>
      </w:tabs>
      <w:snapToGrid w:val="0"/>
      <w:jc w:val="left"/>
    </w:pPr>
    <w:rPr>
      <w:sz w:val="18"/>
      <w:szCs w:val="18"/>
    </w:rPr>
  </w:style>
  <w:style w:type="paragraph" w:customStyle="1" w:styleId="52">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53">
    <w:name w:val="法规文本：目录-章"/>
    <w:basedOn w:val="1"/>
    <w:uiPriority w:val="0"/>
    <w:pPr>
      <w:ind w:left="1895" w:leftChars="200" w:hanging="1263" w:hangingChars="400"/>
      <w:jc w:val="left"/>
    </w:pPr>
    <w:rPr>
      <w:rFonts w:ascii="楷体_GB2312" w:eastAsia="楷体_GB2312"/>
      <w:szCs w:val="24"/>
    </w:rPr>
  </w:style>
  <w:style w:type="paragraph" w:customStyle="1" w:styleId="54">
    <w:name w:val="法规公告：文号"/>
    <w:basedOn w:val="1"/>
    <w:uiPriority w:val="0"/>
    <w:pPr>
      <w:jc w:val="center"/>
    </w:pPr>
    <w:rPr>
      <w:rFonts w:ascii="楷体_GB2312" w:hAnsi="宋体" w:eastAsia="楷体_GB2312"/>
      <w:szCs w:val="24"/>
    </w:rPr>
  </w:style>
  <w:style w:type="paragraph" w:customStyle="1" w:styleId="55">
    <w:name w:val="普通(网站) New New New"/>
    <w:basedOn w:val="50"/>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56">
    <w:name w:val="正文文本 New New New New New New New"/>
    <w:basedOn w:val="15"/>
    <w:uiPriority w:val="0"/>
    <w:rPr>
      <w:rFonts w:eastAsia="宋体"/>
      <w:kern w:val="2"/>
      <w:sz w:val="44"/>
      <w:szCs w:val="24"/>
      <w:lang w:val="en-US" w:eastAsia="zh-CN" w:bidi="ar-SA"/>
    </w:rPr>
  </w:style>
  <w:style w:type="paragraph" w:customStyle="1" w:styleId="57">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8">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9">
    <w:name w:val="法规公告：正文"/>
    <w:basedOn w:val="1"/>
    <w:uiPriority w:val="0"/>
    <w:pPr>
      <w:ind w:firstLine="632" w:firstLineChars="200"/>
    </w:pPr>
    <w:rPr>
      <w:rFonts w:ascii="仿宋_GB2312"/>
    </w:rPr>
  </w:style>
  <w:style w:type="paragraph" w:customStyle="1" w:styleId="60">
    <w:name w:val="普通(网站) New"/>
    <w:basedOn w:val="2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1">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62">
    <w:name w:val="p0"/>
    <w:basedOn w:val="1"/>
    <w:uiPriority w:val="0"/>
    <w:pPr>
      <w:widowControl/>
    </w:pPr>
    <w:rPr>
      <w:rFonts w:hint="eastAsia" w:ascii="宋体" w:hAnsi="宋体"/>
      <w:sz w:val="32"/>
    </w:rPr>
  </w:style>
  <w:style w:type="paragraph" w:customStyle="1" w:styleId="63">
    <w:name w:val="法规文本：题注"/>
    <w:basedOn w:val="1"/>
    <w:uiPriority w:val="0"/>
    <w:pPr>
      <w:ind w:left="632" w:leftChars="200" w:right="632" w:rightChars="200"/>
    </w:pPr>
    <w:rPr>
      <w:rFonts w:ascii="楷体_GB2312" w:eastAsia="楷体_GB2312"/>
      <w:szCs w:val="24"/>
    </w:rPr>
  </w:style>
  <w:style w:type="paragraph" w:customStyle="1" w:styleId="64">
    <w:name w:val="正文文本 New New"/>
    <w:basedOn w:val="23"/>
    <w:uiPriority w:val="0"/>
    <w:rPr>
      <w:rFonts w:eastAsia="宋体"/>
      <w:sz w:val="44"/>
      <w:szCs w:val="24"/>
    </w:rPr>
  </w:style>
  <w:style w:type="paragraph" w:customStyle="1" w:styleId="65">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8">
    <w:name w:val="列出段落"/>
    <w:basedOn w:val="1"/>
    <w:uiPriority w:val="0"/>
    <w:pPr>
      <w:ind w:firstLine="420" w:firstLineChars="200"/>
    </w:pPr>
    <w:rPr>
      <w:rFonts w:ascii="Calibri" w:hAnsi="Calibri" w:eastAsia="宋体"/>
      <w:sz w:val="21"/>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法规修改情况汇报：正文"/>
    <w:basedOn w:val="1"/>
    <w:uiPriority w:val="0"/>
    <w:pPr>
      <w:ind w:firstLine="632" w:firstLineChars="200"/>
    </w:pPr>
    <w:rPr>
      <w:rFonts w:ascii="仿宋_GB2312" w:hAnsi="宋体"/>
      <w:szCs w:val="24"/>
    </w:rPr>
  </w:style>
  <w:style w:type="paragraph" w:customStyle="1" w:styleId="71">
    <w:name w:val="正文文本缩进 New New"/>
    <w:basedOn w:val="15"/>
    <w:uiPriority w:val="0"/>
    <w:pPr>
      <w:spacing w:after="120" w:afterLines="0"/>
      <w:ind w:left="420" w:leftChars="200"/>
    </w:pPr>
  </w:style>
  <w:style w:type="paragraph" w:customStyle="1" w:styleId="72">
    <w:name w:val="0"/>
    <w:basedOn w:val="1"/>
    <w:uiPriority w:val="0"/>
    <w:pPr>
      <w:widowControl/>
      <w:snapToGrid w:val="0"/>
      <w:spacing w:line="240" w:lineRule="atLeast"/>
    </w:pPr>
    <w:rPr>
      <w:spacing w:val="-6"/>
      <w:kern w:val="0"/>
      <w:sz w:val="32"/>
      <w:szCs w:val="32"/>
    </w:rPr>
  </w:style>
  <w:style w:type="paragraph" w:customStyle="1" w:styleId="73">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4">
    <w:name w:val="法规说明：题注"/>
    <w:basedOn w:val="1"/>
    <w:uiPriority w:val="0"/>
    <w:pPr>
      <w:jc w:val="center"/>
    </w:pPr>
    <w:rPr>
      <w:rFonts w:ascii="楷体_GB2312" w:hAnsi="宋体" w:eastAsia="楷体_GB2312"/>
      <w:szCs w:val="24"/>
    </w:rPr>
  </w:style>
  <w:style w:type="paragraph" w:customStyle="1" w:styleId="75">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7">
    <w:name w:val="法规修改情况汇报：题注"/>
    <w:basedOn w:val="1"/>
    <w:uiPriority w:val="0"/>
    <w:pPr>
      <w:jc w:val="center"/>
    </w:pPr>
    <w:rPr>
      <w:rFonts w:ascii="楷体_GB2312" w:hAnsi="宋体" w:eastAsia="楷体_GB2312"/>
      <w:szCs w:val="24"/>
    </w:rPr>
  </w:style>
  <w:style w:type="paragraph" w:customStyle="1" w:styleId="78">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79">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0">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81">
    <w:name w:val="法规说明：正文二级标题"/>
    <w:basedOn w:val="1"/>
    <w:link w:val="97"/>
    <w:uiPriority w:val="0"/>
    <w:pPr>
      <w:ind w:firstLine="632" w:firstLineChars="200"/>
    </w:pPr>
    <w:rPr>
      <w:rFonts w:ascii="楷体_GB2312" w:hAnsi="宋体" w:eastAsia="楷体_GB2312"/>
      <w:szCs w:val="24"/>
    </w:rPr>
  </w:style>
  <w:style w:type="paragraph" w:customStyle="1" w:styleId="82">
    <w:name w:val="页脚 New"/>
    <w:basedOn w:val="23"/>
    <w:uiPriority w:val="0"/>
    <w:pPr>
      <w:tabs>
        <w:tab w:val="center" w:pos="4153"/>
        <w:tab w:val="right" w:pos="8306"/>
      </w:tabs>
      <w:snapToGrid w:val="0"/>
      <w:jc w:val="left"/>
    </w:pPr>
    <w:rPr>
      <w:sz w:val="18"/>
      <w:szCs w:val="18"/>
    </w:rPr>
  </w:style>
  <w:style w:type="paragraph" w:customStyle="1" w:styleId="83">
    <w:name w:val="普通(网站) New New New New"/>
    <w:basedOn w:val="15"/>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4">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5">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6">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7">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88">
    <w:name w:val=" Char Char Char Char Char Char Char Char Char Char Char1 Char"/>
    <w:basedOn w:val="1"/>
    <w:uiPriority w:val="0"/>
  </w:style>
  <w:style w:type="paragraph" w:customStyle="1" w:styleId="89">
    <w:name w:val=" Char Char Char Char Char Char"/>
    <w:basedOn w:val="1"/>
    <w:uiPriority w:val="0"/>
    <w:rPr>
      <w:rFonts w:eastAsia="宋体"/>
      <w:sz w:val="24"/>
      <w:szCs w:val="21"/>
    </w:rPr>
  </w:style>
  <w:style w:type="paragraph" w:customStyle="1" w:styleId="90">
    <w:name w:val="法规文本：“目录”二字"/>
    <w:basedOn w:val="1"/>
    <w:uiPriority w:val="0"/>
    <w:pPr>
      <w:jc w:val="center"/>
    </w:pPr>
    <w:rPr>
      <w:rFonts w:ascii="楷体_GB2312" w:eastAsia="楷体_GB2312"/>
      <w:szCs w:val="24"/>
    </w:rPr>
  </w:style>
  <w:style w:type="paragraph" w:customStyle="1" w:styleId="91">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92">
    <w:name w:val="法规文本：正文-条例内容"/>
    <w:basedOn w:val="1"/>
    <w:uiPriority w:val="0"/>
    <w:pPr>
      <w:ind w:firstLine="632" w:firstLineChars="200"/>
    </w:pPr>
    <w:rPr>
      <w:rFonts w:ascii="仿宋_GB2312"/>
    </w:rPr>
  </w:style>
  <w:style w:type="character" w:customStyle="1" w:styleId="93">
    <w:name w:val="text3"/>
    <w:basedOn w:val="13"/>
    <w:uiPriority w:val="0"/>
    <w:rPr/>
  </w:style>
  <w:style w:type="character" w:customStyle="1" w:styleId="94">
    <w:name w:val="15"/>
    <w:basedOn w:val="13"/>
    <w:uiPriority w:val="0"/>
    <w:rPr>
      <w:rFonts w:hint="default" w:ascii="Times New Roman" w:hAnsi="Times New Roman" w:cs="Times New Roman"/>
      <w:b/>
      <w:bCs/>
      <w:sz w:val="20"/>
      <w:szCs w:val="20"/>
    </w:rPr>
  </w:style>
  <w:style w:type="character" w:customStyle="1" w:styleId="95">
    <w:name w:val="l-1801"/>
    <w:basedOn w:val="13"/>
    <w:uiPriority w:val="0"/>
    <w:rPr/>
  </w:style>
  <w:style w:type="character" w:customStyle="1" w:styleId="96">
    <w:name w:val="apple-style-span"/>
    <w:uiPriority w:val="0"/>
    <w:rPr>
      <w:rFonts w:hint="default"/>
      <w:sz w:val="24"/>
    </w:rPr>
  </w:style>
  <w:style w:type="character" w:customStyle="1" w:styleId="97">
    <w:name w:val="法规说明：正文二级标题 Char"/>
    <w:basedOn w:val="13"/>
    <w:link w:val="81"/>
    <w:uiPriority w:val="0"/>
    <w:rPr>
      <w:rFonts w:ascii="楷体_GB2312" w:hAnsi="宋体" w:eastAsia="楷体_GB2312"/>
      <w:szCs w:val="24"/>
    </w:rPr>
  </w:style>
  <w:style w:type="character" w:customStyle="1" w:styleId="98">
    <w:name w:val="法规文本：正文-条序号"/>
    <w:basedOn w:val="13"/>
    <w:uiPriority w:val="0"/>
    <w:rPr>
      <w:rFonts w:ascii="黑体" w:eastAsia="黑体"/>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2017-03-06T07:44:00Z</cp:lastPrinted>
  <dcterms:modified xsi:type="dcterms:W3CDTF">2017-03-17T07:58:25Z</dcterms:modified>
  <dc:title>  粤常备〔2013〕4号                     签发人：陈逸葵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