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汕头市人民代表大会常务委员会关于华侨经济文化合作试验区行政管理有关事项的决定</w:t>
      </w:r>
    </w:p>
    <w:p>
      <w:pPr>
        <w:spacing w:line="300" w:lineRule="auto"/>
        <w:jc w:val="center"/>
        <w:rPr>
          <w:rFonts w:hint="eastAsia"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（2015年6月29日汕头市第十三届人民代表大会常务委员会第三十二次会议通过）</w:t>
      </w:r>
    </w:p>
    <w:p>
      <w:pPr>
        <w:spacing w:line="300" w:lineRule="auto"/>
        <w:jc w:val="center"/>
        <w:rPr>
          <w:rFonts w:hint="eastAsia" w:eastAsia="楷体_GB2312"/>
          <w:color w:val="auto"/>
          <w:sz w:val="32"/>
          <w:szCs w:val="28"/>
        </w:rPr>
      </w:pPr>
    </w:p>
    <w:p>
      <w:pPr>
        <w:spacing w:line="300" w:lineRule="auto"/>
        <w:ind w:firstLine="632" w:firstLineChars="200"/>
        <w:rPr>
          <w:rFonts w:eastAsia="仿宋_GB2312"/>
          <w:color w:val="auto"/>
          <w:sz w:val="32"/>
          <w:szCs w:val="32"/>
        </w:rPr>
      </w:pPr>
      <w:r>
        <w:rPr>
          <w:rFonts w:eastAsia="仿宋_GB2312"/>
          <w:color w:val="auto"/>
          <w:sz w:val="32"/>
          <w:szCs w:val="32"/>
        </w:rPr>
        <w:t>为了促进和保障华侨经济文化合作试验区（以下简称试验区）开发建设，根据《中华人民共和国地方各级人民代表大会和地方各级人民政府组织法》等有关法律、行政法规的基本原则，结合汕头经济特区实际，就试验区有关行政管理事项决定如下：</w:t>
      </w:r>
    </w:p>
    <w:p>
      <w:pPr>
        <w:spacing w:line="300" w:lineRule="auto"/>
        <w:ind w:firstLine="632" w:firstLineChars="200"/>
        <w:rPr>
          <w:rFonts w:eastAsia="仿宋_GB2312"/>
          <w:color w:val="auto"/>
          <w:sz w:val="32"/>
          <w:szCs w:val="32"/>
        </w:rPr>
      </w:pPr>
      <w:r>
        <w:rPr>
          <w:rFonts w:eastAsia="仿宋_GB2312"/>
          <w:color w:val="auto"/>
          <w:sz w:val="32"/>
          <w:szCs w:val="32"/>
        </w:rPr>
        <w:t>一、华侨经济文化合作试验区管理委员会（以下简称试验区管委会）的主要职责是：</w:t>
      </w:r>
    </w:p>
    <w:p>
      <w:pPr>
        <w:spacing w:line="300" w:lineRule="auto"/>
        <w:ind w:firstLine="632" w:firstLineChars="200"/>
        <w:rPr>
          <w:rFonts w:eastAsia="仿宋_GB2312"/>
          <w:color w:val="auto"/>
          <w:sz w:val="32"/>
          <w:szCs w:val="32"/>
        </w:rPr>
      </w:pPr>
      <w:r>
        <w:rPr>
          <w:rFonts w:eastAsia="仿宋_GB2312"/>
          <w:color w:val="auto"/>
          <w:sz w:val="32"/>
          <w:szCs w:val="32"/>
        </w:rPr>
        <w:t>（一）统筹华侨经济文化合作试验相关工作；</w:t>
      </w:r>
    </w:p>
    <w:p>
      <w:pPr>
        <w:spacing w:line="300" w:lineRule="auto"/>
        <w:ind w:firstLine="632" w:firstLineChars="200"/>
        <w:rPr>
          <w:rFonts w:eastAsia="仿宋_GB2312"/>
          <w:color w:val="auto"/>
          <w:sz w:val="32"/>
          <w:szCs w:val="32"/>
        </w:rPr>
      </w:pPr>
      <w:r>
        <w:rPr>
          <w:rFonts w:eastAsia="仿宋_GB2312"/>
          <w:color w:val="auto"/>
          <w:sz w:val="32"/>
          <w:szCs w:val="32"/>
        </w:rPr>
        <w:t>（二）开展体制机制和管理模式创新；</w:t>
      </w:r>
    </w:p>
    <w:p>
      <w:pPr>
        <w:spacing w:line="300" w:lineRule="auto"/>
        <w:ind w:firstLine="632" w:firstLineChars="200"/>
        <w:rPr>
          <w:rFonts w:eastAsia="仿宋_GB2312"/>
          <w:color w:val="auto"/>
          <w:sz w:val="32"/>
          <w:szCs w:val="32"/>
        </w:rPr>
      </w:pPr>
      <w:r>
        <w:rPr>
          <w:rFonts w:eastAsia="仿宋_GB2312"/>
          <w:color w:val="auto"/>
          <w:sz w:val="32"/>
          <w:szCs w:val="32"/>
        </w:rPr>
        <w:t>（三）组织编制和实施试验区发展规划和相关规划；</w:t>
      </w:r>
    </w:p>
    <w:p>
      <w:pPr>
        <w:spacing w:line="300" w:lineRule="auto"/>
        <w:ind w:firstLine="632" w:firstLineChars="200"/>
        <w:rPr>
          <w:rFonts w:eastAsia="仿宋_GB2312"/>
          <w:color w:val="auto"/>
          <w:sz w:val="32"/>
          <w:szCs w:val="32"/>
        </w:rPr>
      </w:pPr>
      <w:r>
        <w:rPr>
          <w:rFonts w:eastAsia="仿宋_GB2312"/>
          <w:color w:val="auto"/>
          <w:sz w:val="32"/>
          <w:szCs w:val="32"/>
        </w:rPr>
        <w:t>（四）行使试验区直管区的经济管理职权以及相应的社会管理职权，具体事项由市人民政府确定；</w:t>
      </w:r>
    </w:p>
    <w:p>
      <w:pPr>
        <w:spacing w:line="300" w:lineRule="auto"/>
        <w:ind w:firstLine="632" w:firstLineChars="200"/>
        <w:rPr>
          <w:rFonts w:eastAsia="仿宋_GB2312"/>
          <w:color w:val="auto"/>
          <w:sz w:val="32"/>
          <w:szCs w:val="32"/>
        </w:rPr>
      </w:pPr>
      <w:r>
        <w:rPr>
          <w:rFonts w:eastAsia="仿宋_GB2312"/>
          <w:color w:val="auto"/>
          <w:sz w:val="32"/>
          <w:szCs w:val="32"/>
        </w:rPr>
        <w:t>（五）统筹、协调、服务试验区直管区之外相关区域的经济发展和开发建设工作；</w:t>
      </w:r>
    </w:p>
    <w:p>
      <w:pPr>
        <w:spacing w:line="300" w:lineRule="auto"/>
        <w:ind w:firstLine="632" w:firstLineChars="200"/>
        <w:rPr>
          <w:rFonts w:eastAsia="仿宋_GB2312"/>
          <w:color w:val="auto"/>
          <w:sz w:val="32"/>
          <w:szCs w:val="32"/>
        </w:rPr>
      </w:pPr>
      <w:r>
        <w:rPr>
          <w:rFonts w:eastAsia="仿宋_GB2312"/>
          <w:color w:val="auto"/>
          <w:sz w:val="32"/>
          <w:szCs w:val="32"/>
        </w:rPr>
        <w:t>（六）履行县级以上人民政府赋予的其他职责。</w:t>
      </w:r>
    </w:p>
    <w:p>
      <w:pPr>
        <w:spacing w:line="300" w:lineRule="auto"/>
        <w:ind w:firstLine="632" w:firstLineChars="200"/>
        <w:rPr>
          <w:rFonts w:eastAsia="仿宋_GB2312"/>
          <w:color w:val="auto"/>
          <w:sz w:val="32"/>
          <w:szCs w:val="32"/>
        </w:rPr>
      </w:pPr>
      <w:r>
        <w:rPr>
          <w:rFonts w:eastAsia="仿宋_GB2312"/>
          <w:color w:val="auto"/>
          <w:sz w:val="32"/>
          <w:szCs w:val="32"/>
        </w:rPr>
        <w:t>市人民政府根据工作需要和精干的原则，可以在试验区管委会设立必要的工作机构。</w:t>
      </w:r>
    </w:p>
    <w:p>
      <w:pPr>
        <w:spacing w:line="300" w:lineRule="auto"/>
        <w:ind w:firstLine="632" w:firstLineChars="200"/>
        <w:rPr>
          <w:rFonts w:eastAsia="仿宋_GB2312"/>
          <w:color w:val="auto"/>
          <w:sz w:val="32"/>
          <w:szCs w:val="32"/>
        </w:rPr>
      </w:pPr>
      <w:r>
        <w:rPr>
          <w:rFonts w:eastAsia="仿宋_GB2312"/>
          <w:color w:val="auto"/>
          <w:sz w:val="32"/>
          <w:szCs w:val="32"/>
        </w:rPr>
        <w:t>二、试验区管委会按照管理统一、权责一致、顺畅高效的原则，探索建立融经济和社会管理职能于一体的新型管理体制，提高行政效能。试验区管委会应当定期向市人民政府报告履职情况。</w:t>
      </w:r>
    </w:p>
    <w:p>
      <w:pPr>
        <w:spacing w:line="300" w:lineRule="auto"/>
        <w:ind w:firstLine="632" w:firstLineChars="200"/>
        <w:rPr>
          <w:rFonts w:eastAsia="仿宋_GB2312"/>
          <w:color w:val="auto"/>
          <w:sz w:val="32"/>
          <w:szCs w:val="32"/>
        </w:rPr>
      </w:pPr>
      <w:r>
        <w:rPr>
          <w:rFonts w:eastAsia="仿宋_GB2312"/>
          <w:color w:val="auto"/>
          <w:sz w:val="32"/>
          <w:szCs w:val="32"/>
        </w:rPr>
        <w:t>三、试验区管委会及其工作机构根据工作需要，可以行使市、区（县）人民政府及其工作部门通过授权、委托等方式赋予的有关行政管理职权。试验区管委会及其工作机构行使有关行政管理职权的范围、时间、方式等由市人民政府规定。</w:t>
      </w:r>
    </w:p>
    <w:p>
      <w:pPr>
        <w:spacing w:line="300" w:lineRule="auto"/>
        <w:ind w:firstLine="632" w:firstLineChars="200"/>
        <w:rPr>
          <w:rFonts w:eastAsia="仿宋_GB2312"/>
          <w:color w:val="auto"/>
          <w:sz w:val="32"/>
          <w:szCs w:val="32"/>
        </w:rPr>
      </w:pPr>
      <w:r>
        <w:rPr>
          <w:rFonts w:eastAsia="仿宋_GB2312"/>
          <w:color w:val="auto"/>
          <w:sz w:val="32"/>
          <w:szCs w:val="32"/>
        </w:rPr>
        <w:t>四、市人民政府可以决定试验区管委会一个工作机构集中行使行政审批、行政处罚、行政检查等行政管理职权。</w:t>
      </w:r>
    </w:p>
    <w:p>
      <w:pPr>
        <w:spacing w:line="300" w:lineRule="auto"/>
        <w:ind w:firstLine="632" w:firstLineChars="200"/>
        <w:rPr>
          <w:rFonts w:eastAsia="仿宋_GB2312"/>
          <w:color w:val="auto"/>
          <w:sz w:val="32"/>
          <w:szCs w:val="32"/>
        </w:rPr>
      </w:pPr>
      <w:r>
        <w:rPr>
          <w:rFonts w:eastAsia="仿宋_GB2312"/>
          <w:color w:val="auto"/>
          <w:sz w:val="32"/>
          <w:szCs w:val="32"/>
        </w:rPr>
        <w:t>五、本市各级国家机关应当支持和保障试验区经济发展和开发建设工作。非经法定程序，不得干预已经转移的行政管理职权。</w:t>
      </w:r>
    </w:p>
    <w:p>
      <w:pPr>
        <w:spacing w:line="300" w:lineRule="auto"/>
        <w:ind w:firstLine="632" w:firstLineChars="200"/>
        <w:rPr>
          <w:rFonts w:eastAsia="仿宋_GB2312"/>
          <w:color w:val="auto"/>
          <w:sz w:val="32"/>
          <w:szCs w:val="32"/>
        </w:rPr>
      </w:pPr>
      <w:r>
        <w:rPr>
          <w:rFonts w:eastAsia="仿宋_GB2312"/>
          <w:color w:val="auto"/>
          <w:sz w:val="32"/>
          <w:szCs w:val="32"/>
        </w:rPr>
        <w:t>六、本决定所称试验区直管区范围，由市人民政府划定并公布，并可根据开发建设情况适时调整。</w:t>
      </w:r>
    </w:p>
    <w:p>
      <w:pPr>
        <w:spacing w:line="300" w:lineRule="auto"/>
        <w:ind w:firstLine="632" w:firstLineChars="200"/>
        <w:rPr>
          <w:rFonts w:eastAsia="仿宋_GB2312"/>
          <w:color w:val="auto"/>
          <w:sz w:val="32"/>
          <w:szCs w:val="32"/>
        </w:rPr>
      </w:pPr>
      <w:r>
        <w:rPr>
          <w:rFonts w:eastAsia="仿宋_GB2312"/>
          <w:color w:val="auto"/>
          <w:sz w:val="32"/>
          <w:szCs w:val="32"/>
        </w:rPr>
        <w:t>七、本决定自公布之日起施行。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A1E3476"/>
    <w:rsid w:val="1B8B4932"/>
    <w:rsid w:val="1DD21154"/>
    <w:rsid w:val="20602E9B"/>
    <w:rsid w:val="24470E8A"/>
    <w:rsid w:val="26560BEA"/>
    <w:rsid w:val="3192435A"/>
    <w:rsid w:val="3313602A"/>
    <w:rsid w:val="36354074"/>
    <w:rsid w:val="3E3068D7"/>
    <w:rsid w:val="3EAA6925"/>
    <w:rsid w:val="469D1139"/>
    <w:rsid w:val="4A182E02"/>
    <w:rsid w:val="4AF838F1"/>
    <w:rsid w:val="4C365501"/>
    <w:rsid w:val="53E75B8E"/>
    <w:rsid w:val="54D16565"/>
    <w:rsid w:val="56853613"/>
    <w:rsid w:val="58160D1A"/>
    <w:rsid w:val="58D03463"/>
    <w:rsid w:val="65EB0FA6"/>
    <w:rsid w:val="68E82569"/>
    <w:rsid w:val="6FB21332"/>
    <w:rsid w:val="73C3378D"/>
    <w:rsid w:val="760F2145"/>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2017-02-09T08:19:59Z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