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default" w:ascii="Times New Roman" w:hAnsi="Times New Roman" w:eastAsia="宋体" w:cs="Times New Roman"/>
          <w:color w:val="auto"/>
          <w:sz w:val="32"/>
          <w:szCs w:val="32"/>
        </w:rPr>
      </w:pPr>
      <w:bookmarkStart w:id="0" w:name="_GoBack"/>
      <w:bookmarkEnd w:id="0"/>
    </w:p>
    <w:p>
      <w:pPr>
        <w:spacing w:line="300" w:lineRule="auto"/>
        <w:jc w:val="center"/>
        <w:rPr>
          <w:rFonts w:hint="default" w:ascii="Times New Roman" w:hAnsi="Times New Roman" w:eastAsia="宋体" w:cs="Times New Roman"/>
          <w:color w:val="auto"/>
          <w:sz w:val="32"/>
          <w:szCs w:val="32"/>
        </w:rPr>
      </w:pPr>
    </w:p>
    <w:p>
      <w:pPr>
        <w:spacing w:line="300" w:lineRule="auto"/>
        <w:jc w:val="center"/>
        <w:outlineLvl w:val="2"/>
        <w:rPr>
          <w:rFonts w:hint="eastAsia"/>
          <w:color w:val="auto"/>
          <w:sz w:val="44"/>
          <w:szCs w:val="44"/>
        </w:rPr>
      </w:pPr>
      <w:r>
        <w:rPr>
          <w:rFonts w:hint="eastAsia"/>
          <w:color w:val="auto"/>
          <w:sz w:val="44"/>
          <w:szCs w:val="44"/>
        </w:rPr>
        <w:t>汕头经济特区限制养犬规定</w:t>
      </w:r>
    </w:p>
    <w:p>
      <w:pPr>
        <w:spacing w:line="300" w:lineRule="auto"/>
        <w:jc w:val="center"/>
        <w:rPr>
          <w:rFonts w:hint="eastAsia" w:eastAsia="仿宋_GB2312"/>
          <w:color w:val="auto"/>
          <w:sz w:val="32"/>
          <w:szCs w:val="32"/>
        </w:rPr>
      </w:pPr>
    </w:p>
    <w:p>
      <w:pPr>
        <w:spacing w:line="300" w:lineRule="auto"/>
        <w:ind w:left="412" w:leftChars="200" w:right="412" w:rightChars="200"/>
        <w:rPr>
          <w:rFonts w:hint="eastAsia" w:eastAsia="楷体_GB2312"/>
          <w:color w:val="auto"/>
          <w:sz w:val="32"/>
          <w:szCs w:val="32"/>
        </w:rPr>
      </w:pPr>
      <w:r>
        <w:rPr>
          <w:rFonts w:hint="eastAsia" w:eastAsia="楷体_GB2312"/>
          <w:color w:val="auto"/>
          <w:sz w:val="32"/>
          <w:szCs w:val="32"/>
        </w:rPr>
        <w:t>（1997年1月14日汕头市第九届人民代表大会常务委员会第三十二次会议通过　根据2005年6月28日汕头市第十一届人民代表大会常务委员会第十五次会议《关于修改〈汕头经济特区限制养犬规定〉的决定》修正）</w:t>
      </w:r>
    </w:p>
    <w:p>
      <w:pPr>
        <w:spacing w:line="300" w:lineRule="auto"/>
        <w:jc w:val="center"/>
        <w:rPr>
          <w:rFonts w:hint="eastAsia" w:eastAsia="仿宋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为加强犬类管理，保障公民健康和人身安全，维护社会公共秩序和市容环境卫生，根据国家有关法律、法规的规定，结合汕头经济特区（以下简称特区）实际，制定本规定。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特区范围内的一切单位和个人，均须遵守本规定。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特区养犬管理工作遵循严格管理、总量控制的原则。</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市公安部门是特区限制养犬工作的主管部门，负责特区范围内限制养犬工作的监督管理。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各级卫生、畜牧、工商等行政管理部门按照职责分工，协助公安部门做好限制养犬管理工作。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机关、团体、部队、企业事业单位以及街道办事处和居（村）民委员会应当积极配合公安部门做好本规定的实施工作。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金平区的</w:t>
      </w:r>
      <w:r>
        <w:rPr>
          <w:rFonts w:hint="eastAsia" w:ascii="宋体" w:hAnsi="宋体" w:cs="宋体"/>
          <w:color w:val="auto"/>
          <w:sz w:val="32"/>
          <w:szCs w:val="32"/>
        </w:rPr>
        <w:t>鮀</w:t>
      </w:r>
      <w:r>
        <w:rPr>
          <w:rFonts w:hint="eastAsia" w:ascii="仿宋_GB2312" w:hAnsi="仿宋_GB2312" w:eastAsia="仿宋_GB2312" w:cs="仿宋_GB2312"/>
          <w:color w:val="auto"/>
          <w:sz w:val="32"/>
          <w:szCs w:val="32"/>
        </w:rPr>
        <w:t>江、</w:t>
      </w:r>
      <w:r>
        <w:rPr>
          <w:rFonts w:hint="eastAsia" w:ascii="宋体" w:hAnsi="宋体" w:cs="宋体"/>
          <w:color w:val="auto"/>
          <w:sz w:val="32"/>
          <w:szCs w:val="32"/>
        </w:rPr>
        <w:t>鮀</w:t>
      </w:r>
      <w:r>
        <w:rPr>
          <w:rFonts w:hint="eastAsia" w:ascii="仿宋_GB2312" w:hAnsi="仿宋_GB2312" w:eastAsia="仿宋_GB2312" w:cs="仿宋_GB2312"/>
          <w:color w:val="auto"/>
          <w:sz w:val="32"/>
          <w:szCs w:val="32"/>
        </w:rPr>
        <w:t>莲、岐山、月浦街道，龙湖区的龙祥、鸥汀街道，濠江区的珠园、广澳、马</w:t>
      </w:r>
      <w:r>
        <w:rPr>
          <w:rFonts w:hint="eastAsia" w:ascii="宋体" w:hAnsi="宋体" w:cs="宋体"/>
          <w:color w:val="auto"/>
          <w:sz w:val="32"/>
          <w:szCs w:val="32"/>
        </w:rPr>
        <w:t>滘</w:t>
      </w:r>
      <w:r>
        <w:rPr>
          <w:rFonts w:hint="eastAsia" w:ascii="仿宋_GB2312" w:hAnsi="仿宋_GB2312" w:eastAsia="仿宋_GB2312" w:cs="仿宋_GB2312"/>
          <w:color w:val="auto"/>
          <w:sz w:val="32"/>
          <w:szCs w:val="32"/>
        </w:rPr>
        <w:t>、</w:t>
      </w:r>
      <w:r>
        <w:rPr>
          <w:rFonts w:hint="eastAsia" w:ascii="宋体" w:hAnsi="宋体" w:cs="宋体"/>
          <w:color w:val="auto"/>
          <w:sz w:val="32"/>
          <w:szCs w:val="32"/>
        </w:rPr>
        <w:t>礐</w:t>
      </w:r>
      <w:r>
        <w:rPr>
          <w:rFonts w:hint="eastAsia" w:ascii="仿宋_GB2312" w:hAnsi="仿宋_GB2312" w:eastAsia="仿宋_GB2312" w:cs="仿宋_GB2312"/>
          <w:color w:val="auto"/>
          <w:sz w:val="32"/>
          <w:szCs w:val="32"/>
        </w:rPr>
        <w:t>石、河浦、滨海、玉新街道为一般限制养犬区（以下简称一般限养区）；特区范围内除一般限养区以外的区域均为重点限制养犬区（以下简称重点限养区）。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重点限养区内禁止个人饲养烈性犬、大型犬；禁止从事犬类的养殖、销售和举办犬类展览。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烈性犬、大型犬和小型玩赏犬的分类，由市公安部门会同畜牧部门确定并公告。</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特区实行养犬许可证制度。未经公安部门批准，任何单位和个人不得养犬。</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个人申请养犬，必须具备下列条件：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（一）有特区常住户口或暂住户口；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（二）具有完全民事行为能力；</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（三）有独立住宅单元、独户居住。</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用于专业表演、动物园观赏、安全保卫或科研、医疗实验需要的单位，可以申请养犬。</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单位和个人申请养犬的，应持本单位或街道办事处出具的证明材料，向当地公安派出所提出书面申请，经该区公安分局批准后，报市公安局备案。公安部门应当自收到养犬申请书之日起十五日内，作出批准或不批准的决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香港、澳门、台湾同胞、华侨、外国人申请养犬，由市公安部门审核批准。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重点限养区个人申请养犬，每户限养一只。</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经批准养犬的，必须携犬到居住地畜牧部门对犬进行健康检查，领取检疫和免疫证件后，到原批准机关办理养犬登记，领取《养犬许可证》和犬牌。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《养犬许可证》每年审验一次。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公安部门发放的重点限养区犬牌与一般限养区犬牌，应有明显区别。</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经批准的医疗、科研单位的实验用犬以及动物园观赏和专业团体表演用犬，免收登记费和年度审验费。</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经批准养犬的，必须遵守下列规定：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（一）在一般限养区登记的犬只，不得在重点限养区饲养；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（二）不得干扰他人的正常生活；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（三）不得携犬进入机关、团体、企业事业单位和公共场所，执行安全保卫和专业团体表演用犬除外；</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（四）不得携犬乘坐公共交通工具（小型出租车、人力车除外）；</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（五）小型玩赏犬出户时，应挂犬牌、束犬链，并由成年人牵领；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（六）烈性犬、大型犬实行拴养或者圈养，不得出户；</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（七）即时清理犬只在户外排泄的粪便；</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（八）定期送犬进行检疫和免疫。</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从境外携带犬只进入特区，必须符合《中华人民共和国进出境动植物检疫法》的有关规定，并持有口岸动植物检疫机关签发的合格证书。</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在一般限养区从事犬类养殖、销售或举办犬类展览以及开办犬类诊疗所，必须经市公安部门会同畜牧部门批准，并依法办理工商行政管理登记，领取营业执照后，方可营业。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犬只伤害他人时，养犬人应当立即将受害人送至医疗卫生部门诊治，注射狂犬病疫苗，并承担民事责任；对伤人犬应当及时送交有关部门检查，发现狂犬立即捕杀。</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对遗弃、走失和被没收的犬只，由公安部门统一处理。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违反本规定第八条，未取得《养犬许可证》擅自饲养犬只的，由公安部门没收犬只，对重点限养区养犬的，处以一万元罚款；对一般限养区养犬的，处以三千元罚款。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违反本规定第十四条的，由公安部门处以二百元至二千元罚款；情节严重的，没收其犬只，并吊销《养犬许可证》。</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违反本规定第十六条，未经批准擅自从事犬类养殖、销售或举办犬类展览以及开办犬类诊疗所的，由公安部门予以取缔，没收其犬只和非法所得，并处以五千元至一万元罚款。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当事人对行政处罚决定不服的，可以依法申请行政复议或提起行政诉讼；逾期不申请复议、不起诉又不履行处罚决定的，由作出处罚决定的机关申请人民法院强制执行。</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执法人员玩忽职守、徇私舞弊，不依法履行职责或者滥用职权的，由其所在单位或上级主管部门给予行政处分；构成犯罪的，由司法机关依法追究其刑事责任。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公民对违反本规定的行为有权向公安部门举报。公安部门应及时受理，为举报人保密。经查证属实的，按罚款额的百分之二十奖励举报人。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本规定自1997年3月1日起施行。</w:t>
      </w:r>
    </w:p>
    <w:p>
      <w:pPr>
        <w:spacing w:line="300" w:lineRule="auto"/>
        <w:ind w:firstLine="632" w:firstLineChars="200"/>
        <w:rPr>
          <w:rFonts w:hint="eastAsia" w:eastAsia="仿宋_GB2312"/>
          <w:color w:val="auto"/>
          <w:sz w:val="32"/>
          <w:szCs w:val="32"/>
        </w:rPr>
      </w:pPr>
    </w:p>
    <w:p>
      <w:pPr>
        <w:spacing w:line="300" w:lineRule="auto"/>
        <w:ind w:firstLine="632" w:firstLineChars="200"/>
        <w:rPr>
          <w:rFonts w:hint="eastAsia" w:eastAsia="仿宋_GB2312"/>
          <w:color w:val="auto"/>
          <w:sz w:val="32"/>
          <w:szCs w:val="32"/>
        </w:rPr>
      </w:pPr>
    </w:p>
    <w:sectPr>
      <w:footerReference r:id="rId3" w:type="default"/>
      <w:footerReference r:id="rId4" w:type="even"/>
      <w:pgSz w:w="11906" w:h="16838"/>
      <w:pgMar w:top="2041" w:right="1531" w:bottom="2041" w:left="1531" w:header="851" w:footer="1587" w:gutter="0"/>
      <w:paperSrc/>
      <w:pgNumType w:fmt="numberInDash"/>
      <w:cols w:space="720" w:num="1"/>
      <w:rtlGutter w:val="0"/>
      <w:docGrid w:type="linesAndChars" w:linePitch="455" w:charSpace="-8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Verdana">
    <w:panose1 w:val="020B0604030504040204"/>
    <w:charset w:val="00"/>
    <w:family w:val="swiss"/>
    <w:pitch w:val="default"/>
    <w:sig w:usb0="00000287" w:usb1="00000000" w:usb2="0000000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color w:val="000080"/>
      </w:rPr>
    </w:pPr>
    <w:r>
      <w:rPr>
        <w:color w:val="000080"/>
      </w:rPr>
      <w:fldChar w:fldCharType="begin"/>
    </w:r>
    <w:r>
      <w:rPr>
        <w:rStyle w:val="18"/>
        <w:color w:val="000080"/>
      </w:rPr>
      <w:instrText xml:space="preserve">PAGE  </w:instrText>
    </w:r>
    <w:r>
      <w:rPr>
        <w:color w:val="000080"/>
      </w:rPr>
      <w:fldChar w:fldCharType="separate"/>
    </w:r>
    <w:r>
      <w:rPr>
        <w:rStyle w:val="18"/>
        <w:color w:val="000080"/>
        <w:lang/>
      </w:rPr>
      <w:t>1619</w:t>
    </w:r>
    <w:r>
      <w:rPr>
        <w:color w:val="000080"/>
      </w:rPr>
      <w:fldChar w:fldCharType="end"/>
    </w:r>
  </w:p>
  <w:p>
    <w:pPr>
      <w:pStyle w:val="10"/>
      <w:ind w:right="360" w:firstLine="360"/>
      <w:rPr>
        <w:color w:val="00008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0"/>
  <w:hyphenationZone w:val="360"/>
  <w:drawingGridHorizontalSpacing w:val="103"/>
  <w:drawingGridVerticalSpacing w:val="228"/>
  <w:displayHorizontalDrawingGridEvery w:val="2"/>
  <w:displayVerticalDrawingGridEvery w:val="2"/>
  <w:noPunctuationKerning w:val="1"/>
  <w:characterSpacingControl w:val="compressPunctuation"/>
  <w:noLineBreaksAfter w:lang="zh-CN" w:val="([{·‘“〈《「『【〔〖（．［｛￡￥"/>
  <w:noLineBreaksBefore w:lang="zh-CN" w:val="!),.:;?]}¨·ˇˉ―‖’”…∶、。〃々〉》」』】〕〗！＂＇），．：；？］｀｜｝～￠"/>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7C8"/>
    <w:rsid w:val="000008CC"/>
    <w:rsid w:val="00004FAE"/>
    <w:rsid w:val="00023782"/>
    <w:rsid w:val="00026ACE"/>
    <w:rsid w:val="000376BE"/>
    <w:rsid w:val="0004601D"/>
    <w:rsid w:val="0006016F"/>
    <w:rsid w:val="00086A34"/>
    <w:rsid w:val="00096834"/>
    <w:rsid w:val="000A69B1"/>
    <w:rsid w:val="000B4EAD"/>
    <w:rsid w:val="000E378B"/>
    <w:rsid w:val="000F4EF2"/>
    <w:rsid w:val="00100222"/>
    <w:rsid w:val="001049A5"/>
    <w:rsid w:val="00107D5C"/>
    <w:rsid w:val="00111A63"/>
    <w:rsid w:val="001154C2"/>
    <w:rsid w:val="00121C2F"/>
    <w:rsid w:val="00125260"/>
    <w:rsid w:val="00132242"/>
    <w:rsid w:val="00142FA9"/>
    <w:rsid w:val="00145E3C"/>
    <w:rsid w:val="00146397"/>
    <w:rsid w:val="00156BEC"/>
    <w:rsid w:val="001604B8"/>
    <w:rsid w:val="00184EB8"/>
    <w:rsid w:val="001A2361"/>
    <w:rsid w:val="001A26D8"/>
    <w:rsid w:val="001A7497"/>
    <w:rsid w:val="001D2262"/>
    <w:rsid w:val="001E1616"/>
    <w:rsid w:val="001F07C7"/>
    <w:rsid w:val="001F436E"/>
    <w:rsid w:val="00201FB6"/>
    <w:rsid w:val="0022531A"/>
    <w:rsid w:val="0023335A"/>
    <w:rsid w:val="002347B4"/>
    <w:rsid w:val="0023549C"/>
    <w:rsid w:val="00236C12"/>
    <w:rsid w:val="00243420"/>
    <w:rsid w:val="002436C7"/>
    <w:rsid w:val="002439AD"/>
    <w:rsid w:val="002458FD"/>
    <w:rsid w:val="00247B48"/>
    <w:rsid w:val="00257682"/>
    <w:rsid w:val="00261B8A"/>
    <w:rsid w:val="002726C5"/>
    <w:rsid w:val="00272D7A"/>
    <w:rsid w:val="00277E63"/>
    <w:rsid w:val="00280057"/>
    <w:rsid w:val="002807C9"/>
    <w:rsid w:val="0028182B"/>
    <w:rsid w:val="00292B0D"/>
    <w:rsid w:val="0029391B"/>
    <w:rsid w:val="0029460B"/>
    <w:rsid w:val="002A0BEC"/>
    <w:rsid w:val="002C4979"/>
    <w:rsid w:val="002C568F"/>
    <w:rsid w:val="002F6904"/>
    <w:rsid w:val="00300863"/>
    <w:rsid w:val="00301B94"/>
    <w:rsid w:val="003121F7"/>
    <w:rsid w:val="00314754"/>
    <w:rsid w:val="00321D34"/>
    <w:rsid w:val="00326C4C"/>
    <w:rsid w:val="0033422E"/>
    <w:rsid w:val="00355A13"/>
    <w:rsid w:val="00361786"/>
    <w:rsid w:val="003722EB"/>
    <w:rsid w:val="003742CB"/>
    <w:rsid w:val="003751A5"/>
    <w:rsid w:val="00377E03"/>
    <w:rsid w:val="003B5D91"/>
    <w:rsid w:val="003B66F8"/>
    <w:rsid w:val="003D0AA9"/>
    <w:rsid w:val="003F53C2"/>
    <w:rsid w:val="0040032A"/>
    <w:rsid w:val="00405F60"/>
    <w:rsid w:val="00413CB6"/>
    <w:rsid w:val="00450FA3"/>
    <w:rsid w:val="0045703B"/>
    <w:rsid w:val="004613F8"/>
    <w:rsid w:val="00463182"/>
    <w:rsid w:val="0047028C"/>
    <w:rsid w:val="004735F6"/>
    <w:rsid w:val="00475D6E"/>
    <w:rsid w:val="00477A32"/>
    <w:rsid w:val="00490A77"/>
    <w:rsid w:val="0049427E"/>
    <w:rsid w:val="00495C24"/>
    <w:rsid w:val="004A7D6F"/>
    <w:rsid w:val="004B3242"/>
    <w:rsid w:val="004B493C"/>
    <w:rsid w:val="004C78B5"/>
    <w:rsid w:val="004D2A26"/>
    <w:rsid w:val="004E059F"/>
    <w:rsid w:val="004E6F60"/>
    <w:rsid w:val="005108F6"/>
    <w:rsid w:val="00510F0A"/>
    <w:rsid w:val="00515A3B"/>
    <w:rsid w:val="005221DD"/>
    <w:rsid w:val="00526E56"/>
    <w:rsid w:val="00535859"/>
    <w:rsid w:val="00541263"/>
    <w:rsid w:val="00546BA9"/>
    <w:rsid w:val="00554D98"/>
    <w:rsid w:val="0056107A"/>
    <w:rsid w:val="005709A1"/>
    <w:rsid w:val="0057739E"/>
    <w:rsid w:val="00580CBE"/>
    <w:rsid w:val="005853D2"/>
    <w:rsid w:val="00591897"/>
    <w:rsid w:val="00594E98"/>
    <w:rsid w:val="005A7956"/>
    <w:rsid w:val="005C77A5"/>
    <w:rsid w:val="005F2E0A"/>
    <w:rsid w:val="005F4A7F"/>
    <w:rsid w:val="005F4A9D"/>
    <w:rsid w:val="00601090"/>
    <w:rsid w:val="0061348B"/>
    <w:rsid w:val="00613EA2"/>
    <w:rsid w:val="00617792"/>
    <w:rsid w:val="00623B2F"/>
    <w:rsid w:val="006269EF"/>
    <w:rsid w:val="00640D0C"/>
    <w:rsid w:val="006560D1"/>
    <w:rsid w:val="0065716D"/>
    <w:rsid w:val="00676FAC"/>
    <w:rsid w:val="006770D4"/>
    <w:rsid w:val="006813F1"/>
    <w:rsid w:val="006824FB"/>
    <w:rsid w:val="00687AD8"/>
    <w:rsid w:val="006A1F81"/>
    <w:rsid w:val="006A6BCA"/>
    <w:rsid w:val="006B6A66"/>
    <w:rsid w:val="006C436A"/>
    <w:rsid w:val="006D3623"/>
    <w:rsid w:val="006E0926"/>
    <w:rsid w:val="006F4318"/>
    <w:rsid w:val="006F6DED"/>
    <w:rsid w:val="007111F6"/>
    <w:rsid w:val="00713067"/>
    <w:rsid w:val="00734252"/>
    <w:rsid w:val="007351C0"/>
    <w:rsid w:val="0074039C"/>
    <w:rsid w:val="0074083C"/>
    <w:rsid w:val="0074151C"/>
    <w:rsid w:val="00755ABD"/>
    <w:rsid w:val="00757550"/>
    <w:rsid w:val="00780DBC"/>
    <w:rsid w:val="00783936"/>
    <w:rsid w:val="00795EDE"/>
    <w:rsid w:val="007A6D7E"/>
    <w:rsid w:val="007B4954"/>
    <w:rsid w:val="007B6AF8"/>
    <w:rsid w:val="007C1817"/>
    <w:rsid w:val="007C2A26"/>
    <w:rsid w:val="007D5098"/>
    <w:rsid w:val="007E1A1C"/>
    <w:rsid w:val="007F316F"/>
    <w:rsid w:val="00802ABB"/>
    <w:rsid w:val="00821999"/>
    <w:rsid w:val="00825F90"/>
    <w:rsid w:val="00834D10"/>
    <w:rsid w:val="0084128F"/>
    <w:rsid w:val="0085016C"/>
    <w:rsid w:val="0086496F"/>
    <w:rsid w:val="00864BB3"/>
    <w:rsid w:val="0088128E"/>
    <w:rsid w:val="0088724E"/>
    <w:rsid w:val="00887797"/>
    <w:rsid w:val="00891E9A"/>
    <w:rsid w:val="0089615C"/>
    <w:rsid w:val="008A148D"/>
    <w:rsid w:val="008A4AEC"/>
    <w:rsid w:val="008A7CEE"/>
    <w:rsid w:val="008B06AD"/>
    <w:rsid w:val="008B7EBF"/>
    <w:rsid w:val="008C2981"/>
    <w:rsid w:val="008D0C93"/>
    <w:rsid w:val="008D4FD2"/>
    <w:rsid w:val="008E4E3D"/>
    <w:rsid w:val="008E68B1"/>
    <w:rsid w:val="008E6FA7"/>
    <w:rsid w:val="00903A70"/>
    <w:rsid w:val="00911D8E"/>
    <w:rsid w:val="0092003B"/>
    <w:rsid w:val="009259D6"/>
    <w:rsid w:val="00945BC2"/>
    <w:rsid w:val="00946CC7"/>
    <w:rsid w:val="00957CFE"/>
    <w:rsid w:val="00960450"/>
    <w:rsid w:val="00967A95"/>
    <w:rsid w:val="009730EA"/>
    <w:rsid w:val="00974BD1"/>
    <w:rsid w:val="00976062"/>
    <w:rsid w:val="00982DF5"/>
    <w:rsid w:val="00992DF3"/>
    <w:rsid w:val="00993DA2"/>
    <w:rsid w:val="00994477"/>
    <w:rsid w:val="0099777C"/>
    <w:rsid w:val="009B2D7A"/>
    <w:rsid w:val="009D062A"/>
    <w:rsid w:val="009D7A15"/>
    <w:rsid w:val="00A16C47"/>
    <w:rsid w:val="00A24959"/>
    <w:rsid w:val="00A27CAB"/>
    <w:rsid w:val="00A43475"/>
    <w:rsid w:val="00A503D0"/>
    <w:rsid w:val="00A51519"/>
    <w:rsid w:val="00A535B2"/>
    <w:rsid w:val="00A6609B"/>
    <w:rsid w:val="00A6728E"/>
    <w:rsid w:val="00A67542"/>
    <w:rsid w:val="00A67F42"/>
    <w:rsid w:val="00A9628D"/>
    <w:rsid w:val="00AA37C7"/>
    <w:rsid w:val="00AB13F3"/>
    <w:rsid w:val="00AC53BE"/>
    <w:rsid w:val="00AD571C"/>
    <w:rsid w:val="00AE0250"/>
    <w:rsid w:val="00AE4253"/>
    <w:rsid w:val="00AE53DE"/>
    <w:rsid w:val="00AE6F62"/>
    <w:rsid w:val="00AF3926"/>
    <w:rsid w:val="00AF3EF5"/>
    <w:rsid w:val="00AF6EE8"/>
    <w:rsid w:val="00B14D5A"/>
    <w:rsid w:val="00B20B1C"/>
    <w:rsid w:val="00B229C2"/>
    <w:rsid w:val="00B42FF3"/>
    <w:rsid w:val="00B458DE"/>
    <w:rsid w:val="00B473DB"/>
    <w:rsid w:val="00B5151E"/>
    <w:rsid w:val="00B5278F"/>
    <w:rsid w:val="00B53767"/>
    <w:rsid w:val="00B54C76"/>
    <w:rsid w:val="00B6153F"/>
    <w:rsid w:val="00B6406A"/>
    <w:rsid w:val="00B74908"/>
    <w:rsid w:val="00B74E59"/>
    <w:rsid w:val="00B80CEC"/>
    <w:rsid w:val="00B84247"/>
    <w:rsid w:val="00B92F11"/>
    <w:rsid w:val="00B9636E"/>
    <w:rsid w:val="00BA7579"/>
    <w:rsid w:val="00BD3BAC"/>
    <w:rsid w:val="00BF28E8"/>
    <w:rsid w:val="00BF2FB8"/>
    <w:rsid w:val="00BF6D1A"/>
    <w:rsid w:val="00C01315"/>
    <w:rsid w:val="00C019D3"/>
    <w:rsid w:val="00C278BB"/>
    <w:rsid w:val="00C40D30"/>
    <w:rsid w:val="00C44E21"/>
    <w:rsid w:val="00C45709"/>
    <w:rsid w:val="00C5605C"/>
    <w:rsid w:val="00C57209"/>
    <w:rsid w:val="00C623CD"/>
    <w:rsid w:val="00C735C3"/>
    <w:rsid w:val="00C76109"/>
    <w:rsid w:val="00C82CD8"/>
    <w:rsid w:val="00C82E72"/>
    <w:rsid w:val="00C9209E"/>
    <w:rsid w:val="00CA62AA"/>
    <w:rsid w:val="00CD5A82"/>
    <w:rsid w:val="00CD5ED0"/>
    <w:rsid w:val="00CE365D"/>
    <w:rsid w:val="00CE4055"/>
    <w:rsid w:val="00CE5153"/>
    <w:rsid w:val="00CF0316"/>
    <w:rsid w:val="00CF1048"/>
    <w:rsid w:val="00D04022"/>
    <w:rsid w:val="00D10DA2"/>
    <w:rsid w:val="00D1606A"/>
    <w:rsid w:val="00D30C62"/>
    <w:rsid w:val="00D40239"/>
    <w:rsid w:val="00D6391B"/>
    <w:rsid w:val="00D719F9"/>
    <w:rsid w:val="00D74034"/>
    <w:rsid w:val="00D93428"/>
    <w:rsid w:val="00DB137B"/>
    <w:rsid w:val="00DD5E3B"/>
    <w:rsid w:val="00DD7BA7"/>
    <w:rsid w:val="00DD7D33"/>
    <w:rsid w:val="00E06E14"/>
    <w:rsid w:val="00E1061E"/>
    <w:rsid w:val="00E1612A"/>
    <w:rsid w:val="00E27AC6"/>
    <w:rsid w:val="00E41A07"/>
    <w:rsid w:val="00E437A8"/>
    <w:rsid w:val="00E46D2D"/>
    <w:rsid w:val="00E70515"/>
    <w:rsid w:val="00E713C0"/>
    <w:rsid w:val="00E7327C"/>
    <w:rsid w:val="00E80C03"/>
    <w:rsid w:val="00E91F6C"/>
    <w:rsid w:val="00E92A04"/>
    <w:rsid w:val="00EA0BAE"/>
    <w:rsid w:val="00EA3F19"/>
    <w:rsid w:val="00EB5893"/>
    <w:rsid w:val="00EC0B6E"/>
    <w:rsid w:val="00ED3D4D"/>
    <w:rsid w:val="00EE081B"/>
    <w:rsid w:val="00EE6E60"/>
    <w:rsid w:val="00EF50FE"/>
    <w:rsid w:val="00F048B5"/>
    <w:rsid w:val="00F05392"/>
    <w:rsid w:val="00F0628E"/>
    <w:rsid w:val="00F1282C"/>
    <w:rsid w:val="00F218FB"/>
    <w:rsid w:val="00F27CC2"/>
    <w:rsid w:val="00F42606"/>
    <w:rsid w:val="00F4282E"/>
    <w:rsid w:val="00F570C9"/>
    <w:rsid w:val="00F57185"/>
    <w:rsid w:val="00F61622"/>
    <w:rsid w:val="00F62002"/>
    <w:rsid w:val="00F62F3A"/>
    <w:rsid w:val="00F642FE"/>
    <w:rsid w:val="00F81C22"/>
    <w:rsid w:val="00F8469B"/>
    <w:rsid w:val="00F94926"/>
    <w:rsid w:val="00FA2470"/>
    <w:rsid w:val="00FB0A7B"/>
    <w:rsid w:val="00FB27C3"/>
    <w:rsid w:val="00FC25DD"/>
    <w:rsid w:val="00FC414D"/>
    <w:rsid w:val="00FE2C4C"/>
    <w:rsid w:val="00FE7298"/>
    <w:rsid w:val="0B651CD9"/>
    <w:rsid w:val="0E700FCE"/>
    <w:rsid w:val="10F90756"/>
    <w:rsid w:val="123A7D08"/>
    <w:rsid w:val="18E6560D"/>
    <w:rsid w:val="1E6D4108"/>
    <w:rsid w:val="21027608"/>
    <w:rsid w:val="220235E7"/>
    <w:rsid w:val="24470E8A"/>
    <w:rsid w:val="26560BEA"/>
    <w:rsid w:val="2A6D4DA5"/>
    <w:rsid w:val="36354074"/>
    <w:rsid w:val="3E3068D7"/>
    <w:rsid w:val="4AF838F1"/>
    <w:rsid w:val="4C295928"/>
    <w:rsid w:val="4C365501"/>
    <w:rsid w:val="4FB56A16"/>
    <w:rsid w:val="614340BC"/>
    <w:rsid w:val="65EB0FA6"/>
    <w:rsid w:val="6EEE129E"/>
    <w:rsid w:val="6FB21332"/>
    <w:rsid w:val="73401AF3"/>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16">
    <w:name w:val="Default Paragraph Font"/>
    <w:semiHidden/>
    <w:uiPriority w:val="0"/>
  </w:style>
  <w:style w:type="table" w:default="1" w:styleId="20">
    <w:name w:val="Normal Table"/>
    <w:semiHidden/>
    <w:uiPriority w:val="0"/>
    <w:tblPr>
      <w:tblStyle w:val="20"/>
      <w:tblLayout w:type="fixed"/>
      <w:tblCellMar>
        <w:top w:w="0" w:type="dxa"/>
        <w:left w:w="108" w:type="dxa"/>
        <w:bottom w:w="0" w:type="dxa"/>
        <w:right w:w="108" w:type="dxa"/>
      </w:tblCellMar>
    </w:tblPr>
    <w:tcPr>
      <w:textDirection w:val="lrTb"/>
    </w:tcPr>
  </w:style>
  <w:style w:type="paragraph" w:styleId="3">
    <w:name w:val="Document Map"/>
    <w:basedOn w:val="1"/>
    <w:semiHidden/>
    <w:uiPriority w:val="0"/>
    <w:pPr>
      <w:shd w:val="clear" w:color="auto" w:fill="000080"/>
    </w:pPr>
  </w:style>
  <w:style w:type="paragraph" w:styleId="4">
    <w:name w:val="Body Text"/>
    <w:basedOn w:val="1"/>
    <w:uiPriority w:val="0"/>
    <w:pPr>
      <w:jc w:val="center"/>
    </w:pPr>
    <w:rPr>
      <w:rFonts w:ascii="仿宋_GB2312"/>
      <w:sz w:val="44"/>
    </w:rPr>
  </w:style>
  <w:style w:type="paragraph" w:styleId="5">
    <w:name w:val="Body Text Indent"/>
    <w:basedOn w:val="1"/>
    <w:uiPriority w:val="0"/>
    <w:pPr>
      <w:ind w:firstLine="640" w:firstLineChars="200"/>
    </w:pPr>
    <w:rPr>
      <w:sz w:val="32"/>
    </w:rPr>
  </w:style>
  <w:style w:type="paragraph" w:styleId="6">
    <w:name w:val="Plain Text"/>
    <w:basedOn w:val="1"/>
    <w:uiPriority w:val="0"/>
    <w:rPr>
      <w:rFonts w:ascii="Courier New" w:hAnsi="Courier New" w:eastAsia="仿宋_GB2312"/>
      <w:szCs w:val="20"/>
    </w:rPr>
  </w:style>
  <w:style w:type="paragraph" w:styleId="7">
    <w:name w:val="Date"/>
    <w:basedOn w:val="1"/>
    <w:next w:val="1"/>
    <w:uiPriority w:val="0"/>
    <w:pPr>
      <w:ind w:left="100" w:leftChars="2500"/>
    </w:pPr>
  </w:style>
  <w:style w:type="paragraph" w:styleId="8">
    <w:name w:val="Body Text Indent 2"/>
    <w:basedOn w:val="1"/>
    <w:uiPriority w:val="0"/>
    <w:pPr>
      <w:spacing w:line="300" w:lineRule="auto"/>
      <w:ind w:firstLine="645"/>
    </w:pPr>
    <w:rPr>
      <w:rFonts w:ascii="仿宋_GB2312" w:eastAsia="仿宋_GB2312"/>
      <w:sz w:val="32"/>
      <w:szCs w:val="20"/>
    </w:rPr>
  </w:style>
  <w:style w:type="paragraph" w:styleId="9">
    <w:name w:val="Balloon Text"/>
    <w:basedOn w:val="1"/>
    <w:semiHidden/>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uiPriority w:val="0"/>
    <w:pPr>
      <w:ind w:firstLine="509"/>
    </w:pPr>
    <w:rPr>
      <w:rFonts w:ascii="仿宋_GB2312" w:eastAsia="仿宋_GB2312"/>
      <w:sz w:val="32"/>
    </w:rPr>
  </w:style>
  <w:style w:type="paragraph" w:styleId="13">
    <w:name w:val="Body Text 2"/>
    <w:basedOn w:val="1"/>
    <w:uiPriority w:val="0"/>
    <w:pPr>
      <w:ind w:right="-466" w:rightChars="-222"/>
      <w:jc w:val="center"/>
    </w:pPr>
    <w:rPr>
      <w:rFonts w:ascii="宋体"/>
      <w:sz w:val="44"/>
    </w:r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5">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character" w:styleId="17">
    <w:name w:val="Strong"/>
    <w:basedOn w:val="16"/>
    <w:qFormat/>
    <w:uiPriority w:val="0"/>
    <w:rPr>
      <w:b/>
      <w:bCs/>
    </w:rPr>
  </w:style>
  <w:style w:type="character" w:styleId="18">
    <w:name w:val="page number"/>
    <w:basedOn w:val="16"/>
    <w:uiPriority w:val="0"/>
  </w:style>
  <w:style w:type="character" w:styleId="19">
    <w:name w:val="Hyperlink"/>
    <w:basedOn w:val="16"/>
    <w:uiPriority w:val="0"/>
    <w:rPr>
      <w:color w:val="000000"/>
      <w:u w:val="none"/>
    </w:rPr>
  </w:style>
  <w:style w:type="paragraph" w:customStyle="1" w:styleId="21">
    <w:name w:val="Char Char"/>
    <w:basedOn w:val="1"/>
    <w:uiPriority w:val="0"/>
    <w:pPr>
      <w:tabs>
        <w:tab w:val="left" w:pos="842"/>
      </w:tabs>
      <w:ind w:firstLine="482"/>
    </w:pPr>
    <w:rPr>
      <w:sz w:val="24"/>
    </w:rPr>
  </w:style>
  <w:style w:type="paragraph" w:customStyle="1" w:styleId="22">
    <w:name w:val=" Char1 Char Char Char Char Char Char Char Char Char Char Char Char Char Char1 Char Char Char1 Char Char Char Char Char Char Char Char Char Char Char Char1 Char Char Char Char Char Char Char Char Char Char Char Char Char"/>
    <w:basedOn w:val="2"/>
    <w:uiPriority w:val="0"/>
    <w:pPr>
      <w:widowControl/>
      <w:snapToGrid w:val="0"/>
      <w:spacing w:before="240" w:beforeLines="0" w:after="240" w:afterLines="0" w:line="348" w:lineRule="auto"/>
      <w:ind w:firstLine="200" w:firstLineChars="200"/>
      <w:jc w:val="left"/>
    </w:pPr>
    <w:rPr>
      <w:rFonts w:ascii="Calibri" w:hAnsi="Calibri"/>
      <w:lang w:val="en-GB" w:eastAsia="en-GB"/>
    </w:rPr>
  </w:style>
  <w:style w:type="paragraph" w:customStyle="1" w:styleId="23">
    <w:name w:val="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4">
    <w:name w:val="Normal (Web)"/>
    <w:basedOn w:val="1"/>
    <w:uiPriority w:val="0"/>
    <w:pPr>
      <w:widowControl/>
      <w:spacing w:before="100" w:beforeAutospacing="1" w:after="100" w:afterAutospacing="1"/>
      <w:jc w:val="left"/>
    </w:pPr>
    <w:rPr>
      <w:rFonts w:ascii="宋体" w:hAnsi="宋体" w:cs="宋体"/>
      <w:kern w:val="0"/>
      <w:sz w:val="24"/>
    </w:rPr>
  </w:style>
  <w:style w:type="paragraph" w:customStyle="1" w:styleId="25">
    <w:name w:val=" 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6">
    <w:name w:val="p0"/>
    <w:basedOn w:val="1"/>
    <w:uiPriority w:val="0"/>
    <w:pPr>
      <w:widowControl/>
    </w:pPr>
    <w:rPr>
      <w:kern w:val="0"/>
      <w:szCs w:val="21"/>
    </w:rPr>
  </w:style>
  <w:style w:type="paragraph" w:customStyle="1" w:styleId="27">
    <w:name w:val="font3"/>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28">
    <w:name w:val="Char1"/>
    <w:basedOn w:val="1"/>
    <w:uiPriority w:val="0"/>
    <w:pPr>
      <w:widowControl/>
      <w:spacing w:after="160" w:line="240" w:lineRule="exact"/>
      <w:jc w:val="left"/>
    </w:pPr>
    <w:rPr>
      <w:szCs w:val="20"/>
    </w:rPr>
  </w:style>
  <w:style w:type="paragraph" w:customStyle="1" w:styleId="29">
    <w:name w:val=" Char"/>
    <w:basedOn w:val="1"/>
    <w:uiPriority w:val="0"/>
    <w:rPr>
      <w:szCs w:val="21"/>
    </w:rPr>
  </w:style>
  <w:style w:type="paragraph" w:customStyle="1" w:styleId="30">
    <w:name w:val="Char"/>
    <w:basedOn w:val="1"/>
    <w:uiPriority w:val="0"/>
    <w:rPr>
      <w:szCs w:val="21"/>
    </w:rPr>
  </w:style>
  <w:style w:type="character" w:customStyle="1" w:styleId="31">
    <w:name w:val="b21"/>
    <w:basedOn w:val="16"/>
    <w:uiPriority w:val="0"/>
    <w:rPr>
      <w:rFonts w:hint="eastAsia" w:ascii="宋体" w:hAnsi="宋体" w:eastAsia="宋体"/>
      <w:color w:val="000000"/>
      <w:sz w:val="20"/>
      <w:szCs w:val="20"/>
    </w:rPr>
  </w:style>
  <w:style w:type="character" w:customStyle="1" w:styleId="32">
    <w:name w:val="postbody1"/>
    <w:basedOn w:val="16"/>
    <w:uiPriority w:val="0"/>
    <w:rPr>
      <w:sz w:val="21"/>
      <w:szCs w:val="21"/>
    </w:rPr>
  </w:style>
  <w:style w:type="character" w:customStyle="1" w:styleId="33">
    <w:name w:val="ggbody1"/>
    <w:basedOn w:val="16"/>
    <w:uiPriority w:val="0"/>
    <w:rPr>
      <w:rFonts w:hint="default" w:ascii="_x000B__x000C_" w:hAnsi="_x000B__x000C_"/>
      <w:sz w:val="21"/>
      <w:szCs w:val="21"/>
      <w:u w:val="none"/>
    </w:rPr>
  </w:style>
  <w:style w:type="character" w:customStyle="1" w:styleId="34">
    <w:name w:val="tiao"/>
    <w:basedOn w:val="16"/>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http://www.strd.gov.cn</Company>
  <Pages>1</Pages>
  <Words>267139</Words>
  <Characters>1522698</Characters>
  <Lines>12689</Lines>
  <Paragraphs>3572</Paragraphs>
  <ScaleCrop>false</ScaleCrop>
  <LinksUpToDate>false</LinksUpToDate>
  <CharactersWithSpaces>1786265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2016-08-02T02:55:00Z</dcterms:created>
  <dc:creator>天佑</dc:creator>
  <cp:lastModifiedBy>Administrator</cp:lastModifiedBy>
  <cp:lastPrinted>2015-06-29T13:45:00Z</cp:lastPrinted>
  <dcterms:modified xsi:type="dcterms:W3CDTF">2017-02-09T08:51:01Z</dcterms:modified>
  <dc:title>《汕头市法规大全》</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