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b/>
          <w:bCs/>
          <w:sz w:val="44"/>
          <w:szCs w:val="44"/>
        </w:rPr>
      </w:pPr>
      <w:bookmarkStart w:id="0" w:name="_GoBack"/>
      <w:r>
        <w:rPr>
          <w:rFonts w:hint="eastAsia" w:ascii="宋体" w:hAnsi="宋体" w:eastAsia="宋体"/>
          <w:b/>
          <w:bCs/>
          <w:sz w:val="44"/>
          <w:szCs w:val="44"/>
        </w:rPr>
        <w:t>深圳市人民代表大会常务委员会关于</w:t>
      </w:r>
      <w:bookmarkEnd w:id="0"/>
      <w:r>
        <w:rPr>
          <w:rFonts w:hint="eastAsia" w:ascii="宋体" w:hAnsi="宋体" w:eastAsia="宋体"/>
          <w:b/>
          <w:bCs/>
          <w:sz w:val="44"/>
          <w:szCs w:val="44"/>
        </w:rPr>
        <w:t>修改</w:t>
      </w:r>
    </w:p>
    <w:p>
      <w:pPr>
        <w:keepNext w:val="0"/>
        <w:keepLines w:val="0"/>
        <w:pageBreakBefore w:val="0"/>
        <w:widowControl w:val="0"/>
        <w:kinsoku/>
        <w:wordWrap/>
        <w:overflowPunct w:val="0"/>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bCs/>
          <w:color w:val="000000"/>
          <w:sz w:val="44"/>
          <w:szCs w:val="44"/>
          <w:lang w:eastAsia="zh-CN"/>
        </w:rPr>
      </w:pPr>
      <w:r>
        <w:rPr>
          <w:rFonts w:hint="eastAsia" w:ascii="宋体" w:hAnsi="宋体" w:eastAsia="宋体" w:cs="宋体"/>
          <w:b/>
          <w:bCs/>
          <w:color w:val="000000"/>
          <w:sz w:val="44"/>
          <w:szCs w:val="44"/>
          <w:lang w:eastAsia="zh-CN"/>
        </w:rPr>
        <w:t>《</w:t>
      </w:r>
      <w:r>
        <w:rPr>
          <w:rFonts w:hint="eastAsia" w:ascii="宋体" w:hAnsi="宋体" w:eastAsia="宋体" w:cs="宋体"/>
          <w:b/>
          <w:bCs/>
          <w:i w:val="0"/>
          <w:caps w:val="0"/>
          <w:color w:val="000000"/>
          <w:spacing w:val="0"/>
          <w:sz w:val="44"/>
          <w:szCs w:val="44"/>
        </w:rPr>
        <w:t>深圳经济特区职业技能鉴定条例</w:t>
      </w:r>
      <w:r>
        <w:rPr>
          <w:rFonts w:hint="eastAsia" w:ascii="宋体" w:hAnsi="宋体" w:eastAsia="宋体" w:cs="宋体"/>
          <w:b/>
          <w:bCs/>
          <w:color w:val="000000"/>
          <w:sz w:val="44"/>
          <w:szCs w:val="44"/>
          <w:lang w:eastAsia="zh-CN"/>
        </w:rPr>
        <w:t>》</w:t>
      </w:r>
      <w:r>
        <w:rPr>
          <w:rFonts w:hint="eastAsia" w:ascii="宋体" w:hAnsi="宋体" w:eastAsia="宋体"/>
          <w:b/>
          <w:bCs/>
          <w:sz w:val="44"/>
          <w:szCs w:val="44"/>
        </w:rPr>
        <w:t>的决定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60" w:lineRule="exact"/>
        <w:ind w:left="0" w:leftChars="0" w:right="0" w:rightChars="0" w:firstLine="0"/>
        <w:jc w:val="both"/>
        <w:textAlignment w:val="auto"/>
        <w:outlineLvl w:val="9"/>
        <w:rPr>
          <w:rFonts w:hint="eastAsia" w:ascii="楷体_GB2312" w:hAnsi="楷体_GB2312" w:eastAsia="楷体_GB2312" w:cs="楷体_GB2312"/>
          <w:i w:val="0"/>
          <w:caps w:val="0"/>
          <w:color w:val="auto"/>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60" w:lineRule="exact"/>
        <w:ind w:left="0" w:leftChars="0" w:right="0" w:rightChars="0" w:firstLine="0"/>
        <w:jc w:val="center"/>
        <w:textAlignment w:val="auto"/>
        <w:outlineLvl w:val="9"/>
        <w:rPr>
          <w:rFonts w:hint="eastAsia" w:ascii="楷体_GB2312" w:hAnsi="楷体_GB2312" w:eastAsia="楷体_GB2312" w:cs="楷体_GB2312"/>
          <w:i w:val="0"/>
          <w:caps w:val="0"/>
          <w:color w:val="auto"/>
          <w:spacing w:val="0"/>
          <w:kern w:val="0"/>
          <w:sz w:val="32"/>
          <w:szCs w:val="32"/>
          <w:lang w:val="en-US" w:eastAsia="zh-CN" w:bidi="ar"/>
        </w:rPr>
      </w:pPr>
      <w:r>
        <w:rPr>
          <w:rFonts w:hint="eastAsia" w:ascii="楷体_GB2312" w:hAnsi="楷体_GB2312" w:eastAsia="楷体_GB2312" w:cs="楷体_GB2312"/>
          <w:i w:val="0"/>
          <w:caps w:val="0"/>
          <w:color w:val="auto"/>
          <w:spacing w:val="0"/>
          <w:kern w:val="0"/>
          <w:sz w:val="32"/>
          <w:szCs w:val="32"/>
          <w:lang w:val="en-US" w:eastAsia="zh-CN" w:bidi="ar"/>
        </w:rPr>
        <w:t>（2021年6月29日深圳市第七届人民代表大会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60" w:lineRule="exact"/>
        <w:ind w:left="0" w:leftChars="0" w:right="0" w:rightChars="0" w:firstLine="0"/>
        <w:jc w:val="center"/>
        <w:textAlignment w:val="auto"/>
        <w:outlineLvl w:val="9"/>
        <w:rPr>
          <w:rFonts w:hint="eastAsia" w:ascii="楷体_GB2312" w:hAnsi="楷体_GB2312" w:eastAsia="楷体_GB2312" w:cs="楷体_GB2312"/>
          <w:i w:val="0"/>
          <w:caps w:val="0"/>
          <w:color w:val="auto"/>
          <w:spacing w:val="0"/>
          <w:sz w:val="32"/>
          <w:szCs w:val="32"/>
        </w:rPr>
      </w:pPr>
      <w:r>
        <w:rPr>
          <w:rFonts w:hint="eastAsia" w:ascii="楷体_GB2312" w:hAnsi="楷体_GB2312" w:eastAsia="楷体_GB2312" w:cs="楷体_GB2312"/>
          <w:i w:val="0"/>
          <w:caps w:val="0"/>
          <w:color w:val="auto"/>
          <w:spacing w:val="0"/>
          <w:kern w:val="0"/>
          <w:sz w:val="32"/>
          <w:szCs w:val="32"/>
          <w:lang w:val="en-US" w:eastAsia="zh-CN" w:bidi="ar"/>
        </w:rPr>
        <w:t>常务委员会第二次会议通过）</w:t>
      </w:r>
    </w:p>
    <w:p>
      <w:pPr>
        <w:pStyle w:val="5"/>
        <w:keepNext w:val="0"/>
        <w:keepLines w:val="0"/>
        <w:pageBreakBefore w:val="0"/>
        <w:widowControl w:val="0"/>
        <w:kinsoku/>
        <w:wordWrap/>
        <w:overflowPunct w:val="0"/>
        <w:topLinePunct w:val="0"/>
        <w:autoSpaceDE/>
        <w:autoSpaceDN/>
        <w:bidi w:val="0"/>
        <w:adjustRightInd/>
        <w:snapToGrid/>
        <w:spacing w:before="0" w:after="0" w:line="560" w:lineRule="exact"/>
        <w:ind w:left="0" w:leftChars="0" w:right="0" w:rightChars="0"/>
        <w:jc w:val="both"/>
        <w:textAlignment w:val="auto"/>
        <w:rPr>
          <w:rFonts w:hint="eastAsia"/>
          <w:b w:val="0"/>
          <w:bCs w:val="0"/>
        </w:rPr>
      </w:pP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深圳市第七届人民代表大会常务委员会第二次会议决定对《深圳经济特区职业技能鉴定条例》作如下修改：</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一、删去第十二条。</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二、将第二十条改为第十九条，修改为：“劳动者按照报考条件，通过政务服务平台填报有关资料，接受资格审查，交纳职业资格考试费并打印准考证。</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w:t>
      </w:r>
      <w:r>
        <w:rPr>
          <w:rFonts w:hint="eastAsia" w:ascii="仿宋_GB2312" w:eastAsia="仿宋_GB2312"/>
          <w:b w:val="0"/>
          <w:bCs w:val="0"/>
          <w:color w:val="000000"/>
          <w:sz w:val="32"/>
          <w:szCs w:val="32"/>
          <w:lang w:val="en-US" w:eastAsia="zh-CN"/>
        </w:rPr>
        <w:t>劳动者在职业技能考核前应当对个人信息资料予以确认，发现有误的，应当在考核前申请更改</w:t>
      </w:r>
      <w:r>
        <w:rPr>
          <w:rFonts w:hint="eastAsia" w:ascii="仿宋_GB2312" w:hAnsi="仿宋_GB2312" w:eastAsia="仿宋_GB2312" w:cs="仿宋_GB2312"/>
          <w:b w:val="0"/>
          <w:bCs w:val="0"/>
          <w:color w:val="000000"/>
          <w:spacing w:val="0"/>
          <w:kern w:val="2"/>
          <w:sz w:val="32"/>
          <w:szCs w:val="32"/>
          <w:highlight w:val="none"/>
          <w:lang w:val="en-US" w:eastAsia="zh-CN" w:bidi="ar-SA"/>
        </w:rPr>
        <w:t xml:space="preserve">。” </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 xml:space="preserve">三、增加一条，作为第二十条：“职业资格考试费由市人力资源主管部门按照发展改革、财政部门规定的标准收取。 </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“市人力资源主管部门委托鉴定机构开展职业技能考核活动，按照财政资金管理规定支付鉴定服务费用。鉴定机构不得向劳动者收取职业技能考核活动相关费用。”</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四、将第二十一条第一款修改为：“本市就业困难人员参加职业技能鉴定的，可以申请减免职业资格考试费。”</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删去第二十一条第二款。</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kern w:val="2"/>
          <w:sz w:val="32"/>
          <w:szCs w:val="32"/>
          <w:highlight w:val="none"/>
          <w:lang w:val="en-US" w:eastAsia="zh-CN" w:bidi="ar-SA"/>
        </w:rPr>
      </w:pPr>
      <w:r>
        <w:rPr>
          <w:rFonts w:hint="eastAsia" w:ascii="仿宋_GB2312" w:hAnsi="仿宋_GB2312" w:eastAsia="仿宋_GB2312" w:cs="仿宋_GB2312"/>
          <w:b w:val="0"/>
          <w:bCs w:val="0"/>
          <w:color w:val="000000"/>
          <w:spacing w:val="0"/>
          <w:kern w:val="2"/>
          <w:sz w:val="32"/>
          <w:szCs w:val="32"/>
          <w:highlight w:val="none"/>
          <w:lang w:val="en-US" w:eastAsia="zh-CN" w:bidi="ar-SA"/>
        </w:rPr>
        <w:t>五、删去第二十八条。</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b w:val="0"/>
          <w:bCs w:val="0"/>
          <w:color w:val="000000"/>
          <w:sz w:val="32"/>
          <w:szCs w:val="32"/>
          <w:lang w:val="en-US" w:eastAsia="zh-CN"/>
        </w:rPr>
      </w:pPr>
      <w:r>
        <w:rPr>
          <w:rFonts w:hint="eastAsia" w:ascii="仿宋_GB2312" w:hAnsi="仿宋_GB2312" w:eastAsia="仿宋_GB2312" w:cs="仿宋_GB2312"/>
          <w:b w:val="0"/>
          <w:bCs w:val="0"/>
          <w:color w:val="000000"/>
          <w:spacing w:val="0"/>
          <w:kern w:val="2"/>
          <w:sz w:val="32"/>
          <w:szCs w:val="32"/>
          <w:highlight w:val="none"/>
          <w:lang w:val="en-US" w:eastAsia="zh-CN" w:bidi="ar-SA"/>
        </w:rPr>
        <w:t>六、将第三十一条改为第三十条，第一款修改为：“</w:t>
      </w:r>
      <w:r>
        <w:rPr>
          <w:rFonts w:hint="eastAsia" w:ascii="仿宋_GB2312" w:eastAsia="仿宋_GB2312"/>
          <w:b w:val="0"/>
          <w:bCs w:val="0"/>
          <w:color w:val="000000"/>
          <w:sz w:val="32"/>
          <w:szCs w:val="32"/>
          <w:lang w:val="en-US" w:eastAsia="zh-CN"/>
        </w:rPr>
        <w:t>鉴定机构擅自向劳动者收取职业技能考核相关费用的，由人力资源主管部门责令退回违法收取的费用，并处违法收取的费用三倍以上五倍以下罚款；情节严重的，由人力资源主管部门撤销备案。”</w:t>
      </w:r>
    </w:p>
    <w:p>
      <w:pPr>
        <w:keepNext w:val="0"/>
        <w:keepLines w:val="0"/>
        <w:pageBreakBefore w:val="0"/>
        <w:widowControl w:val="0"/>
        <w:kinsoku/>
        <w:wordWrap/>
        <w:overflowPunct w:val="0"/>
        <w:topLinePunct w:val="0"/>
        <w:autoSpaceDE/>
        <w:autoSpaceDN/>
        <w:bidi w:val="0"/>
        <w:adjustRightInd/>
        <w:snapToGrid/>
        <w:spacing w:beforeAutospacing="0" w:afterAutospacing="0" w:line="560" w:lineRule="exact"/>
        <w:ind w:left="0" w:leftChars="0" w:right="0" w:rightChars="0" w:firstLine="640" w:firstLineChars="200"/>
        <w:textAlignment w:val="auto"/>
        <w:rPr>
          <w:rFonts w:hint="eastAsia" w:ascii="仿宋_GB2312" w:hAnsi="Times New Roman" w:eastAsia="仿宋_GB2312" w:cs="Times New Roman"/>
          <w:color w:val="000000"/>
          <w:sz w:val="32"/>
          <w:szCs w:val="32"/>
        </w:rPr>
      </w:pPr>
      <w:r>
        <w:rPr>
          <w:rFonts w:hint="eastAsia" w:ascii="仿宋_GB2312" w:eastAsia="仿宋_GB2312"/>
          <w:b w:val="0"/>
          <w:bCs w:val="0"/>
          <w:color w:val="000000"/>
          <w:sz w:val="32"/>
          <w:szCs w:val="32"/>
          <w:lang w:val="en-US" w:eastAsia="zh-CN"/>
        </w:rPr>
        <w:t>七、</w:t>
      </w:r>
      <w:r>
        <w:rPr>
          <w:rFonts w:hint="eastAsia" w:ascii="仿宋_GB2312" w:hAnsi="仿宋_GB2312" w:eastAsia="仿宋_GB2312" w:cs="仿宋_GB2312"/>
          <w:b w:val="0"/>
          <w:bCs w:val="0"/>
          <w:color w:val="000000"/>
          <w:spacing w:val="0"/>
          <w:kern w:val="2"/>
          <w:sz w:val="32"/>
          <w:szCs w:val="32"/>
          <w:highlight w:val="none"/>
          <w:lang w:val="en-US" w:eastAsia="zh-CN" w:bidi="ar-SA"/>
        </w:rPr>
        <w:t>将第三十四条改为第三十三条，</w:t>
      </w:r>
      <w:r>
        <w:rPr>
          <w:rFonts w:hint="eastAsia" w:ascii="仿宋_GB2312" w:hAnsi="Times New Roman" w:eastAsia="仿宋_GB2312" w:cs="Times New Roman"/>
          <w:color w:val="000000"/>
          <w:kern w:val="2"/>
          <w:sz w:val="32"/>
          <w:szCs w:val="32"/>
          <w:lang w:eastAsia="zh-CN"/>
        </w:rPr>
        <w:t>修改为</w:t>
      </w:r>
      <w:r>
        <w:rPr>
          <w:rFonts w:hint="eastAsia" w:ascii="仿宋_GB2312" w:hAnsi="仿宋_GB2312" w:eastAsia="仿宋_GB2312" w:cs="仿宋_GB2312"/>
          <w:b w:val="0"/>
          <w:bCs w:val="0"/>
          <w:color w:val="000000"/>
          <w:spacing w:val="0"/>
          <w:kern w:val="2"/>
          <w:sz w:val="32"/>
          <w:szCs w:val="32"/>
          <w:highlight w:val="none"/>
          <w:lang w:val="en-US" w:eastAsia="zh-CN" w:bidi="ar-SA"/>
        </w:rPr>
        <w:t>：</w:t>
      </w:r>
      <w:r>
        <w:rPr>
          <w:rFonts w:hint="eastAsia" w:ascii="仿宋_GB2312" w:hAnsi="Times New Roman" w:eastAsia="仿宋_GB2312" w:cs="Times New Roman"/>
          <w:color w:val="000000"/>
          <w:kern w:val="2"/>
          <w:sz w:val="32"/>
          <w:szCs w:val="32"/>
          <w:lang w:eastAsia="zh-CN"/>
        </w:rPr>
        <w:t>“</w:t>
      </w:r>
      <w:r>
        <w:rPr>
          <w:rFonts w:hint="eastAsia" w:ascii="仿宋_GB2312" w:hAnsi="Times New Roman" w:eastAsia="仿宋_GB2312" w:cs="Times New Roman"/>
          <w:color w:val="000000"/>
          <w:sz w:val="32"/>
          <w:szCs w:val="32"/>
        </w:rPr>
        <w:t>窃取、贩卖职业技能鉴定试题，伪造、变造或者买卖职业资格证书的，</w:t>
      </w:r>
      <w:r>
        <w:rPr>
          <w:rFonts w:hint="eastAsia" w:ascii="仿宋_GB2312" w:hAnsi="Times New Roman" w:eastAsia="仿宋_GB2312" w:cs="Times New Roman"/>
          <w:color w:val="000000"/>
          <w:sz w:val="32"/>
          <w:szCs w:val="32"/>
          <w:lang w:eastAsia="zh-CN"/>
        </w:rPr>
        <w:t>依法追究法律责任</w:t>
      </w:r>
      <w:r>
        <w:rPr>
          <w:rFonts w:hint="eastAsia" w:ascii="仿宋_GB2312" w:hAnsi="Times New Roman" w:eastAsia="仿宋_GB2312" w:cs="Times New Roman"/>
          <w:color w:val="000000"/>
          <w:sz w:val="32"/>
          <w:szCs w:val="32"/>
        </w:rPr>
        <w:t>。</w:t>
      </w:r>
      <w:r>
        <w:rPr>
          <w:rFonts w:hint="eastAsia" w:ascii="仿宋_GB2312" w:hAnsi="Times New Roman" w:eastAsia="仿宋_GB2312" w:cs="Times New Roman"/>
          <w:color w:val="000000"/>
          <w:kern w:val="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Autospacing="0" w:afterAutospacing="0" w:line="560" w:lineRule="exact"/>
        <w:ind w:left="0" w:leftChars="0" w:right="0" w:rightChars="0" w:firstLine="640"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本决定自</w:t>
      </w:r>
      <w:r>
        <w:rPr>
          <w:rFonts w:hint="eastAsia" w:ascii="仿宋_GB2312" w:eastAsia="仿宋_GB2312" w:cs="Times New Roman"/>
          <w:color w:val="auto"/>
          <w:sz w:val="32"/>
          <w:szCs w:val="32"/>
          <w:lang w:eastAsia="zh-CN"/>
        </w:rPr>
        <w:t>公布之日</w:t>
      </w:r>
      <w:r>
        <w:rPr>
          <w:rFonts w:hint="eastAsia" w:ascii="仿宋_GB2312" w:hAnsi="Times New Roman" w:eastAsia="仿宋_GB2312" w:cs="Times New Roman"/>
          <w:color w:val="auto"/>
          <w:sz w:val="32"/>
          <w:szCs w:val="32"/>
        </w:rPr>
        <w:t>起施行。</w:t>
      </w:r>
    </w:p>
    <w:p>
      <w:pPr>
        <w:keepNext w:val="0"/>
        <w:keepLines w:val="0"/>
        <w:pageBreakBefore w:val="0"/>
        <w:widowControl w:val="0"/>
        <w:kinsoku/>
        <w:wordWrap/>
        <w:overflowPunct w:val="0"/>
        <w:topLinePunct w:val="0"/>
        <w:autoSpaceDE/>
        <w:autoSpaceDN/>
        <w:bidi w:val="0"/>
        <w:adjustRightInd/>
        <w:snapToGrid/>
        <w:spacing w:beforeAutospacing="0" w:afterAutospacing="0" w:line="560" w:lineRule="exact"/>
        <w:ind w:left="0" w:leftChars="0" w:right="0" w:rightChars="0" w:firstLine="640"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《深圳经济特区职业技能鉴定条例》根据本决定作相应修改，重新公布。</w:t>
      </w:r>
    </w:p>
    <w:p>
      <w:pPr>
        <w:keepNext w:val="0"/>
        <w:keepLines w:val="0"/>
        <w:pageBreakBefore w:val="0"/>
        <w:kinsoku/>
        <w:wordWrap/>
        <w:topLinePunct w:val="0"/>
        <w:autoSpaceDE/>
        <w:autoSpaceDN/>
        <w:bidi w:val="0"/>
        <w:spacing w:line="560" w:lineRule="exact"/>
        <w:ind w:left="0" w:leftChars="0" w:right="0" w:rightChars="0"/>
        <w:textAlignment w:val="auto"/>
      </w:pPr>
    </w:p>
    <w:p>
      <w:pPr>
        <w:rPr>
          <w:color w:val="auto"/>
        </w:rPr>
      </w:pPr>
    </w:p>
    <w:sectPr>
      <w:footerReference r:id="rId3" w:type="default"/>
      <w:pgSz w:w="11906" w:h="16838"/>
      <w:pgMar w:top="2098" w:right="1531" w:bottom="181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script"/>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10.253.129.3:8080/J2EEPorject/OfficeServer"/>
  </w:docVars>
  <w:rsids>
    <w:rsidRoot w:val="0BC913B1"/>
    <w:rsid w:val="038709D2"/>
    <w:rsid w:val="05FB05AD"/>
    <w:rsid w:val="07A95414"/>
    <w:rsid w:val="0BC913B1"/>
    <w:rsid w:val="0DCD6BF5"/>
    <w:rsid w:val="0F3B0188"/>
    <w:rsid w:val="138D1D49"/>
    <w:rsid w:val="14470720"/>
    <w:rsid w:val="176777B0"/>
    <w:rsid w:val="1D9359BC"/>
    <w:rsid w:val="24ED2FD0"/>
    <w:rsid w:val="25973A48"/>
    <w:rsid w:val="288011A2"/>
    <w:rsid w:val="358162DC"/>
    <w:rsid w:val="35E4204D"/>
    <w:rsid w:val="40A45B50"/>
    <w:rsid w:val="424B2195"/>
    <w:rsid w:val="52D530FA"/>
    <w:rsid w:val="566A515F"/>
    <w:rsid w:val="5A036613"/>
    <w:rsid w:val="5AF308B2"/>
    <w:rsid w:val="5D9525E7"/>
    <w:rsid w:val="772873E4"/>
    <w:rsid w:val="794D3759"/>
    <w:rsid w:val="79863C3B"/>
    <w:rsid w:val="7C3972AE"/>
    <w:rsid w:val="7FCA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4">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next w:val="3"/>
    <w:qFormat/>
    <w:uiPriority w:val="0"/>
    <w:pPr>
      <w:spacing w:line="540" w:lineRule="exact"/>
      <w:jc w:val="center"/>
    </w:pPr>
    <w:rPr>
      <w:rFonts w:ascii="宋体"/>
      <w:b/>
      <w:bCs/>
      <w:sz w:val="44"/>
    </w:rPr>
  </w:style>
  <w:style w:type="paragraph" w:styleId="3">
    <w:name w:val="Title"/>
    <w:basedOn w:val="1"/>
    <w:next w:val="1"/>
    <w:qFormat/>
    <w:uiPriority w:val="0"/>
    <w:pPr>
      <w:spacing w:before="240" w:after="60"/>
      <w:jc w:val="center"/>
      <w:textAlignment w:val="baseline"/>
    </w:pPr>
    <w:rPr>
      <w:rFonts w:ascii="Cambria" w:hAnsi="Cambria" w:eastAsia="宋体" w:cs="Times New Roman"/>
      <w:b/>
      <w:bCs/>
      <w:kern w:val="2"/>
      <w:sz w:val="32"/>
      <w:szCs w:val="32"/>
      <w:lang w:val="en-US" w:eastAsia="zh-CN" w:bidi="ar-SA"/>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1">
    <w:name w:val="样式1"/>
    <w:basedOn w:val="12"/>
    <w:qFormat/>
    <w:uiPriority w:val="0"/>
    <w:pPr>
      <w:spacing w:line="579" w:lineRule="exact"/>
      <w:ind w:firstLine="640" w:firstLineChars="200"/>
    </w:pPr>
    <w:rPr>
      <w:rFonts w:ascii="Calibri"/>
    </w:rPr>
  </w:style>
  <w:style w:type="paragraph" w:customStyle="1" w:styleId="12">
    <w:name w:val="正文1"/>
    <w:basedOn w:val="1"/>
    <w:qFormat/>
    <w:uiPriority w:val="0"/>
    <w:pPr>
      <w:ind w:firstLine="708" w:firstLineChars="236"/>
    </w:pPr>
    <w:rPr>
      <w:rFonts w:ascii="仿宋_GB2312" w:hAnsi="Calibri" w:eastAsia="仿宋_GB2312" w:cs="仿宋_GB2312"/>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2021-07-05T01:20:00Z</dcterms:created>
  <dc:creator>[平件]关于调整市人大常委会机关网络安全与信息化领导小组人员组成的通知--流程信息</dc:creator>
  <cp:lastModifiedBy>卢倚玲</cp:lastModifiedBy>
  <cp:lastPrinted>2021-07-05T03:06:00Z</cp:lastPrinted>
  <dcterms:modified xsi:type="dcterms:W3CDTF">2021-07-07T07:23:35Z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