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Lines="0" w:afterLines="0" w:line="590" w:lineRule="exact"/>
        <w:jc w:val="center"/>
        <w:outlineLvl w:val="9"/>
        <w:rPr>
          <w:rFonts w:hint="eastAsia" w:ascii="方正小标宋简体" w:hAnsi="方正小标宋简体" w:eastAsia="方正小标宋简体" w:cs="方正小标宋简体"/>
          <w:b w:val="0"/>
          <w:bCs/>
          <w:spacing w:val="0"/>
          <w:sz w:val="44"/>
          <w:szCs w:val="44"/>
          <w:highlight w:val="none"/>
        </w:rPr>
      </w:pPr>
      <w:bookmarkStart w:id="0" w:name="_GoBack"/>
      <w:bookmarkEnd w:id="0"/>
    </w:p>
    <w:p>
      <w:pPr>
        <w:snapToGrid w:val="0"/>
        <w:spacing w:beforeLines="0" w:afterLines="0" w:line="590" w:lineRule="exact"/>
        <w:jc w:val="center"/>
        <w:outlineLvl w:val="9"/>
        <w:rPr>
          <w:rFonts w:hint="eastAsia" w:ascii="方正小标宋简体" w:hAnsi="方正小标宋简体" w:eastAsia="方正小标宋简体" w:cs="方正小标宋简体"/>
          <w:b w:val="0"/>
          <w:bCs/>
          <w:spacing w:val="0"/>
          <w:sz w:val="44"/>
          <w:szCs w:val="44"/>
          <w:highlight w:val="none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pacing w:val="0"/>
          <w:sz w:val="44"/>
          <w:szCs w:val="44"/>
          <w:highlight w:val="none"/>
        </w:rPr>
        <w:t>深圳市人民代表大会常务委员会关于废止</w:t>
      </w:r>
    </w:p>
    <w:p>
      <w:pPr>
        <w:snapToGrid w:val="0"/>
        <w:spacing w:beforeLines="0" w:afterLines="0" w:line="590" w:lineRule="exact"/>
        <w:jc w:val="center"/>
        <w:outlineLvl w:val="9"/>
        <w:rPr>
          <w:rFonts w:hint="eastAsia" w:ascii="方正小标宋简体" w:hAnsi="方正小标宋简体" w:eastAsia="方正小标宋简体" w:cs="方正小标宋简体"/>
          <w:b w:val="0"/>
          <w:bCs/>
          <w:spacing w:val="0"/>
          <w:sz w:val="44"/>
          <w:szCs w:val="44"/>
          <w:highlight w:val="none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spacing w:val="0"/>
          <w:sz w:val="44"/>
          <w:szCs w:val="44"/>
          <w:highlight w:val="none"/>
        </w:rPr>
        <w:t>《</w:t>
      </w:r>
      <w:r>
        <w:rPr>
          <w:rFonts w:hint="eastAsia" w:ascii="方正小标宋简体" w:hAnsi="方正小标宋简体" w:eastAsia="方正小标宋简体" w:cs="方正小标宋简体"/>
          <w:b w:val="0"/>
          <w:bCs/>
          <w:spacing w:val="0"/>
          <w:sz w:val="44"/>
          <w:szCs w:val="44"/>
          <w:highlight w:val="none"/>
          <w:lang w:val="zh-CN" w:eastAsia="zh-CN"/>
        </w:rPr>
        <w:t>深圳</w:t>
      </w:r>
      <w:r>
        <w:rPr>
          <w:rFonts w:hint="eastAsia" w:ascii="方正小标宋简体" w:hAnsi="方正小标宋简体" w:eastAsia="方正小标宋简体" w:cs="方正小标宋简体"/>
          <w:b w:val="0"/>
          <w:bCs/>
          <w:spacing w:val="0"/>
          <w:sz w:val="44"/>
          <w:szCs w:val="44"/>
          <w:highlight w:val="none"/>
          <w:lang w:val="en-US" w:eastAsia="zh-CN"/>
        </w:rPr>
        <w:t>经济特区信访</w:t>
      </w:r>
      <w:r>
        <w:rPr>
          <w:rFonts w:hint="eastAsia" w:ascii="方正小标宋简体" w:hAnsi="方正小标宋简体" w:eastAsia="方正小标宋简体" w:cs="方正小标宋简体"/>
          <w:b w:val="0"/>
          <w:bCs/>
          <w:spacing w:val="0"/>
          <w:sz w:val="44"/>
          <w:szCs w:val="44"/>
          <w:highlight w:val="none"/>
          <w:lang w:val="zh-CN" w:eastAsia="zh-CN"/>
        </w:rPr>
        <w:t>条例</w:t>
      </w:r>
      <w:r>
        <w:rPr>
          <w:rFonts w:hint="eastAsia" w:ascii="方正小标宋简体" w:hAnsi="方正小标宋简体" w:eastAsia="方正小标宋简体" w:cs="方正小标宋简体"/>
          <w:b w:val="0"/>
          <w:bCs/>
          <w:spacing w:val="0"/>
          <w:sz w:val="44"/>
          <w:szCs w:val="44"/>
          <w:highlight w:val="none"/>
        </w:rPr>
        <w:t>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i w:val="0"/>
          <w:caps w:val="0"/>
          <w:color w:val="333333"/>
          <w:spacing w:val="0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pacing w:val="0"/>
          <w:sz w:val="32"/>
          <w:szCs w:val="32"/>
          <w:highlight w:val="none"/>
        </w:rPr>
      </w:pPr>
      <w:r>
        <w:rPr>
          <w:rFonts w:hint="eastAsia" w:ascii="楷体_GB2312" w:hAnsi="楷体_GB2312" w:eastAsia="楷体_GB2312" w:cs="楷体_GB2312"/>
          <w:i w:val="0"/>
          <w:caps w:val="0"/>
          <w:color w:val="333333"/>
          <w:spacing w:val="0"/>
          <w:sz w:val="32"/>
          <w:szCs w:val="32"/>
          <w:lang w:val="en-US" w:eastAsia="zh-CN"/>
        </w:rPr>
        <w:t>（</w:t>
      </w:r>
      <w:r>
        <w:rPr>
          <w:rFonts w:hint="eastAsia" w:ascii="楷体_GB2312" w:hAnsi="楷体_GB2312" w:eastAsia="楷体_GB2312" w:cs="楷体_GB2312"/>
          <w:i w:val="0"/>
          <w:caps w:val="0"/>
          <w:color w:val="333333"/>
          <w:spacing w:val="0"/>
          <w:sz w:val="32"/>
          <w:szCs w:val="32"/>
          <w:lang w:val="en-US"/>
        </w:rPr>
        <w:t>202</w:t>
      </w:r>
      <w:r>
        <w:rPr>
          <w:rFonts w:hint="eastAsia" w:ascii="楷体_GB2312" w:hAnsi="楷体_GB2312" w:eastAsia="楷体_GB2312" w:cs="楷体_GB2312"/>
          <w:i w:val="0"/>
          <w:caps w:val="0"/>
          <w:color w:val="333333"/>
          <w:spacing w:val="0"/>
          <w:sz w:val="32"/>
          <w:szCs w:val="32"/>
          <w:lang w:val="en-US" w:eastAsia="zh-CN"/>
        </w:rPr>
        <w:t>2</w:t>
      </w:r>
      <w:r>
        <w:rPr>
          <w:rFonts w:hint="eastAsia" w:ascii="楷体_GB2312" w:hAnsi="楷体_GB2312" w:eastAsia="楷体_GB2312" w:cs="楷体_GB2312"/>
          <w:i w:val="0"/>
          <w:caps w:val="0"/>
          <w:color w:val="333333"/>
          <w:spacing w:val="0"/>
          <w:sz w:val="32"/>
          <w:szCs w:val="32"/>
        </w:rPr>
        <w:t>年</w:t>
      </w:r>
      <w:r>
        <w:rPr>
          <w:rFonts w:hint="eastAsia" w:ascii="楷体_GB2312" w:hAnsi="楷体_GB2312" w:eastAsia="楷体_GB2312" w:cs="楷体_GB2312"/>
          <w:i w:val="0"/>
          <w:caps w:val="0"/>
          <w:color w:val="333333"/>
          <w:spacing w:val="0"/>
          <w:sz w:val="32"/>
          <w:szCs w:val="32"/>
          <w:lang w:val="en-US" w:eastAsia="zh-CN"/>
        </w:rPr>
        <w:t>10</w:t>
      </w:r>
      <w:r>
        <w:rPr>
          <w:rFonts w:hint="eastAsia" w:ascii="楷体_GB2312" w:hAnsi="楷体_GB2312" w:eastAsia="楷体_GB2312" w:cs="楷体_GB2312"/>
          <w:i w:val="0"/>
          <w:caps w:val="0"/>
          <w:color w:val="333333"/>
          <w:spacing w:val="0"/>
          <w:sz w:val="32"/>
          <w:szCs w:val="32"/>
        </w:rPr>
        <w:t>月</w:t>
      </w:r>
      <w:r>
        <w:rPr>
          <w:rFonts w:hint="eastAsia" w:ascii="楷体_GB2312" w:hAnsi="楷体_GB2312" w:eastAsia="楷体_GB2312" w:cs="楷体_GB2312"/>
          <w:i w:val="0"/>
          <w:caps w:val="0"/>
          <w:color w:val="333333"/>
          <w:spacing w:val="0"/>
          <w:sz w:val="32"/>
          <w:szCs w:val="32"/>
          <w:lang w:val="en-US" w:eastAsia="zh-CN"/>
        </w:rPr>
        <w:t>28</w:t>
      </w:r>
      <w:r>
        <w:rPr>
          <w:rFonts w:hint="eastAsia" w:ascii="楷体_GB2312" w:hAnsi="楷体_GB2312" w:eastAsia="楷体_GB2312" w:cs="楷体_GB2312"/>
          <w:i w:val="0"/>
          <w:caps w:val="0"/>
          <w:color w:val="333333"/>
          <w:spacing w:val="0"/>
          <w:sz w:val="32"/>
          <w:szCs w:val="32"/>
        </w:rPr>
        <w:t>日深圳市第</w:t>
      </w:r>
      <w:r>
        <w:rPr>
          <w:rFonts w:hint="eastAsia" w:ascii="楷体_GB2312" w:hAnsi="楷体_GB2312" w:eastAsia="楷体_GB2312" w:cs="楷体_GB2312"/>
          <w:i w:val="0"/>
          <w:caps w:val="0"/>
          <w:color w:val="333333"/>
          <w:spacing w:val="0"/>
          <w:sz w:val="32"/>
          <w:szCs w:val="32"/>
          <w:lang w:val="en-US" w:eastAsia="zh-CN"/>
        </w:rPr>
        <w:t>七</w:t>
      </w:r>
      <w:r>
        <w:rPr>
          <w:rFonts w:hint="eastAsia" w:ascii="楷体_GB2312" w:hAnsi="楷体_GB2312" w:eastAsia="楷体_GB2312" w:cs="楷体_GB2312"/>
          <w:i w:val="0"/>
          <w:caps w:val="0"/>
          <w:color w:val="333333"/>
          <w:spacing w:val="0"/>
          <w:sz w:val="32"/>
          <w:szCs w:val="32"/>
        </w:rPr>
        <w:t>届人民代表大会常务委员会第</w:t>
      </w:r>
      <w:r>
        <w:rPr>
          <w:rFonts w:hint="eastAsia" w:ascii="楷体_GB2312" w:hAnsi="楷体_GB2312" w:eastAsia="楷体_GB2312" w:cs="楷体_GB2312"/>
          <w:i w:val="0"/>
          <w:caps w:val="0"/>
          <w:color w:val="333333"/>
          <w:spacing w:val="0"/>
          <w:sz w:val="32"/>
          <w:szCs w:val="32"/>
          <w:lang w:val="en-US" w:eastAsia="zh-CN"/>
        </w:rPr>
        <w:t>十二</w:t>
      </w:r>
      <w:r>
        <w:rPr>
          <w:rFonts w:hint="eastAsia" w:ascii="楷体_GB2312" w:hAnsi="楷体_GB2312" w:eastAsia="楷体_GB2312" w:cs="楷体_GB2312"/>
          <w:i w:val="0"/>
          <w:caps w:val="0"/>
          <w:color w:val="333333"/>
          <w:spacing w:val="0"/>
          <w:sz w:val="32"/>
          <w:szCs w:val="32"/>
        </w:rPr>
        <w:t>次会议通过</w:t>
      </w:r>
      <w:r>
        <w:rPr>
          <w:rFonts w:hint="eastAsia" w:ascii="楷体_GB2312" w:hAnsi="楷体_GB2312" w:eastAsia="楷体_GB2312" w:cs="楷体_GB2312"/>
          <w:i w:val="0"/>
          <w:caps w:val="0"/>
          <w:color w:val="333333"/>
          <w:spacing w:val="0"/>
          <w:sz w:val="32"/>
          <w:szCs w:val="32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9"/>
        <w:rPr>
          <w:rStyle w:val="8"/>
          <w:rFonts w:hint="eastAsia" w:ascii="仿宋_GB2312" w:hAnsi="仿宋_GB2312" w:eastAsia="仿宋_GB2312" w:cs="仿宋_GB2312"/>
          <w:spacing w:val="0"/>
          <w:kern w:val="0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</w:rPr>
        <w:t>深圳市第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  <w:lang w:eastAsia="zh-CN"/>
        </w:rPr>
        <w:t>七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</w:rPr>
        <w:t>届人民代表大会常务委员会第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  <w:lang w:val="en-US" w:eastAsia="zh-CN"/>
        </w:rPr>
        <w:t>十二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</w:rPr>
        <w:t>次会议</w:t>
      </w:r>
      <w:r>
        <w:rPr>
          <w:rStyle w:val="8"/>
          <w:rFonts w:hint="eastAsia" w:ascii="仿宋_GB2312" w:hAnsi="仿宋_GB2312" w:eastAsia="仿宋_GB2312" w:cs="仿宋_GB2312"/>
          <w:spacing w:val="0"/>
          <w:kern w:val="0"/>
          <w:sz w:val="32"/>
          <w:szCs w:val="32"/>
          <w:lang w:val="en-US" w:eastAsia="zh-CN" w:bidi="ar-SA"/>
        </w:rPr>
        <w:t>决定，废止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  <w:lang w:eastAsia="zh-CN"/>
        </w:rPr>
        <w:t>《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  <w:lang w:val="zh-CN" w:eastAsia="zh-CN"/>
        </w:rPr>
        <w:t>深圳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  <w:lang w:val="en-US" w:eastAsia="zh-CN"/>
        </w:rPr>
        <w:t>经济特区信访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  <w:lang w:val="zh-CN" w:eastAsia="zh-CN"/>
        </w:rPr>
        <w:t>条例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  <w:lang w:eastAsia="zh-CN"/>
        </w:rPr>
        <w:t>》</w:t>
      </w:r>
      <w:r>
        <w:rPr>
          <w:rStyle w:val="8"/>
          <w:rFonts w:hint="eastAsia" w:ascii="仿宋_GB2312" w:hAnsi="仿宋_GB2312" w:eastAsia="仿宋_GB2312" w:cs="仿宋_GB2312"/>
          <w:spacing w:val="0"/>
          <w:kern w:val="0"/>
          <w:sz w:val="32"/>
          <w:szCs w:val="32"/>
          <w:lang w:val="en-US" w:eastAsia="zh-CN" w:bidi="ar-SA"/>
        </w:rPr>
        <w:t>（2011年6月27日深圳市第五届人民代表大会常务委员会第九次会议通过  根据2019年8月29日深圳市第六届人民代表大会常务委员会第三十五次会议《关于修改〈深圳经济特区人才工作条例〉等二十九项法规的决定》修正）。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9"/>
        <w:rPr>
          <w:rStyle w:val="8"/>
          <w:rFonts w:hint="eastAsia" w:ascii="仿宋_GB2312" w:hAnsi="仿宋_GB2312" w:eastAsia="仿宋_GB2312" w:cs="仿宋_GB2312"/>
          <w:spacing w:val="0"/>
          <w:kern w:val="0"/>
          <w:sz w:val="32"/>
          <w:szCs w:val="32"/>
          <w:lang w:val="en-US" w:eastAsia="zh-CN" w:bidi="ar-SA"/>
        </w:rPr>
      </w:pPr>
      <w:r>
        <w:rPr>
          <w:rStyle w:val="8"/>
          <w:rFonts w:hint="eastAsia" w:ascii="仿宋_GB2312" w:hAnsi="仿宋_GB2312" w:eastAsia="仿宋_GB2312" w:cs="仿宋_GB2312"/>
          <w:spacing w:val="0"/>
          <w:kern w:val="0"/>
          <w:sz w:val="32"/>
          <w:szCs w:val="32"/>
          <w:lang w:val="en-US" w:eastAsia="zh-CN" w:bidi="ar-SA"/>
        </w:rPr>
        <w:t>本决定自公布之日起生效。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atLeast"/>
        <w:ind w:left="0" w:right="0" w:firstLine="0"/>
        <w:jc w:val="right"/>
        <w:textAlignment w:val="auto"/>
        <w:outlineLvl w:val="9"/>
        <w:rPr>
          <w:rFonts w:hint="eastAsia" w:ascii="仿宋_GB2312" w:hAnsi="仿宋_GB2312" w:eastAsia="仿宋_GB2312" w:cs="仿宋_GB2312"/>
          <w:i w:val="0"/>
          <w:caps w:val="0"/>
          <w:color w:val="1E1C11"/>
          <w:spacing w:val="0"/>
          <w:sz w:val="32"/>
          <w:szCs w:val="32"/>
          <w:lang w:val="en-US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atLeast"/>
        <w:ind w:left="0" w:right="0" w:firstLine="0"/>
        <w:jc w:val="both"/>
        <w:textAlignment w:val="auto"/>
        <w:outlineLvl w:val="9"/>
        <w:rPr>
          <w:rFonts w:hint="eastAsia" w:ascii="仿宋_GB2312" w:hAnsi="仿宋_GB2312" w:eastAsia="仿宋_GB2312" w:cs="仿宋_GB2312"/>
          <w:i w:val="0"/>
          <w:caps w:val="0"/>
          <w:color w:val="1E1C11"/>
          <w:spacing w:val="0"/>
          <w:sz w:val="32"/>
          <w:szCs w:val="32"/>
          <w:lang w:val="en-US"/>
        </w:rPr>
      </w:pPr>
    </w:p>
    <w:p/>
    <w:sectPr>
      <w:pgSz w:w="11906" w:h="16838"/>
      <w:pgMar w:top="2154" w:right="1531" w:bottom="1814" w:left="1531" w:header="720" w:footer="720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E4055"/>
    <w:rsid w:val="13DD2B66"/>
    <w:rsid w:val="21806983"/>
    <w:rsid w:val="33690BCC"/>
    <w:rsid w:val="38F6699B"/>
    <w:rsid w:val="48BE4055"/>
    <w:rsid w:val="4DDE5F30"/>
    <w:rsid w:val="586D2C78"/>
    <w:rsid w:val="6B043473"/>
    <w:rsid w:val="70DE248C"/>
    <w:rsid w:val="BF7EA60B"/>
    <w:rsid w:val="FAF19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link w:val="8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line="572" w:lineRule="exact"/>
      <w:jc w:val="center"/>
      <w:outlineLvl w:val="2"/>
    </w:pPr>
    <w:rPr>
      <w:rFonts w:hint="eastAsia" w:ascii="宋体" w:hAnsi="宋体" w:eastAsia="方正小标宋简体" w:cs="宋体"/>
      <w:kern w:val="0"/>
      <w:sz w:val="44"/>
      <w:szCs w:val="27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next w:val="4"/>
    <w:semiHidden/>
    <w:qFormat/>
    <w:uiPriority w:val="0"/>
    <w:pPr>
      <w:spacing w:before="100" w:beforeAutospacing="1" w:after="120"/>
    </w:p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textAlignment w:val="baseline"/>
    </w:pPr>
    <w:rPr>
      <w:rFonts w:ascii="Cambria" w:hAnsi="Cambria" w:cs="Times New Roman"/>
      <w:b/>
      <w:bCs/>
      <w:sz w:val="32"/>
      <w:szCs w:val="32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bidi="mr-IN"/>
    </w:rPr>
  </w:style>
  <w:style w:type="character" w:customStyle="1" w:styleId="8">
    <w:name w:val="NormalCharacter"/>
    <w:link w:val="1"/>
    <w:semiHidden/>
    <w:qFormat/>
    <w:uiPriority w:val="0"/>
    <w:rPr>
      <w:rFonts w:ascii="Calibri" w:hAnsi="Calibri" w:eastAsia="宋体" w:cs="宋体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2022-10-28T23:03:00Z</dcterms:created>
  <dc:creator>李芳宇</dc:creator>
  <cp:lastModifiedBy>卢倚玲</cp:lastModifiedBy>
  <cp:lastPrinted>2022-10-31T06:33:00Z</cp:lastPrinted>
  <dcterms:modified xsi:type="dcterms:W3CDTF">2022-11-09T07:23:29Z</dcterms:modified>
  <dc:title>深圳市第七届人民代表大会常务委员会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B842FB1CC9D74F1D95DB7DFDD4829FF7</vt:lpwstr>
  </property>
</Properties>
</file>