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bookmarkStart w:id="0" w:name="_GoBack"/>
      <w:bookmarkEnd w:id="0"/>
    </w:p>
    <w:p>
      <w:pPr>
        <w:rPr>
          <w:sz w:val="32"/>
        </w:rPr>
      </w:pPr>
    </w:p>
    <w:p>
      <w:pPr>
        <w:ind w:left="0" w:leftChars="0" w:right="0" w:rightChars="0" w:firstLine="0" w:firstLineChars="0"/>
        <w:jc w:val="center"/>
        <w:rPr>
          <w:sz w:val="44"/>
        </w:rPr>
      </w:pPr>
      <w:r>
        <w:rPr>
          <w:sz w:val="44"/>
        </w:rPr>
        <w:t>深圳市人民代表大会常务委员会讨论决定</w:t>
      </w:r>
    </w:p>
    <w:p>
      <w:pPr>
        <w:ind w:left="0" w:leftChars="0" w:right="0" w:rightChars="0" w:firstLine="0" w:firstLineChars="0"/>
        <w:jc w:val="center"/>
        <w:rPr>
          <w:sz w:val="32"/>
        </w:rPr>
      </w:pPr>
      <w:r>
        <w:rPr>
          <w:sz w:val="44"/>
        </w:rPr>
        <w:t>重大事项规定</w:t>
      </w:r>
    </w:p>
    <w:p>
      <w:pPr>
        <w:ind w:left="0" w:leftChars="0" w:right="0" w:rightChars="0" w:firstLine="0" w:firstLineChars="0"/>
        <w:jc w:val="center"/>
        <w:rPr>
          <w:sz w:val="32"/>
        </w:rPr>
      </w:pPr>
    </w:p>
    <w:p>
      <w:pPr>
        <w:ind w:firstLine="624" w:firstLineChars="200"/>
        <w:jc w:val="left"/>
        <w:rPr>
          <w:rFonts w:hint="eastAsia" w:ascii="楷体_GB2312" w:hAnsi="楷体_GB2312" w:eastAsia="楷体_GB2312"/>
          <w:sz w:val="32"/>
        </w:rPr>
      </w:pPr>
      <w:r>
        <w:rPr>
          <w:rFonts w:hint="eastAsia" w:ascii="楷体_GB2312" w:hAnsi="楷体_GB2312" w:eastAsia="楷体_GB2312"/>
          <w:sz w:val="32"/>
        </w:rPr>
        <w:t>（1994年12月26日深圳市第一届人民代表大会常务委</w:t>
      </w:r>
    </w:p>
    <w:p>
      <w:pPr>
        <w:ind w:firstLine="624" w:firstLineChars="200"/>
        <w:jc w:val="left"/>
        <w:rPr>
          <w:rFonts w:hint="eastAsia" w:ascii="楷体_GB2312" w:hAnsi="楷体_GB2312" w:eastAsia="楷体_GB2312"/>
          <w:sz w:val="32"/>
        </w:rPr>
      </w:pPr>
      <w:r>
        <w:rPr>
          <w:rFonts w:hint="eastAsia" w:ascii="楷体_GB2312" w:hAnsi="楷体_GB2312" w:eastAsia="楷体_GB2312"/>
          <w:sz w:val="32"/>
        </w:rPr>
        <w:t>员会第二十七次会议通过</w:t>
      </w:r>
      <w:r>
        <w:rPr>
          <w:rFonts w:hint="eastAsia" w:ascii="楷体_GB2312" w:hAnsi="楷体_GB2312" w:eastAsia="楷体_GB2312"/>
          <w:sz w:val="32"/>
          <w:lang w:val="en-US" w:eastAsia="zh-CN"/>
        </w:rPr>
        <w:t xml:space="preserve">  </w:t>
      </w:r>
      <w:r>
        <w:rPr>
          <w:rFonts w:hint="eastAsia" w:ascii="楷体_GB2312" w:hAnsi="楷体_GB2312" w:eastAsia="楷体_GB2312"/>
          <w:sz w:val="32"/>
        </w:rPr>
        <w:t>2000年12月22日深圳市第</w:t>
      </w:r>
    </w:p>
    <w:p>
      <w:pPr>
        <w:ind w:firstLine="624" w:firstLineChars="200"/>
        <w:jc w:val="left"/>
        <w:rPr>
          <w:rFonts w:hint="eastAsia" w:ascii="楷体_GB2312" w:hAnsi="楷体_GB2312" w:eastAsia="楷体_GB2312"/>
          <w:sz w:val="32"/>
          <w:lang w:val="en-US" w:eastAsia="zh-CN"/>
        </w:rPr>
      </w:pPr>
      <w:r>
        <w:rPr>
          <w:rFonts w:hint="eastAsia" w:ascii="楷体_GB2312" w:hAnsi="楷体_GB2312" w:eastAsia="楷体_GB2312"/>
          <w:sz w:val="32"/>
        </w:rPr>
        <w:t>三届人民代表大会常务委员会第三次会议第一次修正</w:t>
      </w:r>
      <w:r>
        <w:rPr>
          <w:rFonts w:hint="eastAsia" w:ascii="楷体_GB2312" w:hAnsi="楷体_GB2312" w:eastAsia="楷体_GB2312"/>
          <w:sz w:val="32"/>
          <w:lang w:val="en-US" w:eastAsia="zh-CN"/>
        </w:rPr>
        <w:t xml:space="preserve">  </w:t>
      </w:r>
    </w:p>
    <w:p>
      <w:pPr>
        <w:ind w:firstLine="624" w:firstLineChars="200"/>
        <w:jc w:val="left"/>
        <w:rPr>
          <w:rFonts w:hint="eastAsia" w:ascii="楷体_GB2312" w:hAnsi="楷体_GB2312" w:eastAsia="楷体_GB2312"/>
          <w:sz w:val="32"/>
        </w:rPr>
      </w:pPr>
      <w:r>
        <w:rPr>
          <w:rFonts w:hint="eastAsia" w:ascii="楷体_GB2312" w:hAnsi="楷体_GB2312" w:eastAsia="楷体_GB2312"/>
          <w:sz w:val="32"/>
        </w:rPr>
        <w:t>2007年5月30日深圳市第四届人民代表大会常务委员会</w:t>
      </w:r>
    </w:p>
    <w:p>
      <w:pPr>
        <w:ind w:firstLine="624" w:firstLineChars="200"/>
        <w:jc w:val="left"/>
        <w:rPr>
          <w:rFonts w:hint="eastAsia" w:ascii="楷体_GB2312" w:hAnsi="楷体_GB2312" w:eastAsia="楷体_GB2312"/>
          <w:sz w:val="32"/>
        </w:rPr>
      </w:pPr>
      <w:r>
        <w:rPr>
          <w:rFonts w:hint="eastAsia" w:ascii="楷体_GB2312" w:hAnsi="楷体_GB2312" w:eastAsia="楷体_GB2312"/>
          <w:sz w:val="32"/>
        </w:rPr>
        <w:t>第十二次会议第二次修正</w:t>
      </w:r>
      <w:r>
        <w:rPr>
          <w:rFonts w:hint="eastAsia" w:ascii="楷体_GB2312" w:hAnsi="楷体_GB2312" w:eastAsia="楷体_GB2312"/>
          <w:sz w:val="32"/>
          <w:lang w:val="en-US" w:eastAsia="zh-CN"/>
        </w:rPr>
        <w:t xml:space="preserve">  </w:t>
      </w:r>
      <w:r>
        <w:rPr>
          <w:rFonts w:hint="eastAsia" w:ascii="楷体_GB2312" w:hAnsi="楷体_GB2312" w:eastAsia="楷体_GB2312"/>
          <w:sz w:val="32"/>
        </w:rPr>
        <w:t>2013年12月25日深圳市第</w:t>
      </w:r>
    </w:p>
    <w:p>
      <w:pPr>
        <w:ind w:firstLine="624" w:firstLineChars="200"/>
        <w:jc w:val="left"/>
        <w:rPr>
          <w:rFonts w:hint="eastAsia" w:ascii="宋体" w:hAnsi="宋体" w:eastAsia="宋体"/>
          <w:sz w:val="32"/>
        </w:rPr>
      </w:pPr>
      <w:r>
        <w:rPr>
          <w:rFonts w:hint="eastAsia" w:ascii="楷体_GB2312" w:hAnsi="楷体_GB2312" w:eastAsia="楷体_GB2312"/>
          <w:sz w:val="32"/>
        </w:rPr>
        <w:t>五届人民代表大会常务委员会第二十六次会议修订）</w:t>
      </w:r>
    </w:p>
    <w:p>
      <w:pPr>
        <w:ind w:firstLine="624" w:firstLineChars="200"/>
        <w:jc w:val="left"/>
        <w:rPr>
          <w:rFonts w:hint="eastAsia" w:ascii="宋体" w:hAnsi="宋体" w:eastAsia="宋体"/>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保证市人民代表大会常务委员会（以下简称市人大常委会）依法行使讨论、决定本行政区域内重大事项的职权，根据《中华人民共和国宪法》、《中华人民共和国地方各级人民代表大会和地方各级人民政府组织法》等有关法律的规定，结合本市实际，制定本规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rPr>
        <w:t xml:space="preserve">  市人大常委会讨论、决定本行政区域内的政治、经济、教育、科技、文化、卫生、环境和资源保护、民政、民族、侨务等工作的重大事项适用本规定。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rPr>
        <w:t xml:space="preserve">  市人大常委会讨论、决定重大事项，应当坚持中国共产党的领导，遵守法定程序。</w:t>
      </w:r>
    </w:p>
    <w:p>
      <w:pPr>
        <w:rPr>
          <w:rFonts w:hint="eastAsia" w:ascii="仿宋_GB2312" w:hAnsi="仿宋_GB2312" w:eastAsia="仿宋_GB2312"/>
          <w:sz w:val="32"/>
        </w:rPr>
      </w:pPr>
      <w:r>
        <w:rPr>
          <w:rFonts w:hint="eastAsia" w:ascii="仿宋_GB2312" w:hAnsi="仿宋_GB2312" w:eastAsia="仿宋_GB2312"/>
          <w:sz w:val="32"/>
        </w:rPr>
        <w:t xml:space="preserve">    市人大常委会讨论、决定重大事项的情况，应当向市人民代表大会（以下简称市人大）报告。</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市人民政府（以下简称市政府）作出重大决策，应当按照本规定事先向市人大常委会报告。</w:t>
      </w:r>
    </w:p>
    <w:p>
      <w:pPr>
        <w:ind w:firstLine="624" w:firstLineChars="200"/>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rPr>
        <w:t xml:space="preserve">  下列重大</w:t>
      </w:r>
      <w:r>
        <w:rPr>
          <w:rFonts w:hint="eastAsia" w:ascii="仿宋_GB2312" w:hAnsi="仿宋_GB2312" w:eastAsia="仿宋_GB2312"/>
          <w:sz w:val="32"/>
          <w:lang w:eastAsia="zh-CN"/>
        </w:rPr>
        <w:t>事</w:t>
      </w:r>
      <w:r>
        <w:rPr>
          <w:rFonts w:hint="eastAsia" w:ascii="仿宋_GB2312" w:hAnsi="仿宋_GB2312" w:eastAsia="仿宋_GB2312"/>
          <w:sz w:val="32"/>
        </w:rPr>
        <w:t>项应当提交市人大常委会讨论，并作出相应的决议、决定：</w:t>
      </w:r>
    </w:p>
    <w:p>
      <w:pPr>
        <w:rPr>
          <w:rFonts w:hint="eastAsia" w:ascii="仿宋_GB2312" w:hAnsi="仿宋_GB2312" w:eastAsia="仿宋_GB2312"/>
          <w:sz w:val="32"/>
        </w:rPr>
      </w:pPr>
      <w:r>
        <w:rPr>
          <w:rFonts w:hint="eastAsia" w:ascii="仿宋_GB2312" w:hAnsi="仿宋_GB2312" w:eastAsia="仿宋_GB2312"/>
          <w:sz w:val="32"/>
        </w:rPr>
        <w:t xml:space="preserve">    （一）中共深圳市委建议由市人大常委会决定的重大事项；</w:t>
      </w:r>
    </w:p>
    <w:p>
      <w:pPr>
        <w:rPr>
          <w:rFonts w:hint="eastAsia" w:ascii="仿宋_GB2312" w:hAnsi="仿宋_GB2312" w:eastAsia="仿宋_GB2312"/>
          <w:sz w:val="32"/>
        </w:rPr>
      </w:pPr>
      <w:r>
        <w:rPr>
          <w:rFonts w:hint="eastAsia" w:ascii="仿宋_GB2312" w:hAnsi="仿宋_GB2312" w:eastAsia="仿宋_GB2312"/>
          <w:sz w:val="32"/>
        </w:rPr>
        <w:t xml:space="preserve">    （二）为保证宪法、法律、法规和全国、广东省人民代表大会及其常务委员会决议、决定的遵守和执行所采取的重大措施；</w:t>
      </w:r>
    </w:p>
    <w:p>
      <w:pPr>
        <w:rPr>
          <w:rFonts w:hint="eastAsia" w:ascii="仿宋_GB2312" w:hAnsi="仿宋_GB2312" w:eastAsia="仿宋_GB2312"/>
          <w:sz w:val="32"/>
        </w:rPr>
      </w:pPr>
      <w:r>
        <w:rPr>
          <w:rFonts w:hint="eastAsia" w:ascii="仿宋_GB2312" w:hAnsi="仿宋_GB2312" w:eastAsia="仿宋_GB2312"/>
          <w:sz w:val="32"/>
        </w:rPr>
        <w:t xml:space="preserve">    （三）推进依法治市、加强社会主义民主法制建设的重要决策和部署；</w:t>
      </w:r>
    </w:p>
    <w:p>
      <w:pPr>
        <w:rPr>
          <w:rFonts w:hint="eastAsia" w:ascii="仿宋_GB2312" w:hAnsi="仿宋_GB2312" w:eastAsia="仿宋_GB2312"/>
          <w:sz w:val="32"/>
        </w:rPr>
      </w:pPr>
      <w:r>
        <w:rPr>
          <w:rFonts w:hint="eastAsia" w:ascii="仿宋_GB2312" w:hAnsi="仿宋_GB2312" w:eastAsia="仿宋_GB2312"/>
          <w:sz w:val="32"/>
        </w:rPr>
        <w:t xml:space="preserve">    （四）市国民经济和社会发展计划调整方案；</w:t>
      </w:r>
    </w:p>
    <w:p>
      <w:pPr>
        <w:rPr>
          <w:rFonts w:hint="eastAsia" w:ascii="仿宋_GB2312" w:hAnsi="仿宋_GB2312" w:eastAsia="仿宋_GB2312"/>
          <w:sz w:val="32"/>
        </w:rPr>
      </w:pPr>
      <w:r>
        <w:rPr>
          <w:rFonts w:hint="eastAsia" w:ascii="仿宋_GB2312" w:hAnsi="仿宋_GB2312" w:eastAsia="仿宋_GB2312"/>
          <w:sz w:val="32"/>
        </w:rPr>
        <w:t xml:space="preserve">    （五）市本级决算草案；</w:t>
      </w:r>
    </w:p>
    <w:p>
      <w:pPr>
        <w:rPr>
          <w:rFonts w:hint="eastAsia" w:ascii="仿宋_GB2312" w:hAnsi="仿宋_GB2312" w:eastAsia="仿宋_GB2312"/>
          <w:sz w:val="32"/>
        </w:rPr>
      </w:pPr>
      <w:r>
        <w:rPr>
          <w:rFonts w:hint="eastAsia" w:ascii="仿宋_GB2312" w:hAnsi="仿宋_GB2312" w:eastAsia="仿宋_GB2312"/>
          <w:sz w:val="32"/>
        </w:rPr>
        <w:t xml:space="preserve">    （六）市本级预算调整方案；</w:t>
      </w:r>
    </w:p>
    <w:p>
      <w:pPr>
        <w:rPr>
          <w:rFonts w:hint="eastAsia" w:ascii="仿宋_GB2312" w:hAnsi="仿宋_GB2312" w:eastAsia="仿宋_GB2312"/>
          <w:sz w:val="32"/>
        </w:rPr>
      </w:pPr>
      <w:r>
        <w:rPr>
          <w:rFonts w:hint="eastAsia" w:ascii="仿宋_GB2312" w:hAnsi="仿宋_GB2312" w:eastAsia="仿宋_GB2312"/>
          <w:sz w:val="32"/>
        </w:rPr>
        <w:t xml:space="preserve">    （七）涉及人口、环境和资源保护等方面的重大措施；</w:t>
      </w:r>
    </w:p>
    <w:p>
      <w:pPr>
        <w:rPr>
          <w:rFonts w:hint="eastAsia" w:ascii="仿宋_GB2312" w:hAnsi="仿宋_GB2312" w:eastAsia="仿宋_GB2312"/>
          <w:sz w:val="32"/>
        </w:rPr>
      </w:pPr>
      <w:r>
        <w:rPr>
          <w:rFonts w:hint="eastAsia" w:ascii="仿宋_GB2312" w:hAnsi="仿宋_GB2312" w:eastAsia="仿宋_GB2312"/>
          <w:sz w:val="32"/>
        </w:rPr>
        <w:t xml:space="preserve">    （八）教育、科技、文化、卫生等事业的发展规划及重大措施；</w:t>
      </w:r>
    </w:p>
    <w:p>
      <w:pPr>
        <w:rPr>
          <w:rFonts w:hint="eastAsia" w:ascii="仿宋_GB2312" w:hAnsi="仿宋_GB2312" w:eastAsia="仿宋_GB2312"/>
          <w:sz w:val="32"/>
        </w:rPr>
      </w:pPr>
      <w:r>
        <w:rPr>
          <w:rFonts w:hint="eastAsia" w:ascii="仿宋_GB2312" w:hAnsi="仿宋_GB2312" w:eastAsia="仿宋_GB2312"/>
          <w:sz w:val="32"/>
        </w:rPr>
        <w:t xml:space="preserve">    （九）民政、民族、侨务等方面的重大措施；</w:t>
      </w:r>
    </w:p>
    <w:p>
      <w:pPr>
        <w:rPr>
          <w:rFonts w:hint="eastAsia" w:ascii="仿宋_GB2312" w:hAnsi="仿宋_GB2312" w:eastAsia="仿宋_GB2312"/>
          <w:sz w:val="32"/>
        </w:rPr>
      </w:pPr>
      <w:r>
        <w:rPr>
          <w:rFonts w:hint="eastAsia" w:ascii="仿宋_GB2312" w:hAnsi="仿宋_GB2312" w:eastAsia="仿宋_GB2312"/>
          <w:sz w:val="32"/>
        </w:rPr>
        <w:t xml:space="preserve">    （十）授予或者撤销荣誉称号；</w:t>
      </w:r>
    </w:p>
    <w:p>
      <w:pPr>
        <w:rPr>
          <w:rFonts w:hint="eastAsia" w:ascii="仿宋_GB2312" w:hAnsi="仿宋_GB2312" w:eastAsia="仿宋_GB2312"/>
          <w:sz w:val="32"/>
        </w:rPr>
      </w:pPr>
      <w:r>
        <w:rPr>
          <w:rFonts w:hint="eastAsia" w:ascii="仿宋_GB2312" w:hAnsi="仿宋_GB2312" w:eastAsia="仿宋_GB2312"/>
          <w:sz w:val="32"/>
        </w:rPr>
        <w:t xml:space="preserve">    （十一）确定市徽、市树、市花；</w:t>
      </w:r>
    </w:p>
    <w:p>
      <w:pPr>
        <w:rPr>
          <w:rFonts w:hint="eastAsia" w:ascii="仿宋_GB2312" w:hAnsi="仿宋_GB2312" w:eastAsia="仿宋_GB2312"/>
          <w:sz w:val="32"/>
        </w:rPr>
      </w:pPr>
      <w:r>
        <w:rPr>
          <w:rFonts w:hint="eastAsia" w:ascii="仿宋_GB2312" w:hAnsi="仿宋_GB2312" w:eastAsia="仿宋_GB2312"/>
          <w:sz w:val="32"/>
        </w:rPr>
        <w:t xml:space="preserve">    （十二）缔结友好城市的协议；</w:t>
      </w:r>
    </w:p>
    <w:p>
      <w:pPr>
        <w:rPr>
          <w:rFonts w:hint="eastAsia" w:ascii="仿宋_GB2312" w:hAnsi="仿宋_GB2312" w:eastAsia="仿宋_GB2312"/>
          <w:sz w:val="32"/>
        </w:rPr>
      </w:pPr>
      <w:r>
        <w:rPr>
          <w:rFonts w:hint="eastAsia" w:ascii="仿宋_GB2312" w:hAnsi="仿宋_GB2312" w:eastAsia="仿宋_GB2312"/>
          <w:sz w:val="32"/>
        </w:rPr>
        <w:t xml:space="preserve">    （十三）市政府提请市人大常委会讨论并作出决议、决定的其它重大事项；</w:t>
      </w:r>
    </w:p>
    <w:p>
      <w:pPr>
        <w:rPr>
          <w:rFonts w:hint="eastAsia" w:ascii="仿宋_GB2312" w:hAnsi="仿宋_GB2312" w:eastAsia="仿宋_GB2312"/>
          <w:sz w:val="32"/>
        </w:rPr>
      </w:pPr>
      <w:r>
        <w:rPr>
          <w:rFonts w:hint="eastAsia" w:ascii="仿宋_GB2312" w:hAnsi="仿宋_GB2312" w:eastAsia="仿宋_GB2312"/>
          <w:sz w:val="32"/>
        </w:rPr>
        <w:t xml:space="preserve">    （十四）法律、法规规定应当由市人大常委会讨论并作出决议、决定的其他重大事项。</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rPr>
        <w:t xml:space="preserve">  下列重大事项应当向市人大常委会报告，市人大常委会在必要时可以作出相应的决议、决定：</w:t>
      </w:r>
    </w:p>
    <w:p>
      <w:pPr>
        <w:rPr>
          <w:rFonts w:hint="eastAsia" w:ascii="仿宋_GB2312" w:hAnsi="仿宋_GB2312" w:eastAsia="仿宋_GB2312"/>
          <w:sz w:val="32"/>
        </w:rPr>
      </w:pPr>
      <w:r>
        <w:rPr>
          <w:rFonts w:hint="eastAsia" w:ascii="仿宋_GB2312" w:hAnsi="仿宋_GB2312" w:eastAsia="仿宋_GB2312"/>
          <w:sz w:val="32"/>
        </w:rPr>
        <w:t xml:space="preserve">    （一）城市总体规划的制定、修改及执行情况；</w:t>
      </w:r>
    </w:p>
    <w:p>
      <w:pPr>
        <w:ind w:firstLine="624" w:firstLineChars="200"/>
        <w:rPr>
          <w:rFonts w:hint="eastAsia" w:ascii="仿宋_GB2312" w:hAnsi="仿宋_GB2312" w:eastAsia="仿宋_GB2312"/>
          <w:sz w:val="32"/>
        </w:rPr>
      </w:pPr>
      <w:r>
        <w:rPr>
          <w:rFonts w:hint="eastAsia" w:ascii="仿宋_GB2312" w:hAnsi="仿宋_GB2312" w:eastAsia="仿宋_GB2312"/>
          <w:sz w:val="32"/>
        </w:rPr>
        <w:t>（二）本市国民经济和社会发展计划执行情况；</w:t>
      </w:r>
    </w:p>
    <w:p>
      <w:pPr>
        <w:rPr>
          <w:rFonts w:hint="eastAsia" w:ascii="仿宋_GB2312" w:hAnsi="仿宋_GB2312" w:eastAsia="仿宋_GB2312"/>
          <w:sz w:val="32"/>
        </w:rPr>
      </w:pPr>
      <w:r>
        <w:rPr>
          <w:rFonts w:hint="eastAsia" w:ascii="仿宋_GB2312" w:hAnsi="仿宋_GB2312" w:eastAsia="仿宋_GB2312"/>
          <w:sz w:val="32"/>
        </w:rPr>
        <w:t xml:space="preserve">    （三）实施本市国民经济和社会发展五年规划的中期评估情况；</w:t>
      </w:r>
    </w:p>
    <w:p>
      <w:pPr>
        <w:rPr>
          <w:rFonts w:hint="eastAsia" w:ascii="仿宋_GB2312" w:hAnsi="仿宋_GB2312" w:eastAsia="仿宋_GB2312"/>
          <w:sz w:val="32"/>
        </w:rPr>
      </w:pPr>
      <w:r>
        <w:rPr>
          <w:rFonts w:hint="eastAsia" w:ascii="仿宋_GB2312" w:hAnsi="仿宋_GB2312" w:eastAsia="仿宋_GB2312"/>
          <w:sz w:val="32"/>
        </w:rPr>
        <w:t xml:space="preserve">    （四）市本级预算执行情况；</w:t>
      </w:r>
    </w:p>
    <w:p>
      <w:pPr>
        <w:rPr>
          <w:rFonts w:hint="eastAsia" w:ascii="仿宋_GB2312" w:hAnsi="仿宋_GB2312" w:eastAsia="仿宋_GB2312"/>
          <w:sz w:val="32"/>
        </w:rPr>
      </w:pPr>
      <w:r>
        <w:rPr>
          <w:rFonts w:hint="eastAsia" w:ascii="仿宋_GB2312" w:hAnsi="仿宋_GB2312" w:eastAsia="仿宋_GB2312"/>
          <w:sz w:val="32"/>
        </w:rPr>
        <w:t xml:space="preserve">    （五）市本级预算执行和其他财政收支审计情况、绩效审计情况以及审计查出问题的整改情况；</w:t>
      </w:r>
    </w:p>
    <w:p>
      <w:pPr>
        <w:rPr>
          <w:rFonts w:hint="eastAsia" w:ascii="仿宋_GB2312" w:hAnsi="仿宋_GB2312" w:eastAsia="仿宋_GB2312"/>
          <w:sz w:val="32"/>
        </w:rPr>
      </w:pPr>
      <w:r>
        <w:rPr>
          <w:rFonts w:hint="eastAsia" w:ascii="仿宋_GB2312" w:hAnsi="仿宋_GB2312" w:eastAsia="仿宋_GB2312"/>
          <w:sz w:val="32"/>
        </w:rPr>
        <w:t xml:space="preserve">    （六）市政府对重大突发事件的应急处置情况；</w:t>
      </w:r>
    </w:p>
    <w:p>
      <w:pPr>
        <w:rPr>
          <w:rFonts w:hint="eastAsia" w:ascii="仿宋_GB2312" w:hAnsi="仿宋_GB2312" w:eastAsia="仿宋_GB2312"/>
          <w:sz w:val="32"/>
        </w:rPr>
      </w:pPr>
      <w:r>
        <w:rPr>
          <w:rFonts w:hint="eastAsia" w:ascii="仿宋_GB2312" w:hAnsi="仿宋_GB2312" w:eastAsia="仿宋_GB2312"/>
          <w:sz w:val="32"/>
        </w:rPr>
        <w:t xml:space="preserve">    （七）市人大选举或者市人大常委会任命的公职人员违法违纪造成重大影响的事件和处理意见；</w:t>
      </w:r>
    </w:p>
    <w:p>
      <w:pPr>
        <w:rPr>
          <w:rFonts w:hint="eastAsia" w:ascii="仿宋_GB2312" w:hAnsi="仿宋_GB2312" w:eastAsia="仿宋_GB2312"/>
          <w:sz w:val="32"/>
        </w:rPr>
      </w:pPr>
      <w:r>
        <w:rPr>
          <w:rFonts w:hint="eastAsia" w:ascii="仿宋_GB2312" w:hAnsi="仿宋_GB2312" w:eastAsia="仿宋_GB2312"/>
          <w:sz w:val="32"/>
        </w:rPr>
        <w:t xml:space="preserve">    （八）法律、法规规定应当报告的其他重大事项。</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第七条</w:t>
      </w:r>
      <w:r>
        <w:rPr>
          <w:rFonts w:hint="eastAsia" w:ascii="仿宋_GB2312" w:hAnsi="仿宋_GB2312" w:eastAsia="仿宋_GB2312"/>
          <w:sz w:val="32"/>
        </w:rPr>
        <w:t xml:space="preserve">  下列重大事项应当自依法批准之日起一个月内报市人大常委会备案：</w:t>
      </w:r>
    </w:p>
    <w:p>
      <w:pPr>
        <w:rPr>
          <w:rFonts w:hint="eastAsia" w:ascii="仿宋_GB2312" w:hAnsi="仿宋_GB2312" w:eastAsia="仿宋_GB2312"/>
          <w:sz w:val="32"/>
        </w:rPr>
      </w:pPr>
      <w:r>
        <w:rPr>
          <w:rFonts w:hint="eastAsia" w:ascii="仿宋_GB2312" w:hAnsi="仿宋_GB2312" w:eastAsia="仿宋_GB2312"/>
          <w:sz w:val="32"/>
        </w:rPr>
        <w:t xml:space="preserve">    （一）市政府工作部门的设立、增加、减少或者合并；</w:t>
      </w:r>
    </w:p>
    <w:p>
      <w:pPr>
        <w:rPr>
          <w:rFonts w:hint="eastAsia" w:ascii="仿宋_GB2312" w:hAnsi="仿宋_GB2312" w:eastAsia="仿宋_GB2312"/>
          <w:sz w:val="32"/>
        </w:rPr>
      </w:pPr>
      <w:r>
        <w:rPr>
          <w:rFonts w:hint="eastAsia" w:ascii="仿宋_GB2312" w:hAnsi="仿宋_GB2312" w:eastAsia="仿宋_GB2312"/>
          <w:sz w:val="32"/>
        </w:rPr>
        <w:t xml:space="preserve">    （二）市政府派出的行政机构以及有关区一级的行政区划的调整和行政区域的更名；</w:t>
      </w:r>
    </w:p>
    <w:p>
      <w:pPr>
        <w:rPr>
          <w:rFonts w:hint="eastAsia" w:ascii="仿宋_GB2312" w:hAnsi="仿宋_GB2312" w:eastAsia="仿宋_GB2312"/>
          <w:sz w:val="32"/>
        </w:rPr>
      </w:pPr>
      <w:r>
        <w:rPr>
          <w:rFonts w:hint="eastAsia" w:ascii="仿宋_GB2312" w:hAnsi="仿宋_GB2312" w:eastAsia="仿宋_GB2312"/>
          <w:sz w:val="32"/>
        </w:rPr>
        <w:t xml:space="preserve">    （三）法律、法规规定应当备案的其他重大事项。</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本规定第五条规定的重大事项，应当以议案形式提出，第六条规定的重大事项应当以报告形式提出，第七条规定的重大事项应当以备案报告形式提出。</w:t>
      </w:r>
    </w:p>
    <w:p>
      <w:pPr>
        <w:rPr>
          <w:rFonts w:hint="eastAsia" w:ascii="仿宋_GB2312" w:hAnsi="仿宋_GB2312" w:eastAsia="仿宋_GB2312"/>
          <w:sz w:val="32"/>
        </w:rPr>
      </w:pPr>
      <w:r>
        <w:rPr>
          <w:rFonts w:hint="eastAsia" w:ascii="仿宋_GB2312" w:hAnsi="仿宋_GB2312" w:eastAsia="仿宋_GB2312"/>
          <w:sz w:val="32"/>
        </w:rPr>
        <w:t xml:space="preserve">    议案应当包括以下内容：</w:t>
      </w:r>
    </w:p>
    <w:p>
      <w:pPr>
        <w:rPr>
          <w:rFonts w:hint="eastAsia" w:ascii="仿宋_GB2312" w:hAnsi="仿宋_GB2312" w:eastAsia="仿宋_GB2312"/>
          <w:sz w:val="32"/>
        </w:rPr>
      </w:pPr>
      <w:r>
        <w:rPr>
          <w:rFonts w:hint="eastAsia" w:ascii="仿宋_GB2312" w:hAnsi="仿宋_GB2312" w:eastAsia="仿宋_GB2312"/>
          <w:sz w:val="32"/>
        </w:rPr>
        <w:t xml:space="preserve">    （一）关于该重大事项的基本情况；</w:t>
      </w:r>
    </w:p>
    <w:p>
      <w:pPr>
        <w:rPr>
          <w:rFonts w:hint="eastAsia" w:ascii="仿宋_GB2312" w:hAnsi="仿宋_GB2312" w:eastAsia="仿宋_GB2312"/>
          <w:sz w:val="32"/>
        </w:rPr>
      </w:pPr>
      <w:r>
        <w:rPr>
          <w:rFonts w:hint="eastAsia" w:ascii="仿宋_GB2312" w:hAnsi="仿宋_GB2312" w:eastAsia="仿宋_GB2312"/>
          <w:sz w:val="32"/>
        </w:rPr>
        <w:t xml:space="preserve">    （二）与该重大事项有关的法律、法规、规章、政策依据；</w:t>
      </w:r>
    </w:p>
    <w:p>
      <w:pPr>
        <w:rPr>
          <w:rFonts w:hint="eastAsia" w:ascii="仿宋_GB2312" w:hAnsi="仿宋_GB2312" w:eastAsia="仿宋_GB2312"/>
          <w:sz w:val="32"/>
        </w:rPr>
      </w:pPr>
      <w:r>
        <w:rPr>
          <w:rFonts w:hint="eastAsia" w:ascii="仿宋_GB2312" w:hAnsi="仿宋_GB2312" w:eastAsia="仿宋_GB2312"/>
          <w:sz w:val="32"/>
        </w:rPr>
        <w:t xml:space="preserve">    （三）该重大事项的决策方案及其可行性说明；</w:t>
      </w:r>
    </w:p>
    <w:p>
      <w:pPr>
        <w:rPr>
          <w:rFonts w:hint="eastAsia" w:ascii="仿宋_GB2312" w:hAnsi="仿宋_GB2312" w:eastAsia="仿宋_GB2312"/>
          <w:sz w:val="32"/>
        </w:rPr>
      </w:pPr>
      <w:r>
        <w:rPr>
          <w:rFonts w:hint="eastAsia" w:ascii="仿宋_GB2312" w:hAnsi="仿宋_GB2312" w:eastAsia="仿宋_GB2312"/>
          <w:sz w:val="32"/>
        </w:rPr>
        <w:t xml:space="preserve">    （四）该重大事项的有关统计数据、调查分析等资料。</w:t>
      </w:r>
    </w:p>
    <w:p>
      <w:pPr>
        <w:ind w:firstLine="624" w:firstLineChars="200"/>
        <w:rPr>
          <w:rFonts w:hint="eastAsia" w:ascii="仿宋_GB2312" w:hAnsi="仿宋_GB2312" w:eastAsia="仿宋_GB2312"/>
          <w:sz w:val="32"/>
        </w:rPr>
      </w:pPr>
      <w:r>
        <w:rPr>
          <w:rFonts w:hint="eastAsia" w:ascii="仿宋_GB2312" w:hAnsi="仿宋_GB2312" w:eastAsia="仿宋_GB2312"/>
          <w:sz w:val="32"/>
        </w:rPr>
        <w:t>报告应当包括以下内容：</w:t>
      </w:r>
    </w:p>
    <w:p>
      <w:pPr>
        <w:rPr>
          <w:rFonts w:hint="eastAsia" w:ascii="仿宋_GB2312" w:hAnsi="仿宋_GB2312" w:eastAsia="仿宋_GB2312"/>
          <w:sz w:val="32"/>
        </w:rPr>
      </w:pPr>
      <w:r>
        <w:rPr>
          <w:rFonts w:hint="eastAsia" w:ascii="仿宋_GB2312" w:hAnsi="仿宋_GB2312" w:eastAsia="仿宋_GB2312"/>
          <w:sz w:val="32"/>
        </w:rPr>
        <w:t xml:space="preserve">    （一）关于该重大事项的基本情况；</w:t>
      </w:r>
    </w:p>
    <w:p>
      <w:pPr>
        <w:rPr>
          <w:rFonts w:hint="eastAsia" w:ascii="仿宋_GB2312" w:hAnsi="仿宋_GB2312" w:eastAsia="仿宋_GB2312"/>
          <w:sz w:val="32"/>
        </w:rPr>
      </w:pPr>
      <w:r>
        <w:rPr>
          <w:rFonts w:hint="eastAsia" w:ascii="仿宋_GB2312" w:hAnsi="仿宋_GB2312" w:eastAsia="仿宋_GB2312"/>
          <w:sz w:val="32"/>
        </w:rPr>
        <w:t xml:space="preserve">    （二）与该重大事项有关的法律、法规、规章、政策依据；</w:t>
      </w:r>
    </w:p>
    <w:p>
      <w:pPr>
        <w:rPr>
          <w:rFonts w:hint="eastAsia" w:ascii="仿宋_GB2312" w:hAnsi="仿宋_GB2312" w:eastAsia="仿宋_GB2312"/>
          <w:sz w:val="32"/>
        </w:rPr>
      </w:pPr>
      <w:r>
        <w:rPr>
          <w:rFonts w:hint="eastAsia" w:ascii="仿宋_GB2312" w:hAnsi="仿宋_GB2312" w:eastAsia="仿宋_GB2312"/>
          <w:sz w:val="32"/>
        </w:rPr>
        <w:t xml:space="preserve">    （三）该重大事项的决策方案及其可行性说明。</w:t>
      </w:r>
    </w:p>
    <w:p>
      <w:pPr>
        <w:rPr>
          <w:rFonts w:hint="eastAsia" w:ascii="仿宋_GB2312" w:hAnsi="仿宋_GB2312" w:eastAsia="仿宋_GB2312"/>
          <w:sz w:val="32"/>
        </w:rPr>
      </w:pPr>
      <w:r>
        <w:rPr>
          <w:rFonts w:hint="eastAsia" w:ascii="仿宋_GB2312" w:hAnsi="仿宋_GB2312" w:eastAsia="仿宋_GB2312"/>
          <w:sz w:val="32"/>
        </w:rPr>
        <w:t xml:space="preserve">    备案报告应当包括以下内容：</w:t>
      </w:r>
    </w:p>
    <w:p>
      <w:pPr>
        <w:rPr>
          <w:rFonts w:hint="eastAsia" w:ascii="仿宋_GB2312" w:hAnsi="仿宋_GB2312" w:eastAsia="仿宋_GB2312"/>
          <w:sz w:val="32"/>
        </w:rPr>
      </w:pPr>
      <w:r>
        <w:rPr>
          <w:rFonts w:hint="eastAsia" w:ascii="仿宋_GB2312" w:hAnsi="仿宋_GB2312" w:eastAsia="仿宋_GB2312"/>
          <w:sz w:val="32"/>
        </w:rPr>
        <w:t xml:space="preserve">    （一）关于该重大事项的基本情况；</w:t>
      </w:r>
    </w:p>
    <w:p>
      <w:pPr>
        <w:rPr>
          <w:rFonts w:hint="eastAsia" w:ascii="仿宋_GB2312" w:hAnsi="仿宋_GB2312" w:eastAsia="仿宋_GB2312"/>
          <w:sz w:val="32"/>
        </w:rPr>
      </w:pPr>
      <w:r>
        <w:rPr>
          <w:rFonts w:hint="eastAsia" w:ascii="仿宋_GB2312" w:hAnsi="仿宋_GB2312" w:eastAsia="仿宋_GB2312"/>
          <w:sz w:val="32"/>
        </w:rPr>
        <w:t xml:space="preserve">    （二）与该重大事项有关的法律、法规、规章、政策依据。</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第九条</w:t>
      </w:r>
      <w:r>
        <w:rPr>
          <w:rFonts w:hint="eastAsia" w:ascii="仿宋_GB2312" w:hAnsi="仿宋_GB2312" w:eastAsia="仿宋_GB2312"/>
          <w:sz w:val="32"/>
        </w:rPr>
        <w:t xml:space="preserve">  下列提案人可以依法向市人大常委会提出讨论、决定重大事项的议案：</w:t>
      </w:r>
    </w:p>
    <w:p>
      <w:pPr>
        <w:rPr>
          <w:rFonts w:hint="eastAsia" w:ascii="仿宋_GB2312" w:hAnsi="仿宋_GB2312" w:eastAsia="仿宋_GB2312"/>
          <w:sz w:val="32"/>
        </w:rPr>
      </w:pPr>
      <w:r>
        <w:rPr>
          <w:rFonts w:hint="eastAsia" w:ascii="仿宋_GB2312" w:hAnsi="仿宋_GB2312" w:eastAsia="仿宋_GB2312"/>
          <w:sz w:val="32"/>
        </w:rPr>
        <w:t xml:space="preserve">    （一）市人大常委会主任会议；</w:t>
      </w:r>
    </w:p>
    <w:p>
      <w:pPr>
        <w:rPr>
          <w:rFonts w:hint="eastAsia" w:ascii="仿宋_GB2312" w:hAnsi="仿宋_GB2312" w:eastAsia="仿宋_GB2312"/>
          <w:sz w:val="32"/>
        </w:rPr>
      </w:pPr>
      <w:r>
        <w:rPr>
          <w:rFonts w:hint="eastAsia" w:ascii="仿宋_GB2312" w:hAnsi="仿宋_GB2312" w:eastAsia="仿宋_GB2312"/>
          <w:sz w:val="32"/>
        </w:rPr>
        <w:t xml:space="preserve">    （二）市政府；</w:t>
      </w:r>
    </w:p>
    <w:p>
      <w:pPr>
        <w:rPr>
          <w:rFonts w:hint="eastAsia" w:ascii="仿宋_GB2312" w:hAnsi="仿宋_GB2312" w:eastAsia="仿宋_GB2312"/>
          <w:sz w:val="32"/>
        </w:rPr>
      </w:pPr>
      <w:r>
        <w:rPr>
          <w:rFonts w:hint="eastAsia" w:ascii="仿宋_GB2312" w:hAnsi="仿宋_GB2312" w:eastAsia="仿宋_GB2312"/>
          <w:sz w:val="32"/>
        </w:rPr>
        <w:t xml:space="preserve">    （三）市人大专门委员会；</w:t>
      </w:r>
    </w:p>
    <w:p>
      <w:pPr>
        <w:rPr>
          <w:rFonts w:hint="eastAsia" w:ascii="仿宋_GB2312" w:hAnsi="仿宋_GB2312" w:eastAsia="仿宋_GB2312"/>
          <w:sz w:val="32"/>
        </w:rPr>
      </w:pPr>
      <w:r>
        <w:rPr>
          <w:rFonts w:hint="eastAsia" w:ascii="仿宋_GB2312" w:hAnsi="仿宋_GB2312" w:eastAsia="仿宋_GB2312"/>
          <w:sz w:val="32"/>
        </w:rPr>
        <w:t xml:space="preserve">    （四）市人大常委会组成人员五人以上联名。</w:t>
      </w:r>
    </w:p>
    <w:p>
      <w:pPr>
        <w:rPr>
          <w:rFonts w:hint="eastAsia" w:ascii="仿宋_GB2312" w:hAnsi="仿宋_GB2312" w:eastAsia="仿宋_GB2312"/>
          <w:sz w:val="32"/>
        </w:rPr>
      </w:pPr>
      <w:r>
        <w:rPr>
          <w:rFonts w:hint="eastAsia" w:ascii="仿宋_GB2312" w:hAnsi="仿宋_GB2312" w:eastAsia="仿宋_GB2312"/>
          <w:sz w:val="32"/>
        </w:rPr>
        <w:t xml:space="preserve">    前款第（二）项、第（三）项提案人提出的议案，由主任会议决定提请常委会会议审议。</w:t>
      </w:r>
    </w:p>
    <w:p>
      <w:pPr>
        <w:rPr>
          <w:rFonts w:hint="eastAsia" w:ascii="仿宋_GB2312" w:hAnsi="仿宋_GB2312" w:eastAsia="仿宋_GB2312"/>
          <w:sz w:val="32"/>
        </w:rPr>
      </w:pPr>
      <w:r>
        <w:rPr>
          <w:rFonts w:hint="eastAsia" w:ascii="仿宋_GB2312" w:hAnsi="仿宋_GB2312" w:eastAsia="仿宋_GB2312"/>
          <w:sz w:val="32"/>
        </w:rPr>
        <w:t xml:space="preserve">    前款第（四）项提案人提出的议案，由主任会议决定是否提请常委会会议审议。</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第十条</w:t>
      </w:r>
      <w:r>
        <w:rPr>
          <w:rFonts w:hint="eastAsia" w:ascii="仿宋_GB2312" w:hAnsi="仿宋_GB2312" w:eastAsia="仿宋_GB2312"/>
          <w:sz w:val="32"/>
        </w:rPr>
        <w:t xml:space="preserve">  市人大常委会各工作委员会认为有关重大事项有必要提请市人大常委会讨论、决定的，可以向市人大常委会主任会议提出建议，由主任会议决定向市人大常委会提出讨论、决定重大事项的议案。</w:t>
      </w:r>
    </w:p>
    <w:p>
      <w:pPr>
        <w:ind w:firstLine="624" w:firstLineChars="200"/>
        <w:rPr>
          <w:rFonts w:hint="eastAsia" w:ascii="仿宋_GB2312" w:hAnsi="仿宋_GB2312" w:eastAsia="仿宋_GB2312"/>
          <w:sz w:val="32"/>
        </w:rPr>
      </w:pPr>
      <w:r>
        <w:rPr>
          <w:rFonts w:hint="eastAsia" w:ascii="黑体" w:hAnsi="黑体" w:eastAsia="黑体"/>
          <w:sz w:val="32"/>
        </w:rPr>
        <w:t>第十一条</w:t>
      </w:r>
      <w:r>
        <w:rPr>
          <w:rFonts w:hint="eastAsia" w:ascii="仿宋_GB2312" w:hAnsi="仿宋_GB2312" w:eastAsia="仿宋_GB2312"/>
          <w:sz w:val="32"/>
        </w:rPr>
        <w:t xml:space="preserve">  市政府、市中级人民法院、市人民检察院可以依法向市人大常委会提出讨论、决定重大事项的报告或者备案报告。</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提请市人大常委会讨论、决定的重大事项议案、报告，一般应当在市人大常委会会议举行的三十日前送达市人大常委会办公厅。</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提请市人大常委会讨论并需要作出决议、决定的重大事项，应当交由市人大有关专门委员会或者市人大常委会有关工作委员会（以下简称有关委员会）进行审查，提出审查意见报告。</w:t>
      </w:r>
    </w:p>
    <w:p>
      <w:pPr>
        <w:rPr>
          <w:rFonts w:hint="eastAsia" w:ascii="仿宋_GB2312" w:hAnsi="仿宋_GB2312" w:eastAsia="仿宋_GB2312"/>
          <w:sz w:val="32"/>
        </w:rPr>
      </w:pPr>
      <w:r>
        <w:rPr>
          <w:rFonts w:hint="eastAsia" w:ascii="仿宋_GB2312" w:hAnsi="仿宋_GB2312" w:eastAsia="仿宋_GB2312"/>
          <w:sz w:val="32"/>
        </w:rPr>
        <w:t xml:space="preserve">    有关委员会在审查过程中，经主任会议决定，可以将议案、报告向社会公布，并采取座谈会、论证会、听证会以及委托专业机构进行调研论证等形式广泛听取公众意见。</w:t>
      </w:r>
    </w:p>
    <w:p>
      <w:pPr>
        <w:rPr>
          <w:rFonts w:hint="eastAsia" w:ascii="仿宋_GB2312" w:hAnsi="仿宋_GB2312" w:eastAsia="仿宋_GB2312"/>
          <w:sz w:val="32"/>
        </w:rPr>
      </w:pPr>
      <w:r>
        <w:rPr>
          <w:rFonts w:hint="eastAsia" w:ascii="仿宋_GB2312" w:hAnsi="仿宋_GB2312" w:eastAsia="仿宋_GB2312"/>
          <w:sz w:val="32"/>
        </w:rPr>
        <w:t xml:space="preserve">    有关委员会应当草拟决议草案、决定草案。</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对本规定第五条、第六条所列重大事项，市人大常委会应当自收到议案、报告之日起三个月内进行讨论。</w:t>
      </w:r>
    </w:p>
    <w:p>
      <w:pPr>
        <w:rPr>
          <w:rFonts w:hint="eastAsia" w:ascii="仿宋_GB2312" w:hAnsi="仿宋_GB2312" w:eastAsia="仿宋_GB2312"/>
          <w:sz w:val="32"/>
        </w:rPr>
      </w:pPr>
      <w:r>
        <w:rPr>
          <w:rFonts w:hint="eastAsia" w:ascii="仿宋_GB2312" w:hAnsi="仿宋_GB2312" w:eastAsia="仿宋_GB2312"/>
          <w:sz w:val="32"/>
        </w:rPr>
        <w:t xml:space="preserve">    对于议案、报告中有重大意见分歧的专门性问题，需要市人大常委会组成人员进行辩论的，由主任会议决定提交市人大常委会会议。</w:t>
      </w:r>
    </w:p>
    <w:p>
      <w:pPr>
        <w:rPr>
          <w:rFonts w:hint="eastAsia" w:ascii="仿宋_GB2312" w:hAnsi="仿宋_GB2312" w:eastAsia="仿宋_GB2312"/>
          <w:sz w:val="32"/>
        </w:rPr>
      </w:pPr>
      <w:r>
        <w:rPr>
          <w:rFonts w:hint="eastAsia" w:ascii="仿宋_GB2312" w:hAnsi="仿宋_GB2312" w:eastAsia="仿宋_GB2312"/>
          <w:sz w:val="32"/>
        </w:rPr>
        <w:t xml:space="preserve">    列入常委会会议议程的决议草案、决定草案，各方面意见比较一致的，经主任会议决定，可以经一次市人大常委会会议讨论后交付表决；存在较大意见分歧的，经主任会议决定，也可以经两次以上市人大常委会会议讨论后交付表决。</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rPr>
        <w:t xml:space="preserve">  市人大常委会会议讨论重大事项时，提案人或者报告人应当到会说明，回答询问。</w:t>
      </w:r>
    </w:p>
    <w:p>
      <w:pPr>
        <w:ind w:firstLine="624" w:firstLineChars="200"/>
        <w:rPr>
          <w:rFonts w:hint="eastAsia" w:ascii="仿宋_GB2312" w:hAnsi="仿宋_GB2312" w:eastAsia="仿宋_GB2312"/>
          <w:sz w:val="32"/>
        </w:rPr>
      </w:pPr>
      <w:r>
        <w:rPr>
          <w:rFonts w:hint="eastAsia" w:ascii="黑体" w:hAnsi="黑体" w:eastAsia="黑体"/>
          <w:sz w:val="32"/>
        </w:rPr>
        <w:t>第十六条</w:t>
      </w:r>
      <w:r>
        <w:rPr>
          <w:rFonts w:hint="eastAsia" w:ascii="仿宋_GB2312" w:hAnsi="仿宋_GB2312" w:eastAsia="仿宋_GB2312"/>
          <w:sz w:val="32"/>
        </w:rPr>
        <w:t xml:space="preserve">  市人大常委会作出</w:t>
      </w:r>
      <w:r>
        <w:rPr>
          <w:rFonts w:hint="eastAsia" w:ascii="仿宋_GB2312" w:hAnsi="仿宋_GB2312" w:eastAsia="仿宋_GB2312"/>
          <w:sz w:val="32"/>
          <w:lang w:eastAsia="zh-CN"/>
        </w:rPr>
        <w:t>的</w:t>
      </w:r>
      <w:r>
        <w:rPr>
          <w:rFonts w:hint="eastAsia" w:ascii="仿宋_GB2312" w:hAnsi="仿宋_GB2312" w:eastAsia="仿宋_GB2312"/>
          <w:sz w:val="32"/>
        </w:rPr>
        <w:t>关于重大事项的决议、决定，应当及时向社会公布。</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报市人大常委会的备案报告应当印发市人大</w:t>
      </w:r>
      <w:r>
        <w:rPr>
          <w:rFonts w:hint="eastAsia" w:ascii="仿宋_GB2312" w:hAnsi="仿宋_GB2312" w:eastAsia="仿宋_GB2312"/>
          <w:sz w:val="32"/>
          <w:lang w:eastAsia="zh-CN"/>
        </w:rPr>
        <w:t>常</w:t>
      </w:r>
      <w:r>
        <w:rPr>
          <w:rFonts w:hint="eastAsia" w:ascii="仿宋_GB2312" w:hAnsi="仿宋_GB2312" w:eastAsia="仿宋_GB2312"/>
          <w:sz w:val="32"/>
        </w:rPr>
        <w:t>委会组成</w:t>
      </w:r>
      <w:r>
        <w:rPr>
          <w:rFonts w:hint="eastAsia" w:ascii="仿宋_GB2312" w:hAnsi="仿宋_GB2312" w:eastAsia="仿宋_GB2312"/>
          <w:sz w:val="32"/>
          <w:lang w:eastAsia="zh-CN"/>
        </w:rPr>
        <w:t>人员。</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第十八条</w:t>
      </w:r>
      <w:r>
        <w:rPr>
          <w:rFonts w:hint="eastAsia" w:ascii="仿宋_GB2312" w:hAnsi="仿宋_GB2312" w:eastAsia="仿宋_GB2312"/>
          <w:sz w:val="32"/>
        </w:rPr>
        <w:t xml:space="preserve">  对市人大常委会作出的重大事项决议、决定，有关国家机关应当贯彻实施，并向市人大常委会报告执行情况。对需要较长时间办理的，可以分阶段报告。</w:t>
      </w:r>
    </w:p>
    <w:p>
      <w:pPr>
        <w:rPr>
          <w:rFonts w:hint="eastAsia" w:ascii="仿宋_GB2312" w:hAnsi="仿宋_GB2312" w:eastAsia="仿宋_GB2312"/>
          <w:sz w:val="32"/>
        </w:rPr>
      </w:pPr>
      <w:r>
        <w:rPr>
          <w:rFonts w:hint="eastAsia" w:ascii="仿宋_GB2312" w:hAnsi="仿宋_GB2312" w:eastAsia="仿宋_GB2312"/>
          <w:sz w:val="32"/>
        </w:rPr>
        <w:t xml:space="preserve">    市人大常委会讨论重大事项，不需要作出决议、决定的，市人大常委会办公厅应当在市人大常委会会议结束后七日内，将讨论意见印送有关机关研究处理。有关机关应当按照市人大常委会的要求，六个月内向市人大常委会报告研究处理情况。</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对市人大常委会决议、决定的执行情况或者讨论意见研究处理的情况，有关委员会应当进行跟踪检查，并向市人大常委会主任会议报告。必要时，可以将市人大常委会有关重大事项决议、决定的执行情况或者讨论意见的研究处理情况作为监督的议题，纳入市人大常委会年度监督工作计划。</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市中级人民法院、市人民检察院对应当提请市人大常委会讨论、决定的重大事项不提出议案或者报告，以及对市人大常委会作出的决议、决定不执行，对提出的讨论意见不研究处理的，市人大常委会应当依法实施监督，并依法追究有关机关主要负责人的责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本规定自公布之日起施行。</w:t>
      </w:r>
    </w:p>
    <w:sectPr>
      <w:headerReference r:id="rId3" w:type="default"/>
      <w:footerReference r:id="rId5" w:type="default"/>
      <w:headerReference r:id="rId4" w:type="even"/>
      <w:footerReference r:id="rId6" w:type="even"/>
      <w:pgSz w:w="11906" w:h="16838"/>
      <w:pgMar w:top="2098" w:right="1474" w:bottom="1984" w:left="1587" w:header="0" w:footer="1587" w:gutter="0"/>
      <w:paperSrc/>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5805993"/>
    <w:rsid w:val="611B3B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2017-01-05T09:53:42Z</dcterms:created>
  <dc:creator>Administrator</dc:creator>
  <cp:lastModifiedBy>Administrator</cp:lastModifiedBy>
  <dcterms:modified xsi:type="dcterms:W3CDTF">2012-02-27T06:54:32Z</dcterms:modified>
  <dc:title>深圳市人民代表大会常务委员会讨论决定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