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color="auto" w:fill="auto"/>
        <w:kinsoku/>
        <w:wordWrap/>
        <w:overflowPunct/>
        <w:topLinePunct w:val="0"/>
        <w:autoSpaceDE/>
        <w:autoSpaceDN/>
        <w:bidi w:val="0"/>
        <w:adjustRightInd w:val="0"/>
        <w:snapToGrid w:val="0"/>
        <w:spacing w:afterLines="0" w:line="560" w:lineRule="exact"/>
        <w:ind w:right="0"/>
        <w:jc w:val="center"/>
        <w:textAlignment w:val="auto"/>
        <w:rPr>
          <w:rFonts w:hint="eastAsia" w:ascii="楷体_GB2312" w:hAnsi="楷体_GB2312" w:eastAsia="楷体_GB2312" w:cs="楷体_GB2312"/>
          <w:i w:val="0"/>
          <w:caps w:val="0"/>
          <w:color w:val="auto"/>
          <w:spacing w:val="0"/>
          <w:sz w:val="32"/>
          <w:szCs w:val="32"/>
          <w:shd w:val="clear" w:color="auto" w:fill="FFFFFF"/>
          <w:lang w:eastAsia="zh-CN"/>
        </w:rPr>
      </w:pPr>
      <w:bookmarkStart w:id="0" w:name="_GoBack"/>
      <w:bookmarkEnd w:id="0"/>
      <w:r>
        <w:rPr>
          <w:rFonts w:hint="eastAsia" w:ascii="宋体" w:hAnsi="宋体" w:eastAsia="宋体" w:cs="宋体"/>
          <w:b/>
          <w:bCs/>
          <w:color w:val="auto"/>
          <w:sz w:val="44"/>
          <w:szCs w:val="44"/>
        </w:rPr>
        <w:t>深圳经济特区社会养老保险条例</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楷体_GB2312" w:hAnsi="楷体_GB2312" w:eastAsia="楷体_GB2312" w:cs="楷体_GB2312"/>
          <w:i w:val="0"/>
          <w:caps w:val="0"/>
          <w:color w:val="auto"/>
          <w:spacing w:val="0"/>
          <w:sz w:val="32"/>
          <w:szCs w:val="32"/>
          <w:shd w:val="clear" w:color="auto" w:fill="FFFFFF"/>
          <w:lang w:eastAsia="zh-CN"/>
        </w:rPr>
      </w:pP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楷体_GB2312" w:hAnsi="楷体_GB2312" w:eastAsia="楷体_GB2312" w:cs="楷体_GB2312"/>
          <w:color w:val="auto"/>
          <w:kern w:val="2"/>
          <w:sz w:val="32"/>
          <w:szCs w:val="32"/>
          <w:shd w:val="clear" w:color="auto" w:fill="FFFFFF"/>
        </w:rPr>
      </w:pPr>
      <w:r>
        <w:rPr>
          <w:rFonts w:hint="eastAsia" w:ascii="楷体_GB2312" w:hAnsi="楷体_GB2312" w:eastAsia="楷体_GB2312" w:cs="楷体_GB2312"/>
          <w:i w:val="0"/>
          <w:caps w:val="0"/>
          <w:color w:val="auto"/>
          <w:spacing w:val="0"/>
          <w:sz w:val="32"/>
          <w:szCs w:val="32"/>
          <w:shd w:val="clear" w:color="auto" w:fill="FFFFFF"/>
          <w:lang w:eastAsia="zh-CN"/>
        </w:rPr>
        <w:t>（</w:t>
      </w:r>
      <w:r>
        <w:rPr>
          <w:rFonts w:hint="eastAsia" w:ascii="楷体_GB2312" w:hAnsi="楷体_GB2312" w:eastAsia="楷体_GB2312" w:cs="楷体_GB2312"/>
          <w:i w:val="0"/>
          <w:caps w:val="0"/>
          <w:color w:val="auto"/>
          <w:spacing w:val="0"/>
          <w:sz w:val="32"/>
          <w:szCs w:val="32"/>
          <w:shd w:val="clear" w:color="auto" w:fill="FFFFFF"/>
        </w:rPr>
        <w:t>2012年10月30日深圳市第五届人民代表大会常务委员会第十八次会议通过</w:t>
      </w:r>
      <w:r>
        <w:rPr>
          <w:rFonts w:hint="eastAsia" w:ascii="楷体_GB2312" w:hAnsi="楷体_GB2312" w:eastAsia="楷体_GB2312" w:cs="楷体_GB2312"/>
          <w:i w:val="0"/>
          <w:caps w:val="0"/>
          <w:color w:val="auto"/>
          <w:spacing w:val="0"/>
          <w:sz w:val="32"/>
          <w:szCs w:val="32"/>
          <w:shd w:val="clear" w:color="auto" w:fill="FFFFFF"/>
          <w:lang w:val="en-US" w:eastAsia="zh-CN"/>
        </w:rPr>
        <w:t xml:space="preserve">  </w:t>
      </w:r>
      <w:r>
        <w:rPr>
          <w:rFonts w:hint="eastAsia" w:ascii="楷体_GB2312" w:hAnsi="楷体_GB2312" w:eastAsia="楷体_GB2312" w:cs="楷体_GB2312"/>
          <w:i w:val="0"/>
          <w:caps w:val="0"/>
          <w:color w:val="auto"/>
          <w:spacing w:val="0"/>
          <w:sz w:val="32"/>
          <w:szCs w:val="32"/>
          <w:shd w:val="clear" w:color="auto" w:fill="FFFFFF"/>
        </w:rPr>
        <w:t>根据2019年10月31日深圳市第六届人民代表大会常务委员会第三十六次会议《关于修改〈深圳经济特区人体器官捐献移植条例〉等四十五项法规的决定》第一次修正</w:t>
      </w:r>
      <w:r>
        <w:rPr>
          <w:rFonts w:hint="eastAsia" w:ascii="楷体_GB2312" w:hAnsi="楷体_GB2312" w:eastAsia="楷体_GB2312" w:cs="楷体_GB2312"/>
          <w:i w:val="0"/>
          <w:caps w:val="0"/>
          <w:color w:val="auto"/>
          <w:spacing w:val="0"/>
          <w:sz w:val="32"/>
          <w:szCs w:val="32"/>
          <w:shd w:val="clear" w:color="auto" w:fill="FFFFFF"/>
          <w:lang w:val="en-US" w:eastAsia="zh-CN"/>
        </w:rPr>
        <w:t xml:space="preserve">  </w:t>
      </w:r>
      <w:r>
        <w:rPr>
          <w:rFonts w:hint="eastAsia" w:ascii="楷体_GB2312" w:hAnsi="楷体_GB2312" w:eastAsia="楷体_GB2312" w:cs="楷体_GB2312"/>
          <w:i w:val="0"/>
          <w:caps w:val="0"/>
          <w:color w:val="auto"/>
          <w:spacing w:val="0"/>
          <w:sz w:val="32"/>
          <w:szCs w:val="32"/>
          <w:shd w:val="clear" w:color="auto" w:fill="FFFFFF"/>
        </w:rPr>
        <w:t>根据2020年12月30日深圳市第六届人民代表大会常务委员会第四十六次会议《关于修改〈深圳经济特区社会养老保险条例〉的决定》第二次修正</w:t>
      </w:r>
      <w:r>
        <w:rPr>
          <w:rFonts w:hint="eastAsia" w:ascii="楷体_GB2312" w:hAnsi="楷体_GB2312" w:eastAsia="楷体_GB2312" w:cs="楷体_GB2312"/>
          <w:i w:val="0"/>
          <w:caps w:val="0"/>
          <w:color w:val="auto"/>
          <w:spacing w:val="0"/>
          <w:sz w:val="32"/>
          <w:szCs w:val="32"/>
          <w:shd w:val="clear" w:color="auto" w:fill="FFFFFF"/>
          <w:lang w:val="en-US" w:eastAsia="zh-CN"/>
        </w:rPr>
        <w:t xml:space="preserve">  </w:t>
      </w:r>
      <w:r>
        <w:rPr>
          <w:rFonts w:hint="eastAsia" w:ascii="楷体_GB2312" w:hAnsi="楷体_GB2312" w:eastAsia="楷体_GB2312" w:cs="楷体_GB2312"/>
          <w:color w:val="auto"/>
          <w:spacing w:val="0"/>
          <w:sz w:val="32"/>
          <w:szCs w:val="32"/>
          <w:shd w:val="clear" w:color="auto" w:fill="FFFFFF"/>
        </w:rPr>
        <w:t>20</w:t>
      </w:r>
      <w:r>
        <w:rPr>
          <w:rFonts w:hint="eastAsia" w:ascii="楷体_GB2312" w:hAnsi="楷体_GB2312" w:eastAsia="楷体_GB2312" w:cs="楷体_GB2312"/>
          <w:color w:val="auto"/>
          <w:spacing w:val="0"/>
          <w:sz w:val="32"/>
          <w:szCs w:val="32"/>
          <w:shd w:val="clear" w:color="auto" w:fill="FFFFFF"/>
          <w:lang w:val="en-US" w:eastAsia="zh-CN"/>
        </w:rPr>
        <w:t>21</w:t>
      </w:r>
      <w:r>
        <w:rPr>
          <w:rFonts w:hint="eastAsia" w:ascii="楷体_GB2312" w:hAnsi="楷体_GB2312" w:eastAsia="楷体_GB2312" w:cs="楷体_GB2312"/>
          <w:color w:val="auto"/>
          <w:spacing w:val="0"/>
          <w:sz w:val="32"/>
          <w:szCs w:val="32"/>
          <w:shd w:val="clear" w:color="auto" w:fill="FFFFFF"/>
        </w:rPr>
        <w:t>年</w:t>
      </w:r>
      <w:r>
        <w:rPr>
          <w:rFonts w:hint="eastAsia" w:ascii="楷体_GB2312" w:hAnsi="楷体_GB2312" w:eastAsia="楷体_GB2312" w:cs="楷体_GB2312"/>
          <w:color w:val="auto"/>
          <w:spacing w:val="0"/>
          <w:sz w:val="32"/>
          <w:szCs w:val="32"/>
          <w:shd w:val="clear" w:color="auto" w:fill="FFFFFF"/>
          <w:lang w:val="en-US" w:eastAsia="zh-CN"/>
        </w:rPr>
        <w:t>6</w:t>
      </w:r>
      <w:r>
        <w:rPr>
          <w:rFonts w:hint="eastAsia" w:ascii="楷体_GB2312" w:hAnsi="楷体_GB2312" w:eastAsia="楷体_GB2312" w:cs="楷体_GB2312"/>
          <w:color w:val="auto"/>
          <w:spacing w:val="0"/>
          <w:sz w:val="32"/>
          <w:szCs w:val="32"/>
          <w:shd w:val="clear" w:color="auto" w:fill="FFFFFF"/>
        </w:rPr>
        <w:t>月</w:t>
      </w:r>
      <w:r>
        <w:rPr>
          <w:rFonts w:hint="eastAsia" w:ascii="楷体_GB2312" w:hAnsi="楷体_GB2312" w:eastAsia="楷体_GB2312" w:cs="楷体_GB2312"/>
          <w:color w:val="auto"/>
          <w:spacing w:val="0"/>
          <w:sz w:val="32"/>
          <w:szCs w:val="32"/>
          <w:shd w:val="clear" w:color="auto" w:fill="FFFFFF"/>
          <w:lang w:val="en-US" w:eastAsia="zh-CN"/>
        </w:rPr>
        <w:t>29</w:t>
      </w:r>
      <w:r>
        <w:rPr>
          <w:rFonts w:hint="eastAsia" w:ascii="楷体_GB2312" w:hAnsi="楷体_GB2312" w:eastAsia="楷体_GB2312" w:cs="楷体_GB2312"/>
          <w:color w:val="auto"/>
          <w:spacing w:val="0"/>
          <w:sz w:val="32"/>
          <w:szCs w:val="32"/>
          <w:shd w:val="clear" w:color="auto" w:fill="FFFFFF"/>
        </w:rPr>
        <w:t>日深圳市第</w:t>
      </w:r>
      <w:r>
        <w:rPr>
          <w:rFonts w:hint="eastAsia" w:ascii="楷体_GB2312" w:hAnsi="楷体_GB2312" w:eastAsia="楷体_GB2312" w:cs="楷体_GB2312"/>
          <w:color w:val="auto"/>
          <w:spacing w:val="0"/>
          <w:sz w:val="32"/>
          <w:szCs w:val="32"/>
          <w:shd w:val="clear" w:color="auto" w:fill="FFFFFF"/>
          <w:lang w:eastAsia="zh-CN"/>
        </w:rPr>
        <w:t>七</w:t>
      </w:r>
      <w:r>
        <w:rPr>
          <w:rFonts w:hint="eastAsia" w:ascii="楷体_GB2312" w:hAnsi="楷体_GB2312" w:eastAsia="楷体_GB2312" w:cs="楷体_GB2312"/>
          <w:color w:val="auto"/>
          <w:spacing w:val="0"/>
          <w:sz w:val="32"/>
          <w:szCs w:val="32"/>
          <w:shd w:val="clear" w:color="auto" w:fill="FFFFFF"/>
        </w:rPr>
        <w:t>届人民代表大会常务委员会第</w:t>
      </w:r>
      <w:r>
        <w:rPr>
          <w:rFonts w:hint="eastAsia" w:ascii="楷体_GB2312" w:hAnsi="楷体_GB2312" w:eastAsia="楷体_GB2312" w:cs="楷体_GB2312"/>
          <w:color w:val="auto"/>
          <w:spacing w:val="0"/>
          <w:sz w:val="32"/>
          <w:szCs w:val="32"/>
          <w:shd w:val="clear" w:color="auto" w:fill="FFFFFF"/>
          <w:lang w:eastAsia="zh-CN"/>
        </w:rPr>
        <w:t>二</w:t>
      </w:r>
      <w:r>
        <w:rPr>
          <w:rFonts w:hint="eastAsia" w:ascii="楷体_GB2312" w:hAnsi="楷体_GB2312" w:eastAsia="楷体_GB2312" w:cs="楷体_GB2312"/>
          <w:color w:val="auto"/>
          <w:spacing w:val="0"/>
          <w:sz w:val="32"/>
          <w:szCs w:val="32"/>
          <w:shd w:val="clear" w:color="auto" w:fill="FFFFFF"/>
        </w:rPr>
        <w:t>次会议</w:t>
      </w:r>
      <w:r>
        <w:rPr>
          <w:rFonts w:hint="eastAsia" w:ascii="楷体_GB2312" w:hAnsi="楷体_GB2312" w:eastAsia="楷体_GB2312" w:cs="楷体_GB2312"/>
          <w:color w:val="auto"/>
          <w:spacing w:val="0"/>
          <w:sz w:val="32"/>
          <w:szCs w:val="32"/>
          <w:shd w:val="clear" w:color="auto" w:fill="FFFFFF"/>
          <w:lang w:eastAsia="zh-CN"/>
        </w:rPr>
        <w:t>修订</w:t>
      </w:r>
      <w:r>
        <w:rPr>
          <w:rFonts w:hint="eastAsia" w:ascii="楷体_GB2312" w:hAnsi="楷体_GB2312" w:eastAsia="楷体_GB2312" w:cs="楷体_GB2312"/>
          <w:color w:val="auto"/>
          <w:kern w:val="2"/>
          <w:sz w:val="32"/>
          <w:szCs w:val="32"/>
          <w:shd w:val="clear" w:color="auto" w:fill="FFFFFF"/>
        </w:rPr>
        <w:t>）</w:t>
      </w:r>
    </w:p>
    <w:p>
      <w:pPr>
        <w:pStyle w:val="4"/>
        <w:keepNext w:val="0"/>
        <w:keepLines w:val="0"/>
        <w:pageBreakBefore w:val="0"/>
        <w:kinsoku/>
        <w:topLinePunct w:val="0"/>
        <w:autoSpaceDE/>
        <w:autoSpaceDN/>
        <w:bidi w:val="0"/>
        <w:spacing w:after="0" w:afterLines="0" w:line="560" w:lineRule="exact"/>
        <w:ind w:right="0"/>
        <w:textAlignment w:val="auto"/>
        <w:rPr>
          <w:rFonts w:hint="eastAsia" w:ascii="楷体_GB2312" w:hAnsi="楷体_GB2312" w:eastAsia="楷体_GB2312" w:cs="楷体_GB2312"/>
          <w:color w:val="auto"/>
          <w:kern w:val="2"/>
          <w:sz w:val="32"/>
          <w:szCs w:val="32"/>
          <w:shd w:val="clear" w:color="auto" w:fill="FFFFFF"/>
        </w:rPr>
      </w:pP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jc w:val="center"/>
        <w:textAlignment w:val="auto"/>
        <w:rPr>
          <w:rFonts w:hint="eastAsia" w:ascii="楷体_GB2312" w:hAnsi="楷体_GB2312" w:eastAsia="楷体_GB2312" w:cs="楷体_GB2312"/>
          <w:color w:val="auto"/>
          <w:kern w:val="2"/>
          <w:sz w:val="32"/>
          <w:szCs w:val="32"/>
          <w:shd w:val="clear" w:color="auto" w:fill="FFFFFF"/>
          <w:lang w:eastAsia="zh-CN"/>
        </w:rPr>
      </w:pPr>
      <w:r>
        <w:rPr>
          <w:rFonts w:hint="eastAsia" w:ascii="楷体_GB2312" w:hAnsi="楷体_GB2312" w:eastAsia="楷体_GB2312" w:cs="楷体_GB2312"/>
          <w:color w:val="auto"/>
          <w:kern w:val="2"/>
          <w:sz w:val="32"/>
          <w:szCs w:val="32"/>
          <w:shd w:val="clear" w:color="auto" w:fill="FFFFFF"/>
          <w:lang w:eastAsia="zh-CN"/>
        </w:rPr>
        <w:t>目</w:t>
      </w:r>
      <w:r>
        <w:rPr>
          <w:rFonts w:hint="eastAsia" w:ascii="楷体_GB2312" w:hAnsi="楷体_GB2312" w:eastAsia="楷体_GB2312" w:cs="楷体_GB2312"/>
          <w:color w:val="auto"/>
          <w:kern w:val="2"/>
          <w:sz w:val="32"/>
          <w:szCs w:val="32"/>
          <w:shd w:val="clear" w:color="auto" w:fill="FFFFFF"/>
          <w:lang w:val="en-US" w:eastAsia="zh-CN"/>
        </w:rPr>
        <w:t xml:space="preserve">  </w:t>
      </w:r>
      <w:r>
        <w:rPr>
          <w:rFonts w:hint="eastAsia" w:ascii="楷体_GB2312" w:hAnsi="楷体_GB2312" w:eastAsia="楷体_GB2312" w:cs="楷体_GB2312"/>
          <w:color w:val="auto"/>
          <w:kern w:val="2"/>
          <w:sz w:val="32"/>
          <w:szCs w:val="32"/>
          <w:shd w:val="clear" w:color="auto" w:fill="FFFFFF"/>
          <w:lang w:eastAsia="zh-CN"/>
        </w:rPr>
        <w:t>录</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jc w:val="both"/>
        <w:textAlignment w:val="auto"/>
        <w:rPr>
          <w:rFonts w:hint="eastAsia" w:ascii="楷体_GB2312" w:hAnsi="楷体_GB2312" w:eastAsia="楷体_GB2312" w:cs="楷体_GB2312"/>
          <w:color w:val="auto"/>
          <w:kern w:val="2"/>
          <w:sz w:val="32"/>
          <w:szCs w:val="32"/>
          <w:shd w:val="clear" w:color="auto" w:fill="FFFFFF"/>
        </w:rPr>
      </w:pPr>
      <w:r>
        <w:rPr>
          <w:rFonts w:hint="eastAsia" w:ascii="楷体_GB2312" w:hAnsi="楷体_GB2312" w:eastAsia="楷体_GB2312" w:cs="楷体_GB2312"/>
          <w:color w:val="auto"/>
          <w:kern w:val="2"/>
          <w:sz w:val="32"/>
          <w:szCs w:val="32"/>
          <w:shd w:val="clear" w:color="auto" w:fill="FFFFFF"/>
        </w:rPr>
        <w:t>第一章</w:t>
      </w:r>
      <w:r>
        <w:rPr>
          <w:rFonts w:hint="eastAsia" w:ascii="楷体_GB2312" w:hAnsi="楷体_GB2312" w:eastAsia="楷体_GB2312" w:cs="楷体_GB2312"/>
          <w:color w:val="auto"/>
          <w:kern w:val="2"/>
          <w:sz w:val="32"/>
          <w:szCs w:val="32"/>
          <w:shd w:val="clear" w:color="auto" w:fill="FFFFFF"/>
          <w:lang w:val="en-US" w:eastAsia="zh-CN"/>
        </w:rPr>
        <w:t xml:space="preserve">  </w:t>
      </w:r>
      <w:r>
        <w:rPr>
          <w:rFonts w:hint="eastAsia" w:ascii="楷体_GB2312" w:hAnsi="楷体_GB2312" w:eastAsia="楷体_GB2312" w:cs="楷体_GB2312"/>
          <w:color w:val="auto"/>
          <w:kern w:val="2"/>
          <w:sz w:val="32"/>
          <w:szCs w:val="32"/>
          <w:shd w:val="clear" w:color="auto" w:fill="FFFFFF"/>
        </w:rPr>
        <w:t xml:space="preserve">总则 </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jc w:val="both"/>
        <w:textAlignment w:val="auto"/>
        <w:rPr>
          <w:rFonts w:hint="eastAsia" w:ascii="楷体_GB2312" w:hAnsi="楷体_GB2312" w:eastAsia="楷体_GB2312" w:cs="楷体_GB2312"/>
          <w:snapToGrid/>
          <w:color w:val="auto"/>
          <w:kern w:val="2"/>
          <w:sz w:val="32"/>
          <w:szCs w:val="32"/>
          <w:shd w:val="clear" w:color="auto" w:fill="FFFFFF"/>
        </w:rPr>
      </w:pPr>
      <w:r>
        <w:rPr>
          <w:rFonts w:hint="eastAsia" w:ascii="楷体_GB2312" w:hAnsi="楷体_GB2312" w:eastAsia="楷体_GB2312" w:cs="楷体_GB2312"/>
          <w:snapToGrid/>
          <w:color w:val="auto"/>
          <w:kern w:val="2"/>
          <w:sz w:val="32"/>
          <w:szCs w:val="32"/>
          <w:shd w:val="clear" w:color="auto" w:fill="FFFFFF"/>
        </w:rPr>
        <w:t>第二章</w:t>
      </w:r>
      <w:r>
        <w:rPr>
          <w:rFonts w:hint="eastAsia" w:ascii="楷体_GB2312" w:hAnsi="楷体_GB2312" w:eastAsia="楷体_GB2312" w:cs="楷体_GB2312"/>
          <w:snapToGrid/>
          <w:color w:val="auto"/>
          <w:kern w:val="2"/>
          <w:sz w:val="32"/>
          <w:szCs w:val="32"/>
          <w:shd w:val="clear" w:color="auto" w:fill="FFFFFF"/>
          <w:lang w:val="en-US" w:eastAsia="zh-CN"/>
        </w:rPr>
        <w:t xml:space="preserve">  </w:t>
      </w:r>
      <w:r>
        <w:rPr>
          <w:rFonts w:hint="eastAsia" w:ascii="楷体_GB2312" w:hAnsi="楷体_GB2312" w:eastAsia="楷体_GB2312" w:cs="楷体_GB2312"/>
          <w:snapToGrid/>
          <w:color w:val="auto"/>
          <w:kern w:val="2"/>
          <w:sz w:val="32"/>
          <w:szCs w:val="32"/>
          <w:shd w:val="clear" w:color="auto" w:fill="FFFFFF"/>
        </w:rPr>
        <w:t>养老保险费的征集</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jc w:val="both"/>
        <w:textAlignment w:val="auto"/>
        <w:rPr>
          <w:rFonts w:hint="eastAsia" w:ascii="楷体_GB2312" w:hAnsi="楷体_GB2312" w:eastAsia="楷体_GB2312" w:cs="楷体_GB2312"/>
          <w:snapToGrid/>
          <w:color w:val="auto"/>
          <w:kern w:val="2"/>
          <w:sz w:val="32"/>
          <w:szCs w:val="32"/>
          <w:shd w:val="clear" w:color="auto" w:fill="FFFFFF"/>
        </w:rPr>
      </w:pPr>
      <w:r>
        <w:rPr>
          <w:rFonts w:hint="eastAsia" w:ascii="楷体_GB2312" w:hAnsi="楷体_GB2312" w:eastAsia="楷体_GB2312" w:cs="楷体_GB2312"/>
          <w:snapToGrid/>
          <w:color w:val="auto"/>
          <w:kern w:val="2"/>
          <w:sz w:val="32"/>
          <w:szCs w:val="32"/>
          <w:shd w:val="clear" w:color="auto" w:fill="FFFFFF"/>
        </w:rPr>
        <w:t>第三章</w:t>
      </w:r>
      <w:r>
        <w:rPr>
          <w:rFonts w:hint="eastAsia" w:ascii="楷体_GB2312" w:hAnsi="楷体_GB2312" w:eastAsia="楷体_GB2312" w:cs="楷体_GB2312"/>
          <w:snapToGrid/>
          <w:color w:val="auto"/>
          <w:kern w:val="2"/>
          <w:sz w:val="32"/>
          <w:szCs w:val="32"/>
          <w:shd w:val="clear" w:color="auto" w:fill="FFFFFF"/>
          <w:lang w:val="en-US" w:eastAsia="zh-CN"/>
        </w:rPr>
        <w:t xml:space="preserve">  </w:t>
      </w:r>
      <w:r>
        <w:rPr>
          <w:rFonts w:hint="eastAsia" w:ascii="楷体_GB2312" w:hAnsi="楷体_GB2312" w:eastAsia="楷体_GB2312" w:cs="楷体_GB2312"/>
          <w:snapToGrid/>
          <w:color w:val="auto"/>
          <w:kern w:val="2"/>
          <w:sz w:val="32"/>
          <w:szCs w:val="32"/>
          <w:shd w:val="clear" w:color="auto" w:fill="FFFFFF"/>
        </w:rPr>
        <w:t>养老</w:t>
      </w:r>
      <w:r>
        <w:rPr>
          <w:rFonts w:hint="eastAsia" w:ascii="楷体_GB2312" w:hAnsi="楷体_GB2312" w:eastAsia="楷体_GB2312" w:cs="楷体_GB2312"/>
          <w:color w:val="auto"/>
          <w:kern w:val="2"/>
          <w:sz w:val="32"/>
          <w:szCs w:val="32"/>
          <w:shd w:val="clear" w:color="auto" w:fill="FFFFFF"/>
        </w:rPr>
        <w:t>保险</w:t>
      </w:r>
      <w:r>
        <w:rPr>
          <w:rFonts w:hint="eastAsia" w:ascii="楷体_GB2312" w:hAnsi="楷体_GB2312" w:eastAsia="楷体_GB2312" w:cs="楷体_GB2312"/>
          <w:snapToGrid/>
          <w:color w:val="auto"/>
          <w:kern w:val="2"/>
          <w:sz w:val="32"/>
          <w:szCs w:val="32"/>
          <w:shd w:val="clear" w:color="auto" w:fill="FFFFFF"/>
        </w:rPr>
        <w:t>待遇</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jc w:val="both"/>
        <w:textAlignment w:val="auto"/>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第四章</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养老保险基金管理和监督</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jc w:val="both"/>
        <w:textAlignment w:val="auto"/>
        <w:rPr>
          <w:rFonts w:hint="eastAsia" w:ascii="楷体_GB2312" w:hAnsi="楷体_GB2312" w:eastAsia="楷体_GB2312" w:cs="楷体_GB2312"/>
          <w:color w:val="auto"/>
        </w:rPr>
      </w:pPr>
      <w:r>
        <w:rPr>
          <w:rFonts w:hint="eastAsia" w:ascii="楷体_GB2312" w:hAnsi="楷体_GB2312" w:eastAsia="楷体_GB2312" w:cs="楷体_GB2312"/>
          <w:color w:val="auto"/>
          <w:kern w:val="0"/>
          <w:sz w:val="32"/>
          <w:szCs w:val="32"/>
        </w:rPr>
        <w:t>第五章</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法律责任</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jc w:val="both"/>
        <w:textAlignment w:val="auto"/>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第六章</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kern w:val="0"/>
          <w:sz w:val="32"/>
          <w:szCs w:val="32"/>
        </w:rPr>
        <w:t>附则</w:t>
      </w:r>
    </w:p>
    <w:p>
      <w:pPr>
        <w:pStyle w:val="3"/>
        <w:keepNext w:val="0"/>
        <w:keepLines w:val="0"/>
        <w:pageBreakBefore w:val="0"/>
        <w:shd w:val="clear" w:color="auto" w:fill="auto"/>
        <w:kinsoku/>
        <w:wordWrap/>
        <w:overflowPunct/>
        <w:topLinePunct w:val="0"/>
        <w:autoSpaceDE/>
        <w:autoSpaceDN/>
        <w:bidi w:val="0"/>
        <w:spacing w:afterLines="0" w:line="560" w:lineRule="exact"/>
        <w:ind w:left="0" w:leftChars="0" w:right="0" w:firstLine="0" w:firstLineChars="0"/>
        <w:textAlignment w:val="auto"/>
        <w:rPr>
          <w:rFonts w:hint="eastAsia"/>
          <w:color w:val="auto"/>
          <w:lang w:eastAsia="zh-CN"/>
        </w:rPr>
      </w:pP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jc w:val="center"/>
        <w:textAlignment w:val="auto"/>
        <w:rPr>
          <w:rFonts w:hint="eastAsia" w:ascii="黑体" w:hAnsi="黑体" w:eastAsia="黑体" w:cs="宋体"/>
          <w:color w:val="auto"/>
          <w:kern w:val="0"/>
          <w:sz w:val="32"/>
          <w:szCs w:val="32"/>
        </w:rPr>
      </w:pPr>
      <w:r>
        <w:rPr>
          <w:rFonts w:hint="eastAsia" w:ascii="黑体" w:hAnsi="黑体" w:eastAsia="黑体" w:cs="宋体"/>
          <w:color w:val="auto"/>
          <w:kern w:val="0"/>
          <w:sz w:val="32"/>
          <w:szCs w:val="32"/>
        </w:rPr>
        <w:t>第一章</w:t>
      </w:r>
      <w:r>
        <w:rPr>
          <w:rFonts w:hint="eastAsia" w:eastAsia="黑体" w:cs="Calibri"/>
          <w:color w:val="auto"/>
          <w:kern w:val="0"/>
          <w:sz w:val="32"/>
          <w:szCs w:val="32"/>
          <w:lang w:val="en-US" w:eastAsia="zh-CN"/>
        </w:rPr>
        <w:t xml:space="preserve">  </w:t>
      </w:r>
      <w:r>
        <w:rPr>
          <w:rFonts w:hint="eastAsia" w:ascii="黑体" w:hAnsi="黑体" w:eastAsia="黑体" w:cs="宋体"/>
          <w:color w:val="auto"/>
          <w:kern w:val="0"/>
          <w:sz w:val="32"/>
          <w:szCs w:val="32"/>
        </w:rPr>
        <w:t>总则</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2720" w:firstLineChars="850"/>
        <w:textAlignment w:val="auto"/>
        <w:rPr>
          <w:rFonts w:hint="eastAsia" w:ascii="黑体" w:hAnsi="黑体" w:eastAsia="黑体" w:cs="宋体"/>
          <w:color w:val="auto"/>
          <w:kern w:val="0"/>
          <w:sz w:val="32"/>
          <w:szCs w:val="32"/>
        </w:rPr>
      </w:pPr>
    </w:p>
    <w:p>
      <w:pPr>
        <w:keepNext w:val="0"/>
        <w:keepLines w:val="0"/>
        <w:pageBreakBefore w:val="0"/>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eastAsia="仿宋_GB2312"/>
          <w:snapToGrid w:val="0"/>
          <w:color w:val="auto"/>
          <w:kern w:val="0"/>
          <w:sz w:val="32"/>
          <w:szCs w:val="32"/>
        </w:rPr>
      </w:pPr>
      <w:r>
        <w:rPr>
          <w:rFonts w:hint="eastAsia" w:ascii="黑体" w:eastAsia="黑体"/>
          <w:snapToGrid w:val="0"/>
          <w:color w:val="auto"/>
          <w:kern w:val="0"/>
          <w:sz w:val="32"/>
          <w:szCs w:val="32"/>
        </w:rPr>
        <w:t xml:space="preserve">第一条 </w:t>
      </w:r>
      <w:r>
        <w:rPr>
          <w:rFonts w:hint="eastAsia" w:ascii="黑体" w:eastAsia="黑体"/>
          <w:snapToGrid w:val="0"/>
          <w:color w:val="auto"/>
          <w:kern w:val="0"/>
          <w:sz w:val="32"/>
          <w:szCs w:val="32"/>
          <w:lang w:val="en-US" w:eastAsia="zh-CN"/>
        </w:rPr>
        <w:t xml:space="preserve"> </w:t>
      </w:r>
      <w:r>
        <w:rPr>
          <w:rFonts w:hint="eastAsia" w:ascii="仿宋_GB2312" w:eastAsia="仿宋_GB2312"/>
          <w:snapToGrid w:val="0"/>
          <w:color w:val="auto"/>
          <w:kern w:val="0"/>
          <w:sz w:val="32"/>
          <w:szCs w:val="32"/>
        </w:rPr>
        <w:t>为了完善社会养老保险制度，保障职工和居民参加社会养老保险和享受社会养老保险待遇的合法权益，根据《中华人民共和国社会保险法》以及有关法律、行政法规的基本原则，结合深圳经济特区实际，制定本条例。</w:t>
      </w:r>
    </w:p>
    <w:p>
      <w:pPr>
        <w:keepNext w:val="0"/>
        <w:keepLines w:val="0"/>
        <w:pageBreakBefore w:val="0"/>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eastAsia="仿宋_GB2312"/>
          <w:snapToGrid w:val="0"/>
          <w:color w:val="auto"/>
          <w:kern w:val="0"/>
          <w:sz w:val="32"/>
          <w:szCs w:val="32"/>
        </w:rPr>
      </w:pPr>
      <w:r>
        <w:rPr>
          <w:rFonts w:hint="eastAsia" w:ascii="黑体" w:eastAsia="黑体"/>
          <w:snapToGrid w:val="0"/>
          <w:color w:val="auto"/>
          <w:kern w:val="0"/>
          <w:sz w:val="32"/>
          <w:szCs w:val="32"/>
        </w:rPr>
        <w:t xml:space="preserve">第二条 </w:t>
      </w:r>
      <w:r>
        <w:rPr>
          <w:rFonts w:hint="eastAsia" w:ascii="黑体" w:eastAsia="黑体"/>
          <w:snapToGrid w:val="0"/>
          <w:color w:val="auto"/>
          <w:kern w:val="0"/>
          <w:sz w:val="32"/>
          <w:szCs w:val="32"/>
          <w:lang w:val="en-US" w:eastAsia="zh-CN"/>
        </w:rPr>
        <w:t xml:space="preserve"> </w:t>
      </w:r>
      <w:r>
        <w:rPr>
          <w:rFonts w:hint="eastAsia" w:ascii="仿宋_GB2312" w:eastAsia="仿宋_GB2312"/>
          <w:snapToGrid w:val="0"/>
          <w:color w:val="auto"/>
          <w:kern w:val="0"/>
          <w:sz w:val="32"/>
          <w:szCs w:val="32"/>
        </w:rPr>
        <w:t>本条例所称社会养老保险包括职工社会养老保险和居民养老保险。职工社会养老保险包括基本养老保险、地方补充养老保险和企业年金等多层次的养老保险。</w:t>
      </w:r>
    </w:p>
    <w:p>
      <w:pPr>
        <w:keepNext w:val="0"/>
        <w:keepLines w:val="0"/>
        <w:pageBreakBefore w:val="0"/>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eastAsia="仿宋_GB2312"/>
          <w:snapToGrid w:val="0"/>
          <w:color w:val="auto"/>
          <w:kern w:val="0"/>
          <w:sz w:val="32"/>
          <w:szCs w:val="32"/>
        </w:rPr>
      </w:pPr>
      <w:r>
        <w:rPr>
          <w:rFonts w:hint="eastAsia" w:ascii="仿宋_GB2312" w:eastAsia="仿宋_GB2312"/>
          <w:snapToGrid w:val="0"/>
          <w:color w:val="auto"/>
          <w:kern w:val="0"/>
          <w:sz w:val="32"/>
          <w:szCs w:val="32"/>
        </w:rPr>
        <w:t>居民养老保险办法和机关事业单位工作人员养老保险办法由市人民政府另行制定。</w:t>
      </w:r>
    </w:p>
    <w:p>
      <w:pPr>
        <w:keepNext w:val="0"/>
        <w:keepLines w:val="0"/>
        <w:pageBreakBefore w:val="0"/>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黑体" w:eastAsia="黑体"/>
          <w:snapToGrid w:val="0"/>
          <w:color w:val="auto"/>
          <w:kern w:val="0"/>
          <w:sz w:val="32"/>
          <w:szCs w:val="32"/>
        </w:rPr>
      </w:pPr>
      <w:r>
        <w:rPr>
          <w:rFonts w:hint="eastAsia" w:ascii="仿宋_GB2312" w:eastAsia="仿宋_GB2312"/>
          <w:snapToGrid w:val="0"/>
          <w:color w:val="auto"/>
          <w:kern w:val="0"/>
          <w:sz w:val="32"/>
          <w:szCs w:val="32"/>
        </w:rPr>
        <w:t>企业年金依照国家有关规定执行。</w:t>
      </w:r>
    </w:p>
    <w:p>
      <w:pPr>
        <w:keepNext w:val="0"/>
        <w:keepLines w:val="0"/>
        <w:pageBreakBefore w:val="0"/>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eastAsia="仿宋_GB2312"/>
          <w:snapToGrid w:val="0"/>
          <w:color w:val="auto"/>
          <w:kern w:val="0"/>
          <w:sz w:val="32"/>
          <w:szCs w:val="32"/>
        </w:rPr>
      </w:pPr>
      <w:r>
        <w:rPr>
          <w:rFonts w:hint="eastAsia" w:ascii="黑体" w:eastAsia="黑体"/>
          <w:snapToGrid w:val="0"/>
          <w:color w:val="auto"/>
          <w:kern w:val="0"/>
          <w:sz w:val="32"/>
          <w:szCs w:val="32"/>
        </w:rPr>
        <w:t xml:space="preserve">第三条 </w:t>
      </w:r>
      <w:r>
        <w:rPr>
          <w:rFonts w:hint="eastAsia" w:ascii="黑体" w:eastAsia="黑体"/>
          <w:snapToGrid w:val="0"/>
          <w:color w:val="auto"/>
          <w:kern w:val="0"/>
          <w:sz w:val="32"/>
          <w:szCs w:val="32"/>
          <w:lang w:val="en-US" w:eastAsia="zh-CN"/>
        </w:rPr>
        <w:t xml:space="preserve"> </w:t>
      </w:r>
      <w:r>
        <w:rPr>
          <w:rFonts w:hint="eastAsia" w:ascii="仿宋_GB2312" w:eastAsia="仿宋_GB2312"/>
          <w:snapToGrid w:val="0"/>
          <w:color w:val="auto"/>
          <w:kern w:val="0"/>
          <w:sz w:val="32"/>
          <w:szCs w:val="32"/>
        </w:rPr>
        <w:t>社会养老保险坚持广覆盖、保基本、多层次、可持续的方针，遵循公平与效率相结合、权利与义务相对应和保障水平与经济社会发展水平相适应的原则。</w:t>
      </w:r>
    </w:p>
    <w:p>
      <w:pPr>
        <w:keepNext w:val="0"/>
        <w:keepLines w:val="0"/>
        <w:pageBreakBefore w:val="0"/>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eastAsia="仿宋_GB2312"/>
          <w:color w:val="auto"/>
          <w:sz w:val="32"/>
          <w:szCs w:val="32"/>
        </w:rPr>
      </w:pPr>
      <w:r>
        <w:rPr>
          <w:rFonts w:hint="eastAsia" w:ascii="黑体" w:eastAsia="黑体"/>
          <w:snapToGrid w:val="0"/>
          <w:color w:val="auto"/>
          <w:kern w:val="0"/>
          <w:sz w:val="32"/>
          <w:szCs w:val="32"/>
        </w:rPr>
        <w:t xml:space="preserve">第四条 </w:t>
      </w:r>
      <w:r>
        <w:rPr>
          <w:rFonts w:hint="eastAsia" w:ascii="黑体" w:eastAsia="黑体"/>
          <w:snapToGrid w:val="0"/>
          <w:color w:val="auto"/>
          <w:kern w:val="0"/>
          <w:sz w:val="32"/>
          <w:szCs w:val="32"/>
          <w:lang w:val="en-US" w:eastAsia="zh-CN"/>
        </w:rPr>
        <w:t xml:space="preserve"> </w:t>
      </w:r>
      <w:r>
        <w:rPr>
          <w:rFonts w:hint="eastAsia" w:ascii="仿宋_GB2312" w:eastAsia="仿宋_GB2312"/>
          <w:color w:val="auto"/>
          <w:sz w:val="32"/>
          <w:szCs w:val="32"/>
        </w:rPr>
        <w:t>职工应当参加基本养老保险，由职工和与其形成劳动关系的</w:t>
      </w:r>
      <w:r>
        <w:rPr>
          <w:rFonts w:hint="eastAsia" w:ascii="仿宋_GB2312" w:eastAsia="仿宋_GB2312"/>
          <w:color w:val="auto"/>
          <w:sz w:val="32"/>
          <w:szCs w:val="32"/>
          <w:lang w:eastAsia="zh-CN"/>
        </w:rPr>
        <w:t>深圳经济特区</w:t>
      </w:r>
      <w:r>
        <w:rPr>
          <w:rFonts w:hint="eastAsia" w:ascii="仿宋_GB2312" w:eastAsia="仿宋_GB2312"/>
          <w:color w:val="auto"/>
          <w:sz w:val="32"/>
          <w:szCs w:val="32"/>
        </w:rPr>
        <w:t>内企业、国家机关、事业单位、社会团体、民办非企业单位、个体经济组织以及其他社会组织（以下</w:t>
      </w:r>
      <w:r>
        <w:rPr>
          <w:rFonts w:hint="eastAsia" w:ascii="仿宋_GB2312" w:eastAsia="仿宋_GB2312"/>
          <w:color w:val="auto"/>
          <w:sz w:val="32"/>
          <w:szCs w:val="32"/>
          <w:lang w:eastAsia="zh-CN"/>
        </w:rPr>
        <w:t>统</w:t>
      </w:r>
      <w:r>
        <w:rPr>
          <w:rFonts w:hint="eastAsia" w:ascii="仿宋_GB2312" w:eastAsia="仿宋_GB2312"/>
          <w:color w:val="auto"/>
          <w:sz w:val="32"/>
          <w:szCs w:val="32"/>
        </w:rPr>
        <w:t>称用人单位）按</w:t>
      </w:r>
      <w:r>
        <w:rPr>
          <w:rFonts w:hint="eastAsia" w:ascii="仿宋_GB2312" w:eastAsia="仿宋_GB2312"/>
          <w:color w:val="auto"/>
          <w:sz w:val="32"/>
          <w:szCs w:val="32"/>
          <w:lang w:eastAsia="zh-CN"/>
        </w:rPr>
        <w:t>照</w:t>
      </w:r>
      <w:r>
        <w:rPr>
          <w:rFonts w:hint="eastAsia" w:ascii="仿宋_GB2312" w:eastAsia="仿宋_GB2312"/>
          <w:color w:val="auto"/>
          <w:sz w:val="32"/>
          <w:szCs w:val="32"/>
        </w:rPr>
        <w:t>规定的标准共同缴纳基本养老保险费。</w:t>
      </w:r>
    </w:p>
    <w:p>
      <w:pPr>
        <w:keepNext w:val="0"/>
        <w:keepLines w:val="0"/>
        <w:pageBreakBefore w:val="0"/>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eastAsia="仿宋_GB2312"/>
          <w:color w:val="auto"/>
          <w:sz w:val="32"/>
          <w:szCs w:val="32"/>
        </w:rPr>
      </w:pPr>
      <w:r>
        <w:rPr>
          <w:rFonts w:hint="eastAsia" w:ascii="仿宋_GB2312" w:eastAsia="仿宋_GB2312"/>
          <w:color w:val="auto"/>
          <w:sz w:val="32"/>
          <w:szCs w:val="32"/>
        </w:rPr>
        <w:t>无雇工的个体工商户、未在用人单位参加基本养老保险的非全日制从业人员以及其他灵活就业人员，具有本市户籍的（以下</w:t>
      </w:r>
      <w:r>
        <w:rPr>
          <w:rFonts w:hint="eastAsia" w:ascii="仿宋_GB2312" w:eastAsia="仿宋_GB2312"/>
          <w:color w:val="auto"/>
          <w:sz w:val="32"/>
          <w:szCs w:val="32"/>
          <w:lang w:eastAsia="zh-CN"/>
        </w:rPr>
        <w:t>统</w:t>
      </w:r>
      <w:r>
        <w:rPr>
          <w:rFonts w:hint="eastAsia" w:ascii="仿宋_GB2312" w:eastAsia="仿宋_GB2312"/>
          <w:color w:val="auto"/>
          <w:sz w:val="32"/>
          <w:szCs w:val="32"/>
        </w:rPr>
        <w:t>称个人缴费人员）</w:t>
      </w:r>
      <w:r>
        <w:rPr>
          <w:rFonts w:hint="eastAsia" w:eastAsia="仿宋_GB2312"/>
          <w:color w:val="auto"/>
          <w:sz w:val="32"/>
          <w:szCs w:val="32"/>
          <w:lang w:val="en-GB"/>
        </w:rPr>
        <w:t>，</w:t>
      </w:r>
      <w:r>
        <w:rPr>
          <w:rFonts w:hint="eastAsia" w:ascii="仿宋_GB2312" w:eastAsia="仿宋_GB2312"/>
          <w:color w:val="auto"/>
          <w:sz w:val="32"/>
          <w:szCs w:val="32"/>
        </w:rPr>
        <w:t>可以依照本条例规定参加基本养老保险，由个人缴纳基本养老保险费。</w:t>
      </w:r>
    </w:p>
    <w:p>
      <w:pPr>
        <w:keepNext w:val="0"/>
        <w:keepLines w:val="0"/>
        <w:pageBreakBefore w:val="0"/>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eastAsia="仿宋_GB2312"/>
          <w:color w:val="auto"/>
          <w:sz w:val="32"/>
          <w:szCs w:val="32"/>
        </w:rPr>
      </w:pPr>
      <w:r>
        <w:rPr>
          <w:rFonts w:hint="eastAsia" w:ascii="仿宋_GB2312" w:eastAsia="仿宋_GB2312"/>
          <w:color w:val="auto"/>
          <w:sz w:val="32"/>
          <w:szCs w:val="32"/>
        </w:rPr>
        <w:t>参加基本养老保险的人员（以下</w:t>
      </w:r>
      <w:r>
        <w:rPr>
          <w:rFonts w:hint="eastAsia" w:ascii="仿宋_GB2312" w:eastAsia="仿宋_GB2312"/>
          <w:color w:val="auto"/>
          <w:sz w:val="32"/>
          <w:szCs w:val="32"/>
          <w:lang w:eastAsia="zh-CN"/>
        </w:rPr>
        <w:t>简称</w:t>
      </w:r>
      <w:r>
        <w:rPr>
          <w:rFonts w:hint="eastAsia" w:ascii="仿宋_GB2312" w:eastAsia="仿宋_GB2312"/>
          <w:color w:val="auto"/>
          <w:sz w:val="32"/>
          <w:szCs w:val="32"/>
        </w:rPr>
        <w:t>参保人），具有本市户籍的，同时参加地方补充养老保险。</w:t>
      </w:r>
    </w:p>
    <w:p>
      <w:pPr>
        <w:keepNext w:val="0"/>
        <w:keepLines w:val="0"/>
        <w:pageBreakBefore w:val="0"/>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eastAsia="仿宋_GB2312"/>
          <w:color w:val="auto"/>
          <w:sz w:val="32"/>
          <w:szCs w:val="32"/>
        </w:rPr>
      </w:pPr>
      <w:r>
        <w:rPr>
          <w:rFonts w:hint="eastAsia" w:ascii="仿宋_GB2312" w:eastAsia="仿宋_GB2312"/>
          <w:color w:val="auto"/>
          <w:sz w:val="32"/>
          <w:szCs w:val="32"/>
        </w:rPr>
        <w:t>达到法定退休年龄的人员不缴纳养老保险费。但</w:t>
      </w:r>
      <w:r>
        <w:rPr>
          <w:rFonts w:hint="eastAsia" w:ascii="仿宋_GB2312" w:eastAsia="仿宋_GB2312"/>
          <w:color w:val="auto"/>
          <w:sz w:val="32"/>
          <w:szCs w:val="32"/>
          <w:lang w:eastAsia="zh-CN"/>
        </w:rPr>
        <w:t>是</w:t>
      </w:r>
      <w:r>
        <w:rPr>
          <w:rFonts w:hint="eastAsia" w:ascii="仿宋_GB2312" w:eastAsia="仿宋_GB2312"/>
          <w:color w:val="auto"/>
          <w:sz w:val="32"/>
          <w:szCs w:val="32"/>
        </w:rPr>
        <w:t>法律、行政法规以及本条例另有规定的除外。</w:t>
      </w:r>
    </w:p>
    <w:p>
      <w:pPr>
        <w:keepNext w:val="0"/>
        <w:keepLines w:val="0"/>
        <w:pageBreakBefore w:val="0"/>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eastAsia="仿宋_GB2312"/>
          <w:snapToGrid w:val="0"/>
          <w:color w:val="auto"/>
          <w:kern w:val="0"/>
          <w:sz w:val="32"/>
          <w:szCs w:val="32"/>
        </w:rPr>
      </w:pPr>
      <w:r>
        <w:rPr>
          <w:rFonts w:hint="eastAsia" w:ascii="黑体" w:hAnsi="宋体" w:eastAsia="黑体"/>
          <w:snapToGrid w:val="0"/>
          <w:color w:val="auto"/>
          <w:kern w:val="0"/>
          <w:sz w:val="32"/>
          <w:szCs w:val="32"/>
        </w:rPr>
        <w:t>第五</w:t>
      </w:r>
      <w:r>
        <w:rPr>
          <w:rFonts w:hint="eastAsia" w:ascii="黑体" w:hAnsi="宋体" w:eastAsia="黑体"/>
          <w:color w:val="auto"/>
          <w:sz w:val="32"/>
          <w:szCs w:val="32"/>
        </w:rPr>
        <w:t xml:space="preserve">条 </w:t>
      </w:r>
      <w:r>
        <w:rPr>
          <w:rFonts w:hint="eastAsia" w:ascii="黑体" w:hAnsi="宋体" w:eastAsia="黑体"/>
          <w:color w:val="auto"/>
          <w:sz w:val="32"/>
          <w:szCs w:val="32"/>
          <w:lang w:val="en-US" w:eastAsia="zh-CN"/>
        </w:rPr>
        <w:t xml:space="preserve"> </w:t>
      </w:r>
      <w:r>
        <w:rPr>
          <w:rFonts w:hint="eastAsia" w:ascii="仿宋_GB2312" w:eastAsia="仿宋_GB2312"/>
          <w:snapToGrid w:val="0"/>
          <w:color w:val="auto"/>
          <w:kern w:val="0"/>
          <w:sz w:val="32"/>
          <w:szCs w:val="32"/>
        </w:rPr>
        <w:t>基本养老保险实行社会统筹与个人账户相结合。</w:t>
      </w:r>
    </w:p>
    <w:p>
      <w:pPr>
        <w:keepNext w:val="0"/>
        <w:keepLines w:val="0"/>
        <w:pageBreakBefore w:val="0"/>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eastAsia="仿宋_GB2312"/>
          <w:snapToGrid w:val="0"/>
          <w:color w:val="auto"/>
          <w:kern w:val="0"/>
          <w:sz w:val="32"/>
          <w:szCs w:val="32"/>
        </w:rPr>
      </w:pPr>
      <w:r>
        <w:rPr>
          <w:rFonts w:hint="eastAsia" w:ascii="黑体" w:hAnsi="宋体" w:eastAsia="黑体"/>
          <w:color w:val="auto"/>
          <w:sz w:val="32"/>
          <w:szCs w:val="32"/>
        </w:rPr>
        <w:t xml:space="preserve">第六条 </w:t>
      </w:r>
      <w:r>
        <w:rPr>
          <w:rFonts w:hint="eastAsia" w:ascii="黑体" w:hAnsi="宋体" w:eastAsia="黑体"/>
          <w:color w:val="auto"/>
          <w:sz w:val="32"/>
          <w:szCs w:val="32"/>
          <w:lang w:val="en-US" w:eastAsia="zh-CN"/>
        </w:rPr>
        <w:t xml:space="preserve"> </w:t>
      </w:r>
      <w:r>
        <w:rPr>
          <w:rFonts w:hint="eastAsia" w:ascii="仿宋_GB2312" w:eastAsia="仿宋_GB2312"/>
          <w:color w:val="auto"/>
          <w:kern w:val="0"/>
          <w:sz w:val="32"/>
          <w:szCs w:val="32"/>
        </w:rPr>
        <w:t>市人力资源和社会保障部门（以下简称市人力资源保障部门）负责</w:t>
      </w:r>
      <w:r>
        <w:rPr>
          <w:rFonts w:hint="eastAsia" w:ascii="仿宋_GB2312" w:eastAsia="仿宋_GB2312"/>
          <w:color w:val="auto"/>
          <w:kern w:val="0"/>
          <w:sz w:val="32"/>
          <w:szCs w:val="32"/>
          <w:lang w:eastAsia="zh-CN"/>
        </w:rPr>
        <w:t>全市</w:t>
      </w:r>
      <w:r>
        <w:rPr>
          <w:rFonts w:hint="eastAsia" w:ascii="仿宋_GB2312" w:eastAsia="仿宋_GB2312"/>
          <w:color w:val="auto"/>
          <w:kern w:val="0"/>
          <w:sz w:val="32"/>
          <w:szCs w:val="32"/>
        </w:rPr>
        <w:t>社会养老保险管理工作。</w:t>
      </w:r>
      <w:r>
        <w:rPr>
          <w:rFonts w:hint="eastAsia" w:ascii="仿宋_GB2312" w:eastAsia="仿宋_GB2312"/>
          <w:snapToGrid w:val="0"/>
          <w:color w:val="auto"/>
          <w:kern w:val="0"/>
          <w:sz w:val="32"/>
          <w:szCs w:val="32"/>
        </w:rPr>
        <w:br w:type="textWrapping"/>
      </w:r>
      <w:r>
        <w:rPr>
          <w:rFonts w:hint="eastAsia" w:ascii="仿宋_GB2312" w:eastAsia="仿宋_GB2312"/>
          <w:snapToGrid w:val="0"/>
          <w:color w:val="auto"/>
          <w:kern w:val="0"/>
          <w:sz w:val="32"/>
          <w:szCs w:val="32"/>
        </w:rPr>
        <w:t xml:space="preserve">    市有关部门在各自职责范围内负责社会养老保险</w:t>
      </w:r>
      <w:r>
        <w:rPr>
          <w:rFonts w:hint="eastAsia" w:ascii="仿宋_GB2312" w:eastAsia="仿宋_GB2312"/>
          <w:snapToGrid w:val="0"/>
          <w:color w:val="auto"/>
          <w:kern w:val="0"/>
          <w:sz w:val="32"/>
          <w:szCs w:val="32"/>
          <w:lang w:eastAsia="zh-CN"/>
        </w:rPr>
        <w:t>相关</w:t>
      </w:r>
      <w:r>
        <w:rPr>
          <w:rFonts w:hint="eastAsia" w:ascii="仿宋_GB2312" w:eastAsia="仿宋_GB2312"/>
          <w:snapToGrid w:val="0"/>
          <w:color w:val="auto"/>
          <w:kern w:val="0"/>
          <w:sz w:val="32"/>
          <w:szCs w:val="32"/>
        </w:rPr>
        <w:t>工作。</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eastAsia="仿宋_GB2312"/>
          <w:snapToGrid w:val="0"/>
          <w:color w:val="auto"/>
          <w:kern w:val="0"/>
          <w:sz w:val="32"/>
          <w:szCs w:val="32"/>
        </w:rPr>
      </w:pPr>
      <w:r>
        <w:rPr>
          <w:rFonts w:hint="eastAsia" w:ascii="仿宋_GB2312" w:hAnsi="宋体" w:eastAsia="仿宋_GB2312" w:cs="宋体"/>
          <w:iCs/>
          <w:color w:val="auto"/>
          <w:kern w:val="0"/>
          <w:sz w:val="32"/>
          <w:szCs w:val="32"/>
        </w:rPr>
        <w:t>市社会保险经办机构（以下简称</w:t>
      </w:r>
      <w:r>
        <w:rPr>
          <w:rFonts w:hint="eastAsia" w:ascii="仿宋_GB2312" w:eastAsia="仿宋_GB2312"/>
          <w:snapToGrid w:val="0"/>
          <w:color w:val="auto"/>
          <w:kern w:val="0"/>
          <w:sz w:val="32"/>
          <w:szCs w:val="32"/>
        </w:rPr>
        <w:t>市社保机构）、市社会保险费征收机构根据各自职责具体承办基本养老保险、地方补充养老保险等社会保险事务。</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街道办事处承办辖区内退休人员的社会化管理服务工作。</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eastAsia="黑体"/>
          <w:snapToGrid w:val="0"/>
          <w:color w:val="auto"/>
          <w:kern w:val="0"/>
          <w:sz w:val="32"/>
          <w:szCs w:val="32"/>
        </w:rPr>
        <w:t>第七条</w:t>
      </w:r>
      <w:r>
        <w:rPr>
          <w:rFonts w:hint="eastAsia" w:ascii="黑体" w:hAnsi="宋体" w:eastAsia="黑体"/>
          <w:color w:val="auto"/>
          <w:sz w:val="32"/>
          <w:szCs w:val="32"/>
        </w:rPr>
        <w:t xml:space="preserve">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跨省、自治区、直辖市流动就业的参保人，其基本养老保险关系转移接续依照国家有关规定执行。</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广东省内流动就业的参保人，其基本养老保险关系转移接续依照广东省有关规定执行。</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jc w:val="center"/>
        <w:textAlignment w:val="auto"/>
        <w:rPr>
          <w:rFonts w:hint="eastAsia" w:ascii="黑体" w:hAnsi="宋体" w:eastAsia="黑体"/>
          <w:snapToGrid w:val="0"/>
          <w:color w:val="auto"/>
          <w:kern w:val="0"/>
          <w:sz w:val="32"/>
          <w:szCs w:val="32"/>
        </w:rPr>
      </w:pPr>
      <w:r>
        <w:rPr>
          <w:rFonts w:hint="eastAsia" w:ascii="黑体" w:hAnsi="宋体" w:eastAsia="黑体"/>
          <w:snapToGrid w:val="0"/>
          <w:color w:val="auto"/>
          <w:kern w:val="0"/>
          <w:sz w:val="32"/>
          <w:szCs w:val="32"/>
        </w:rPr>
        <w:t>第二章 养老保险费的征集</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jc w:val="both"/>
        <w:textAlignment w:val="auto"/>
        <w:rPr>
          <w:rFonts w:hint="eastAsia" w:ascii="黑体" w:hAnsi="宋体" w:eastAsia="黑体"/>
          <w:snapToGrid w:val="0"/>
          <w:color w:val="auto"/>
          <w:kern w:val="0"/>
          <w:sz w:val="32"/>
          <w:szCs w:val="32"/>
        </w:rPr>
      </w:pP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eastAsia="黑体"/>
          <w:snapToGrid w:val="0"/>
          <w:color w:val="auto"/>
          <w:kern w:val="0"/>
          <w:sz w:val="32"/>
          <w:szCs w:val="32"/>
        </w:rPr>
        <w:t>第八条</w:t>
      </w:r>
      <w:r>
        <w:rPr>
          <w:rFonts w:hint="eastAsia" w:ascii="黑体" w:hAnsi="宋体" w:eastAsia="黑体"/>
          <w:color w:val="auto"/>
          <w:sz w:val="32"/>
          <w:szCs w:val="32"/>
        </w:rPr>
        <w:t xml:space="preserve">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基本养老保险基金的来源为：</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（一）基本养老保险费及其利息；</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（二）基本养老保险费滞纳金；</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（三）基本养老保险基金合法运营收益；</w:t>
      </w:r>
    </w:p>
    <w:p>
      <w:pPr>
        <w:keepNext w:val="0"/>
        <w:keepLines w:val="0"/>
        <w:pageBreakBefore w:val="0"/>
        <w:widowControl/>
        <w:shd w:val="clear" w:color="auto" w:fill="auto"/>
        <w:kinsoku/>
        <w:topLinePunct w:val="0"/>
        <w:autoSpaceDE/>
        <w:autoSpaceDN/>
        <w:bidi w:val="0"/>
        <w:adjustRightInd w:val="0"/>
        <w:snapToGrid w:val="0"/>
        <w:spacing w:afterLines="0" w:line="560" w:lineRule="exact"/>
        <w:ind w:right="0" w:firstLine="640" w:firstLineChars="200"/>
        <w:textAlignment w:val="auto"/>
        <w:rPr>
          <w:rFonts w:hint="default" w:eastAsia="仿宋_GB2312"/>
          <w:color w:val="auto"/>
          <w:lang w:val="en-US" w:eastAsia="zh-CN"/>
        </w:rPr>
      </w:pPr>
      <w:r>
        <w:rPr>
          <w:rFonts w:hint="eastAsia" w:ascii="仿宋_GB2312" w:hAnsi="宋体" w:eastAsia="仿宋_GB2312" w:cs="宋体"/>
          <w:color w:val="auto"/>
          <w:kern w:val="0"/>
          <w:sz w:val="32"/>
          <w:szCs w:val="32"/>
        </w:rPr>
        <w:t>（四）其他收入。</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eastAsia="黑体"/>
          <w:snapToGrid w:val="0"/>
          <w:color w:val="auto"/>
          <w:kern w:val="0"/>
          <w:sz w:val="32"/>
          <w:szCs w:val="32"/>
        </w:rPr>
        <w:t>第九条</w:t>
      </w:r>
      <w:r>
        <w:rPr>
          <w:rFonts w:hint="eastAsia" w:ascii="黑体" w:hAnsi="宋体" w:eastAsia="黑体"/>
          <w:color w:val="auto"/>
          <w:sz w:val="32"/>
          <w:szCs w:val="32"/>
        </w:rPr>
        <w:t xml:space="preserve">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地方补充养老保险基金的来源为：</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（一）地方补充养老保险费及其利息；</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（二）地方补充养老保险费滞纳金；</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（三）地方补充养老保险基金合法运营收益；</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（四）其他收入。</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黑体" w:hAnsi="黑体" w:eastAsia="黑体" w:cs="黑体"/>
          <w:bCs/>
          <w:color w:val="auto"/>
          <w:kern w:val="0"/>
          <w:sz w:val="32"/>
          <w:szCs w:val="32"/>
        </w:rPr>
      </w:pPr>
      <w:r>
        <w:rPr>
          <w:rFonts w:hint="eastAsia" w:ascii="黑体" w:eastAsia="黑体"/>
          <w:snapToGrid w:val="0"/>
          <w:color w:val="auto"/>
          <w:kern w:val="0"/>
          <w:sz w:val="32"/>
          <w:szCs w:val="32"/>
        </w:rPr>
        <w:t>第十条</w:t>
      </w:r>
      <w:r>
        <w:rPr>
          <w:rFonts w:hint="eastAsia" w:ascii="黑体" w:eastAsia="黑体"/>
          <w:snapToGrid w:val="0"/>
          <w:color w:val="auto"/>
          <w:kern w:val="0"/>
          <w:sz w:val="32"/>
          <w:szCs w:val="32"/>
          <w:lang w:val="en-US" w:eastAsia="zh-CN"/>
        </w:rPr>
        <w:t xml:space="preserve"> </w:t>
      </w:r>
      <w:r>
        <w:rPr>
          <w:rFonts w:hint="eastAsia" w:ascii="黑体" w:eastAsia="黑体"/>
          <w:color w:val="auto"/>
          <w:kern w:val="0"/>
          <w:sz w:val="32"/>
          <w:szCs w:val="32"/>
        </w:rPr>
        <w:t xml:space="preserve"> </w:t>
      </w:r>
      <w:r>
        <w:rPr>
          <w:rFonts w:hint="eastAsia" w:ascii="仿宋_GB2312" w:hAnsi="宋体" w:eastAsia="仿宋_GB2312" w:cs="宋体"/>
          <w:color w:val="auto"/>
          <w:kern w:val="0"/>
          <w:sz w:val="32"/>
          <w:szCs w:val="32"/>
        </w:rPr>
        <w:t>职工每月缴纳基本养老保险费的缴费基数为其上月工资总额；新参加工作、重新就业和新成立用人单位的职工首月缴费基数为其首月工资总额。工资总额超过广东省上年度城镇非私营单位就业人员平均工资和城镇私营单位就业人员平均工资加权计算的上年度</w:t>
      </w:r>
      <w:r>
        <w:rPr>
          <w:rFonts w:hint="eastAsia" w:ascii="仿宋_GB2312" w:hAnsi="宋体" w:eastAsia="仿宋_GB2312" w:cs="宋体"/>
          <w:color w:val="auto"/>
          <w:kern w:val="0"/>
          <w:sz w:val="32"/>
          <w:szCs w:val="32"/>
          <w:lang w:eastAsia="zh-CN"/>
        </w:rPr>
        <w:t>广东省</w:t>
      </w:r>
      <w:r>
        <w:rPr>
          <w:rFonts w:hint="eastAsia" w:ascii="仿宋_GB2312" w:hAnsi="宋体" w:eastAsia="仿宋_GB2312" w:cs="宋体"/>
          <w:color w:val="auto"/>
          <w:kern w:val="0"/>
          <w:sz w:val="32"/>
          <w:szCs w:val="32"/>
        </w:rPr>
        <w:t>全口径城镇单位就业人员月平均工资的百分之三百的，超过部分不计入缴费基数；缴费基数不得低于市</w:t>
      </w:r>
      <w:r>
        <w:rPr>
          <w:rFonts w:hint="eastAsia" w:ascii="仿宋_GB2312" w:hAnsi="宋体" w:eastAsia="仿宋_GB2312" w:cs="宋体"/>
          <w:color w:val="auto"/>
          <w:kern w:val="0"/>
          <w:sz w:val="32"/>
          <w:szCs w:val="32"/>
          <w:lang w:eastAsia="zh-CN"/>
        </w:rPr>
        <w:t>人民</w:t>
      </w:r>
      <w:r>
        <w:rPr>
          <w:rFonts w:hint="eastAsia" w:ascii="仿宋_GB2312" w:hAnsi="宋体" w:eastAsia="仿宋_GB2312" w:cs="宋体"/>
          <w:color w:val="auto"/>
          <w:kern w:val="0"/>
          <w:sz w:val="32"/>
          <w:szCs w:val="32"/>
        </w:rPr>
        <w:t>政府公布的最低工资标准。</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用人单位每月缴纳基本养老保险费的缴费基数为本单位职工缴费基数的总和。</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个人缴费人员在市</w:t>
      </w:r>
      <w:r>
        <w:rPr>
          <w:rFonts w:hint="eastAsia" w:ascii="仿宋_GB2312" w:hAnsi="宋体" w:eastAsia="仿宋_GB2312" w:cs="宋体"/>
          <w:color w:val="auto"/>
          <w:kern w:val="0"/>
          <w:sz w:val="32"/>
          <w:szCs w:val="32"/>
          <w:lang w:eastAsia="zh-CN"/>
        </w:rPr>
        <w:t>人民</w:t>
      </w:r>
      <w:r>
        <w:rPr>
          <w:rFonts w:hint="eastAsia" w:ascii="仿宋_GB2312" w:hAnsi="宋体" w:eastAsia="仿宋_GB2312" w:cs="宋体"/>
          <w:color w:val="auto"/>
          <w:kern w:val="0"/>
          <w:sz w:val="32"/>
          <w:szCs w:val="32"/>
        </w:rPr>
        <w:t>政府公布的最低工资标准至上年度</w:t>
      </w:r>
      <w:r>
        <w:rPr>
          <w:rFonts w:hint="eastAsia" w:ascii="仿宋_GB2312" w:hAnsi="宋体" w:eastAsia="仿宋_GB2312" w:cs="宋体"/>
          <w:color w:val="auto"/>
          <w:kern w:val="0"/>
          <w:sz w:val="32"/>
          <w:szCs w:val="32"/>
          <w:lang w:eastAsia="zh-CN"/>
        </w:rPr>
        <w:t>广东省</w:t>
      </w:r>
      <w:r>
        <w:rPr>
          <w:rFonts w:hint="eastAsia" w:ascii="仿宋_GB2312" w:hAnsi="宋体" w:eastAsia="仿宋_GB2312" w:cs="宋体"/>
          <w:color w:val="auto"/>
          <w:kern w:val="0"/>
          <w:sz w:val="32"/>
          <w:szCs w:val="32"/>
        </w:rPr>
        <w:t>全口径城镇单位就业人员月平均工资百分之三百的幅度内自行确定缴费基数。</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职工和个人缴费人员的地方补充养老保险缴费基数与本人的基本养老保险缴费基数相同。</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eastAsia="黑体"/>
          <w:snapToGrid w:val="0"/>
          <w:color w:val="auto"/>
          <w:kern w:val="0"/>
          <w:sz w:val="32"/>
          <w:szCs w:val="32"/>
        </w:rPr>
        <w:t>第十一条</w:t>
      </w:r>
      <w:r>
        <w:rPr>
          <w:rFonts w:hint="eastAsia" w:ascii="黑体" w:eastAsia="黑体"/>
          <w:color w:val="auto"/>
          <w:kern w:val="0"/>
          <w:sz w:val="32"/>
          <w:szCs w:val="32"/>
        </w:rPr>
        <w:t xml:space="preserve"> </w:t>
      </w:r>
      <w:r>
        <w:rPr>
          <w:rFonts w:hint="eastAsia" w:ascii="黑体" w:eastAsia="黑体"/>
          <w:color w:val="auto"/>
          <w:kern w:val="0"/>
          <w:sz w:val="32"/>
          <w:szCs w:val="32"/>
          <w:lang w:val="en-US" w:eastAsia="zh-CN"/>
        </w:rPr>
        <w:t xml:space="preserve"> </w:t>
      </w:r>
      <w:r>
        <w:rPr>
          <w:rFonts w:hint="eastAsia" w:ascii="仿宋_GB2312" w:hAnsi="宋体" w:eastAsia="仿宋_GB2312" w:cs="宋体"/>
          <w:color w:val="auto"/>
          <w:kern w:val="0"/>
          <w:sz w:val="32"/>
          <w:szCs w:val="32"/>
        </w:rPr>
        <w:t>用人单位每月按</w:t>
      </w:r>
      <w:r>
        <w:rPr>
          <w:rFonts w:hint="eastAsia" w:ascii="仿宋_GB2312" w:eastAsia="仿宋_GB2312"/>
          <w:color w:val="auto"/>
          <w:sz w:val="32"/>
          <w:szCs w:val="32"/>
          <w:lang w:eastAsia="zh-CN"/>
        </w:rPr>
        <w:t>照</w:t>
      </w:r>
      <w:r>
        <w:rPr>
          <w:rFonts w:hint="eastAsia" w:ascii="仿宋_GB2312" w:hAnsi="宋体" w:eastAsia="仿宋_GB2312" w:cs="宋体"/>
          <w:color w:val="auto"/>
          <w:kern w:val="0"/>
          <w:sz w:val="32"/>
          <w:szCs w:val="32"/>
        </w:rPr>
        <w:t>单位缴费基数的百分之</w:t>
      </w:r>
      <w:r>
        <w:rPr>
          <w:rFonts w:hint="eastAsia" w:ascii="仿宋_GB2312" w:hAnsi="宋体" w:eastAsia="仿宋_GB2312" w:cs="宋体"/>
          <w:iCs/>
          <w:color w:val="auto"/>
          <w:kern w:val="0"/>
          <w:sz w:val="32"/>
          <w:szCs w:val="32"/>
        </w:rPr>
        <w:t>十四</w:t>
      </w:r>
      <w:r>
        <w:rPr>
          <w:rFonts w:hint="eastAsia" w:ascii="仿宋_GB2312" w:hAnsi="宋体" w:eastAsia="仿宋_GB2312" w:cs="宋体"/>
          <w:color w:val="auto"/>
          <w:kern w:val="0"/>
          <w:sz w:val="32"/>
          <w:szCs w:val="32"/>
        </w:rPr>
        <w:t>缴纳基本养老保险费，记入基本养老保险统筹基金</w:t>
      </w:r>
      <w:r>
        <w:rPr>
          <w:rFonts w:hint="eastAsia" w:ascii="仿宋_GB2312" w:hAnsi="宋体" w:eastAsia="仿宋_GB2312" w:cs="宋体"/>
          <w:color w:val="auto"/>
          <w:kern w:val="0"/>
          <w:sz w:val="32"/>
          <w:szCs w:val="32"/>
          <w:lang w:eastAsia="zh-CN"/>
        </w:rPr>
        <w:t>；</w:t>
      </w:r>
      <w:r>
        <w:rPr>
          <w:rFonts w:hint="eastAsia" w:ascii="仿宋_GB2312" w:hAnsi="宋体" w:eastAsia="仿宋_GB2312" w:cs="宋体"/>
          <w:color w:val="auto"/>
          <w:kern w:val="0"/>
          <w:sz w:val="32"/>
          <w:szCs w:val="32"/>
        </w:rPr>
        <w:t>职工每月按</w:t>
      </w:r>
      <w:r>
        <w:rPr>
          <w:rFonts w:hint="eastAsia" w:ascii="仿宋_GB2312" w:eastAsia="仿宋_GB2312"/>
          <w:color w:val="auto"/>
          <w:sz w:val="32"/>
          <w:szCs w:val="32"/>
          <w:lang w:eastAsia="zh-CN"/>
        </w:rPr>
        <w:t>照</w:t>
      </w:r>
      <w:r>
        <w:rPr>
          <w:rFonts w:hint="eastAsia" w:ascii="仿宋_GB2312" w:hAnsi="宋体" w:eastAsia="仿宋_GB2312" w:cs="宋体"/>
          <w:color w:val="auto"/>
          <w:kern w:val="0"/>
          <w:sz w:val="32"/>
          <w:szCs w:val="32"/>
        </w:rPr>
        <w:t>本人缴费基数的百分之八缴纳基本养老保险费，记入个人账户。</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用人单位每月按</w:t>
      </w:r>
      <w:r>
        <w:rPr>
          <w:rFonts w:hint="eastAsia" w:ascii="仿宋_GB2312" w:eastAsia="仿宋_GB2312"/>
          <w:color w:val="auto"/>
          <w:sz w:val="32"/>
          <w:szCs w:val="32"/>
          <w:lang w:eastAsia="zh-CN"/>
        </w:rPr>
        <w:t>照</w:t>
      </w:r>
      <w:r>
        <w:rPr>
          <w:rFonts w:hint="eastAsia" w:ascii="仿宋_GB2312" w:hAnsi="宋体" w:eastAsia="仿宋_GB2312" w:cs="宋体"/>
          <w:color w:val="auto"/>
          <w:kern w:val="0"/>
          <w:sz w:val="32"/>
          <w:szCs w:val="32"/>
        </w:rPr>
        <w:t>职工缴费基数的百分之一缴纳地方补充养老保险费，记入地方补充养老保险基金。</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个人缴费人员按</w:t>
      </w:r>
      <w:r>
        <w:rPr>
          <w:rFonts w:hint="eastAsia" w:ascii="仿宋_GB2312" w:eastAsia="仿宋_GB2312"/>
          <w:color w:val="auto"/>
          <w:sz w:val="32"/>
          <w:szCs w:val="32"/>
          <w:lang w:eastAsia="zh-CN"/>
        </w:rPr>
        <w:t>照</w:t>
      </w:r>
      <w:r>
        <w:rPr>
          <w:rFonts w:hint="eastAsia" w:ascii="仿宋_GB2312" w:hAnsi="宋体" w:eastAsia="仿宋_GB2312" w:cs="宋体"/>
          <w:color w:val="auto"/>
          <w:kern w:val="0"/>
          <w:sz w:val="32"/>
          <w:szCs w:val="32"/>
        </w:rPr>
        <w:t>自行确定的缴费基数的百分之</w:t>
      </w:r>
      <w:r>
        <w:rPr>
          <w:rFonts w:hint="eastAsia" w:ascii="仿宋_GB2312" w:hAnsi="宋体" w:eastAsia="仿宋_GB2312" w:cs="宋体"/>
          <w:iCs/>
          <w:color w:val="auto"/>
          <w:kern w:val="0"/>
          <w:sz w:val="32"/>
          <w:szCs w:val="32"/>
        </w:rPr>
        <w:t>二十二</w:t>
      </w:r>
      <w:r>
        <w:rPr>
          <w:rFonts w:hint="eastAsia" w:ascii="仿宋_GB2312" w:hAnsi="宋体" w:eastAsia="仿宋_GB2312" w:cs="宋体"/>
          <w:color w:val="auto"/>
          <w:kern w:val="0"/>
          <w:sz w:val="32"/>
          <w:szCs w:val="32"/>
        </w:rPr>
        <w:t>缴纳基本养老保险费，其中百分之八记入个人账户，百分之十四记入基本养老保险统筹基金；按</w:t>
      </w:r>
      <w:r>
        <w:rPr>
          <w:rFonts w:hint="eastAsia" w:ascii="仿宋_GB2312" w:eastAsia="仿宋_GB2312"/>
          <w:color w:val="auto"/>
          <w:sz w:val="32"/>
          <w:szCs w:val="32"/>
          <w:lang w:eastAsia="zh-CN"/>
        </w:rPr>
        <w:t>照</w:t>
      </w:r>
      <w:r>
        <w:rPr>
          <w:rFonts w:hint="eastAsia" w:ascii="仿宋_GB2312" w:hAnsi="宋体" w:eastAsia="仿宋_GB2312" w:cs="宋体"/>
          <w:color w:val="auto"/>
          <w:kern w:val="0"/>
          <w:sz w:val="32"/>
          <w:szCs w:val="32"/>
        </w:rPr>
        <w:t>缴费基数的百分之一缴纳地方补充养老保险费，记入地方补充养老保险基金。</w:t>
      </w:r>
    </w:p>
    <w:p>
      <w:pPr>
        <w:keepNext w:val="0"/>
        <w:keepLines w:val="0"/>
        <w:pageBreakBefore w:val="0"/>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黑体" w:eastAsia="黑体"/>
          <w:color w:val="auto"/>
          <w:kern w:val="0"/>
          <w:sz w:val="32"/>
          <w:szCs w:val="32"/>
        </w:rPr>
        <w:t xml:space="preserve">第十二条 </w:t>
      </w:r>
      <w:r>
        <w:rPr>
          <w:rFonts w:hint="eastAsia" w:ascii="黑体" w:eastAsia="黑体"/>
          <w:color w:val="auto"/>
          <w:kern w:val="0"/>
          <w:sz w:val="32"/>
          <w:szCs w:val="32"/>
          <w:lang w:val="en-US" w:eastAsia="zh-CN"/>
        </w:rPr>
        <w:t xml:space="preserve"> </w:t>
      </w:r>
      <w:r>
        <w:rPr>
          <w:rFonts w:hint="eastAsia" w:ascii="仿宋_GB2312" w:hAnsi="宋体" w:eastAsia="仿宋_GB2312" w:cs="宋体"/>
          <w:color w:val="auto"/>
          <w:kern w:val="0"/>
          <w:sz w:val="32"/>
          <w:szCs w:val="32"/>
        </w:rPr>
        <w:t>市</w:t>
      </w:r>
      <w:r>
        <w:rPr>
          <w:rFonts w:hint="eastAsia" w:ascii="仿宋_GB2312" w:hAnsi="宋体" w:eastAsia="仿宋_GB2312" w:cs="宋体"/>
          <w:color w:val="auto"/>
          <w:kern w:val="0"/>
          <w:sz w:val="32"/>
          <w:szCs w:val="32"/>
          <w:lang w:eastAsia="zh-CN"/>
        </w:rPr>
        <w:t>人民</w:t>
      </w:r>
      <w:r>
        <w:rPr>
          <w:rFonts w:hint="eastAsia" w:ascii="仿宋_GB2312" w:hAnsi="宋体" w:eastAsia="仿宋_GB2312" w:cs="宋体"/>
          <w:color w:val="auto"/>
          <w:kern w:val="0"/>
          <w:sz w:val="32"/>
          <w:szCs w:val="32"/>
        </w:rPr>
        <w:t>政府可以根据国家、广东省养老保险相关规定，将基本养老保险缴费基数下限和缴费比例调整过渡至国家和广东省规定的标准。</w:t>
      </w:r>
    </w:p>
    <w:p>
      <w:pPr>
        <w:keepNext w:val="0"/>
        <w:keepLines w:val="0"/>
        <w:pageBreakBefore w:val="0"/>
        <w:shd w:val="clear" w:color="auto" w:fill="auto"/>
        <w:kinsoku/>
        <w:wordWrap/>
        <w:overflowPunct/>
        <w:topLinePunct w:val="0"/>
        <w:autoSpaceDE/>
        <w:autoSpaceDN/>
        <w:bidi w:val="0"/>
        <w:adjustRightInd w:val="0"/>
        <w:snapToGrid w:val="0"/>
        <w:spacing w:afterLines="0" w:line="560" w:lineRule="exact"/>
        <w:ind w:right="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 xml:space="preserve">    市</w:t>
      </w:r>
      <w:r>
        <w:rPr>
          <w:rFonts w:hint="eastAsia" w:ascii="仿宋_GB2312" w:hAnsi="宋体" w:eastAsia="仿宋_GB2312" w:cs="宋体"/>
          <w:color w:val="auto"/>
          <w:kern w:val="0"/>
          <w:sz w:val="32"/>
          <w:szCs w:val="32"/>
          <w:lang w:eastAsia="zh-CN"/>
        </w:rPr>
        <w:t>人民</w:t>
      </w:r>
      <w:r>
        <w:rPr>
          <w:rFonts w:hint="eastAsia" w:ascii="仿宋_GB2312" w:hAnsi="宋体" w:eastAsia="仿宋_GB2312" w:cs="宋体"/>
          <w:color w:val="auto"/>
          <w:kern w:val="0"/>
          <w:sz w:val="32"/>
          <w:szCs w:val="32"/>
        </w:rPr>
        <w:t>政府调整基本养老保险缴费基数下限和缴费比例，应当向社会公布，并报市人民代表大会常务委员会备案。</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eastAsia="黑体"/>
          <w:color w:val="auto"/>
          <w:kern w:val="0"/>
          <w:sz w:val="32"/>
          <w:szCs w:val="32"/>
        </w:rPr>
        <w:t xml:space="preserve">第十三条 </w:t>
      </w:r>
      <w:r>
        <w:rPr>
          <w:rFonts w:hint="eastAsia" w:ascii="黑体" w:eastAsia="黑体"/>
          <w:color w:val="auto"/>
          <w:kern w:val="0"/>
          <w:sz w:val="32"/>
          <w:szCs w:val="32"/>
          <w:lang w:val="en-US" w:eastAsia="zh-CN"/>
        </w:rPr>
        <w:t xml:space="preserve"> </w:t>
      </w:r>
      <w:r>
        <w:rPr>
          <w:rFonts w:hint="eastAsia" w:ascii="仿宋_GB2312" w:hAnsi="宋体" w:eastAsia="仿宋_GB2312" w:cs="宋体"/>
          <w:color w:val="auto"/>
          <w:kern w:val="0"/>
          <w:sz w:val="32"/>
          <w:szCs w:val="32"/>
        </w:rPr>
        <w:t>用人单位应当按时、足额缴纳养老保险费。职工应当缴纳的基本养老保险费由用人单位代扣代缴。</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个人缴费人员直接向市社会保险费征收机构缴纳基本养老保险费和地方补充养老保险费。</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养老保险费的缴纳由用人单位和个人缴费人员通过委托银行托收等方式完成。</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黑体" w:hAnsi="宋体" w:eastAsia="黑体"/>
          <w:color w:val="auto"/>
          <w:sz w:val="32"/>
          <w:szCs w:val="32"/>
        </w:rPr>
        <w:t xml:space="preserve">第十四条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用人单位应当每月如实向市社会保险费征收机构申报上月每个职工的工资总额，并按月将缴纳养老保险费的明细情况向职工通报。</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个人缴费人员首次参保时应当向市社会保险费征收机构申报个人缴费基数；需要变更的，应当及时向市社会保险费征收机构申报。</w:t>
      </w:r>
      <w:r>
        <w:rPr>
          <w:rFonts w:hint="eastAsia" w:ascii="仿宋_GB2312" w:hAnsi="宋体" w:eastAsia="仿宋_GB2312" w:cs="宋体"/>
          <w:color w:val="auto"/>
          <w:kern w:val="0"/>
          <w:sz w:val="32"/>
          <w:szCs w:val="32"/>
          <w:lang w:eastAsia="zh-CN"/>
        </w:rPr>
        <w:t>申报的</w:t>
      </w:r>
      <w:r>
        <w:rPr>
          <w:rFonts w:hint="eastAsia" w:ascii="仿宋_GB2312" w:hAnsi="宋体" w:eastAsia="仿宋_GB2312" w:cs="宋体"/>
          <w:color w:val="auto"/>
          <w:kern w:val="0"/>
          <w:sz w:val="32"/>
          <w:szCs w:val="32"/>
        </w:rPr>
        <w:t>缴费基数为缴费基数下限的，随缴费基数下限的调整自动变更。</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hAnsi="宋体" w:eastAsia="黑体"/>
          <w:color w:val="auto"/>
          <w:sz w:val="32"/>
          <w:szCs w:val="32"/>
        </w:rPr>
        <w:t xml:space="preserve">第十五条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用人单位和个人缴费人员应当依照有关规定办理登记、年审、变更、注销等手续。</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市机构编制部门</w:t>
      </w:r>
      <w:r>
        <w:rPr>
          <w:rFonts w:hint="eastAsia" w:ascii="仿宋_GB2312" w:hAnsi="宋体" w:eastAsia="仿宋_GB2312" w:cs="宋体"/>
          <w:color w:val="auto"/>
          <w:kern w:val="0"/>
          <w:sz w:val="32"/>
          <w:szCs w:val="32"/>
          <w:lang w:eastAsia="zh-CN"/>
        </w:rPr>
        <w:t>、</w:t>
      </w:r>
      <w:r>
        <w:rPr>
          <w:rFonts w:hint="eastAsia" w:ascii="仿宋_GB2312" w:hAnsi="宋体" w:eastAsia="仿宋_GB2312" w:cs="宋体"/>
          <w:color w:val="auto"/>
          <w:kern w:val="0"/>
          <w:sz w:val="32"/>
          <w:szCs w:val="32"/>
        </w:rPr>
        <w:t>市场监管</w:t>
      </w:r>
      <w:r>
        <w:rPr>
          <w:rFonts w:hint="eastAsia" w:ascii="仿宋_GB2312" w:hAnsi="宋体" w:eastAsia="仿宋_GB2312" w:cs="宋体"/>
          <w:color w:val="auto"/>
          <w:kern w:val="0"/>
          <w:sz w:val="32"/>
          <w:szCs w:val="32"/>
          <w:lang w:eastAsia="zh-CN"/>
        </w:rPr>
        <w:t>、</w:t>
      </w:r>
      <w:r>
        <w:rPr>
          <w:rFonts w:hint="eastAsia" w:ascii="仿宋_GB2312" w:hAnsi="宋体" w:eastAsia="仿宋_GB2312" w:cs="宋体"/>
          <w:color w:val="auto"/>
          <w:kern w:val="0"/>
          <w:sz w:val="32"/>
          <w:szCs w:val="32"/>
        </w:rPr>
        <w:t>民政</w:t>
      </w:r>
      <w:r>
        <w:rPr>
          <w:rFonts w:hint="eastAsia" w:ascii="仿宋_GB2312" w:hAnsi="宋体" w:eastAsia="仿宋_GB2312" w:cs="宋体"/>
          <w:color w:val="auto"/>
          <w:kern w:val="0"/>
          <w:sz w:val="32"/>
          <w:szCs w:val="32"/>
          <w:lang w:eastAsia="zh-CN"/>
        </w:rPr>
        <w:t>等</w:t>
      </w:r>
      <w:r>
        <w:rPr>
          <w:rFonts w:hint="eastAsia" w:ascii="仿宋_GB2312" w:hAnsi="宋体" w:eastAsia="仿宋_GB2312" w:cs="宋体"/>
          <w:color w:val="auto"/>
          <w:kern w:val="0"/>
          <w:sz w:val="32"/>
          <w:szCs w:val="32"/>
        </w:rPr>
        <w:t>部门应当通过数据共享方式及时向市社保机构通报用人单位设立、变更、终止情况；市公安机关应当通过数据共享方式及时向市社保机构通报参保人员的户口登记、迁移、注销等情况。</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hAnsi="宋体" w:eastAsia="黑体"/>
          <w:color w:val="auto"/>
          <w:sz w:val="32"/>
          <w:szCs w:val="32"/>
        </w:rPr>
        <w:t xml:space="preserve">第十六条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用人单位缴纳的养老保险费，依法在成本中列支。个人缴纳的养老保险费依法在税前提取。</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hAnsi="宋体" w:eastAsia="黑体"/>
          <w:color w:val="auto"/>
          <w:sz w:val="32"/>
          <w:szCs w:val="32"/>
        </w:rPr>
        <w:t xml:space="preserve">第十七条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参保人个人账户积累金额，依照国家和广东省有关规定计算利息，记入个人账户。</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黑体" w:hAnsi="宋体" w:eastAsia="黑体"/>
          <w:color w:val="auto"/>
          <w:sz w:val="32"/>
          <w:szCs w:val="32"/>
        </w:rPr>
        <w:t xml:space="preserve">第十八条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市社会保险费征收机构核查用人单位缴纳养老保险费的情况时，用人单位应当如实提供职工名册、工资表、劳动合同、企业所得税和个人所得税的纳税登记表以及其他与养老保险费征收、核算相关的资料。</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lang w:val="en-GB"/>
        </w:rPr>
      </w:pP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jc w:val="center"/>
        <w:textAlignment w:val="auto"/>
        <w:rPr>
          <w:rFonts w:hint="eastAsia" w:ascii="黑体" w:eastAsia="黑体"/>
          <w:snapToGrid w:val="0"/>
          <w:color w:val="auto"/>
          <w:kern w:val="0"/>
          <w:sz w:val="32"/>
          <w:szCs w:val="32"/>
        </w:rPr>
      </w:pPr>
      <w:r>
        <w:rPr>
          <w:rFonts w:hint="eastAsia" w:ascii="黑体" w:eastAsia="黑体"/>
          <w:snapToGrid w:val="0"/>
          <w:color w:val="auto"/>
          <w:kern w:val="0"/>
          <w:sz w:val="32"/>
          <w:szCs w:val="32"/>
        </w:rPr>
        <w:t xml:space="preserve">第三章 </w:t>
      </w:r>
      <w:r>
        <w:rPr>
          <w:rFonts w:hint="eastAsia" w:ascii="黑体" w:eastAsia="黑体"/>
          <w:snapToGrid w:val="0"/>
          <w:color w:val="auto"/>
          <w:kern w:val="0"/>
          <w:sz w:val="32"/>
          <w:szCs w:val="32"/>
          <w:lang w:val="en-US" w:eastAsia="zh-CN"/>
        </w:rPr>
        <w:t xml:space="preserve"> </w:t>
      </w:r>
      <w:r>
        <w:rPr>
          <w:rFonts w:hint="eastAsia" w:ascii="黑体" w:eastAsia="黑体"/>
          <w:snapToGrid w:val="0"/>
          <w:color w:val="auto"/>
          <w:kern w:val="0"/>
          <w:sz w:val="32"/>
          <w:szCs w:val="32"/>
        </w:rPr>
        <w:t>养老</w:t>
      </w:r>
      <w:r>
        <w:rPr>
          <w:rFonts w:hint="eastAsia" w:ascii="黑体" w:hAnsi="黑体" w:eastAsia="黑体" w:cs="宋体"/>
          <w:color w:val="auto"/>
          <w:kern w:val="0"/>
          <w:sz w:val="32"/>
          <w:szCs w:val="32"/>
        </w:rPr>
        <w:t>保险</w:t>
      </w:r>
      <w:r>
        <w:rPr>
          <w:rFonts w:hint="eastAsia" w:ascii="黑体" w:eastAsia="黑体"/>
          <w:snapToGrid w:val="0"/>
          <w:color w:val="auto"/>
          <w:kern w:val="0"/>
          <w:sz w:val="32"/>
          <w:szCs w:val="32"/>
        </w:rPr>
        <w:t>待遇</w:t>
      </w:r>
    </w:p>
    <w:p>
      <w:pPr>
        <w:keepNext w:val="0"/>
        <w:keepLines w:val="0"/>
        <w:pageBreakBefore w:val="0"/>
        <w:shd w:val="clear" w:color="auto" w:fill="auto"/>
        <w:kinsoku/>
        <w:wordWrap/>
        <w:overflowPunct/>
        <w:topLinePunct w:val="0"/>
        <w:autoSpaceDE/>
        <w:autoSpaceDN/>
        <w:bidi w:val="0"/>
        <w:adjustRightInd w:val="0"/>
        <w:snapToGrid w:val="0"/>
        <w:spacing w:afterLines="0" w:line="560" w:lineRule="exact"/>
        <w:ind w:right="0" w:firstLine="640" w:firstLineChars="200"/>
        <w:jc w:val="both"/>
        <w:textAlignment w:val="auto"/>
        <w:rPr>
          <w:rFonts w:hint="eastAsia" w:ascii="黑体" w:eastAsia="黑体"/>
          <w:snapToGrid w:val="0"/>
          <w:color w:val="auto"/>
          <w:kern w:val="0"/>
          <w:sz w:val="32"/>
          <w:szCs w:val="32"/>
        </w:rPr>
      </w:pP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hAnsi="宋体" w:eastAsia="黑体"/>
          <w:color w:val="auto"/>
          <w:sz w:val="32"/>
          <w:szCs w:val="32"/>
        </w:rPr>
        <w:t>第十九条</w:t>
      </w:r>
      <w:r>
        <w:rPr>
          <w:rFonts w:hint="eastAsia" w:ascii="黑体" w:hAnsi="宋体" w:eastAsia="黑体"/>
          <w:color w:val="auto"/>
          <w:sz w:val="32"/>
          <w:szCs w:val="32"/>
          <w:lang w:val="en-US" w:eastAsia="zh-CN"/>
        </w:rPr>
        <w:t xml:space="preserve"> </w:t>
      </w:r>
      <w:r>
        <w:rPr>
          <w:rFonts w:hint="eastAsia" w:ascii="黑体" w:hAnsi="宋体" w:eastAsia="黑体"/>
          <w:color w:val="auto"/>
          <w:sz w:val="32"/>
          <w:szCs w:val="32"/>
        </w:rPr>
        <w:t xml:space="preserve"> </w:t>
      </w:r>
      <w:r>
        <w:rPr>
          <w:rFonts w:hint="eastAsia" w:ascii="仿宋_GB2312" w:hAnsi="宋体" w:eastAsia="仿宋_GB2312" w:cs="宋体"/>
          <w:color w:val="auto"/>
          <w:kern w:val="0"/>
          <w:sz w:val="32"/>
          <w:szCs w:val="32"/>
        </w:rPr>
        <w:t>基本养老保险待遇包括基本养老金、病残津贴、丧葬补助金和抚恤金。</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基本养老保险待遇由基本养老保险基金支付，不得重复享受。</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hAnsi="宋体" w:eastAsia="黑体"/>
          <w:color w:val="auto"/>
          <w:sz w:val="32"/>
          <w:szCs w:val="32"/>
        </w:rPr>
        <w:t xml:space="preserve">第二十条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同时符合下列条件的</w:t>
      </w:r>
      <w:r>
        <w:rPr>
          <w:rFonts w:hint="eastAsia" w:ascii="仿宋_GB2312" w:hAnsi="宋体" w:eastAsia="仿宋_GB2312" w:cs="宋体"/>
          <w:color w:val="auto"/>
          <w:kern w:val="0"/>
          <w:sz w:val="32"/>
          <w:szCs w:val="32"/>
          <w:lang w:eastAsia="zh-CN"/>
        </w:rPr>
        <w:t>参保人</w:t>
      </w:r>
      <w:r>
        <w:rPr>
          <w:rFonts w:hint="eastAsia" w:ascii="仿宋_GB2312" w:hAnsi="宋体" w:eastAsia="仿宋_GB2312" w:cs="宋体"/>
          <w:color w:val="auto"/>
          <w:kern w:val="0"/>
          <w:sz w:val="32"/>
          <w:szCs w:val="32"/>
        </w:rPr>
        <w:t>可以在本市申请按月领取基本养老金：</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（一）按照国家、广东省有关规定确定养老保险待遇领取地为本市；</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（二）达到法定退休年龄；</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（三）累计缴纳基本养老保险费满十五年。</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i/>
          <w:iCs/>
          <w:color w:val="auto"/>
          <w:kern w:val="0"/>
          <w:sz w:val="32"/>
          <w:szCs w:val="32"/>
          <w:u w:val="single"/>
        </w:rPr>
      </w:pPr>
      <w:r>
        <w:rPr>
          <w:rFonts w:hint="eastAsia" w:ascii="黑体" w:hAnsi="宋体" w:eastAsia="黑体"/>
          <w:color w:val="auto"/>
          <w:sz w:val="32"/>
          <w:szCs w:val="32"/>
        </w:rPr>
        <w:t xml:space="preserve">第二十一条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符合按月领取基本养老金条件的参保人，依照规定退休时，其月基本养老金的具体计发办法由市</w:t>
      </w:r>
      <w:r>
        <w:rPr>
          <w:rFonts w:hint="eastAsia" w:ascii="仿宋_GB2312" w:hAnsi="宋体" w:eastAsia="仿宋_GB2312" w:cs="宋体"/>
          <w:color w:val="auto"/>
          <w:kern w:val="0"/>
          <w:sz w:val="32"/>
          <w:szCs w:val="32"/>
          <w:lang w:eastAsia="zh-CN"/>
        </w:rPr>
        <w:t>人民</w:t>
      </w:r>
      <w:r>
        <w:rPr>
          <w:rFonts w:hint="eastAsia" w:ascii="仿宋_GB2312" w:hAnsi="宋体" w:eastAsia="仿宋_GB2312" w:cs="宋体"/>
          <w:color w:val="auto"/>
          <w:kern w:val="0"/>
          <w:sz w:val="32"/>
          <w:szCs w:val="32"/>
        </w:rPr>
        <w:t>政府按照国家、广东省养老保险相关规定另行制定。</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黑体" w:hAnsi="宋体" w:eastAsia="黑体"/>
          <w:color w:val="auto"/>
          <w:sz w:val="32"/>
          <w:szCs w:val="32"/>
        </w:rPr>
        <w:t xml:space="preserve">第二十二条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个人账户养老金从个人账户中支付；个人账户支取完毕后，由基本养老保险统筹基金支付。</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除个人账户养老金外，基本养老金的其他部分由基本养老保险统筹基金支付。</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hAnsi="宋体" w:eastAsia="黑体"/>
          <w:color w:val="auto"/>
          <w:sz w:val="32"/>
          <w:szCs w:val="32"/>
        </w:rPr>
        <w:t>第二十三条</w:t>
      </w:r>
      <w:r>
        <w:rPr>
          <w:rFonts w:hint="eastAsia" w:ascii="黑体" w:hAnsi="宋体" w:eastAsia="黑体"/>
          <w:color w:val="auto"/>
          <w:sz w:val="32"/>
          <w:szCs w:val="32"/>
          <w:lang w:val="en-US" w:eastAsia="zh-CN"/>
        </w:rPr>
        <w:t xml:space="preserve"> </w:t>
      </w:r>
      <w:r>
        <w:rPr>
          <w:rFonts w:hint="eastAsia" w:ascii="黑体" w:hAnsi="宋体" w:eastAsia="黑体"/>
          <w:color w:val="auto"/>
          <w:sz w:val="32"/>
          <w:szCs w:val="32"/>
        </w:rPr>
        <w:t xml:space="preserve"> </w:t>
      </w:r>
      <w:r>
        <w:rPr>
          <w:rFonts w:hint="eastAsia" w:ascii="仿宋_GB2312" w:hAnsi="宋体" w:eastAsia="仿宋_GB2312" w:cs="宋体"/>
          <w:color w:val="auto"/>
          <w:kern w:val="0"/>
          <w:sz w:val="32"/>
          <w:szCs w:val="32"/>
        </w:rPr>
        <w:t>参加本市地方补充养老保险，符合按月领取基本养老金条件的参保人，按</w:t>
      </w:r>
      <w:r>
        <w:rPr>
          <w:rFonts w:hint="eastAsia" w:ascii="仿宋_GB2312" w:eastAsia="仿宋_GB2312"/>
          <w:color w:val="auto"/>
          <w:sz w:val="32"/>
          <w:szCs w:val="32"/>
          <w:lang w:eastAsia="zh-CN"/>
        </w:rPr>
        <w:t>照</w:t>
      </w:r>
      <w:r>
        <w:rPr>
          <w:rFonts w:hint="eastAsia" w:ascii="仿宋_GB2312" w:hAnsi="宋体" w:eastAsia="仿宋_GB2312" w:cs="宋体"/>
          <w:color w:val="auto"/>
          <w:kern w:val="0"/>
          <w:sz w:val="32"/>
          <w:szCs w:val="32"/>
        </w:rPr>
        <w:t>本市地方补充养老保险的缴费年限享受地方补充养老保险待遇。</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hAnsi="宋体" w:eastAsia="黑体"/>
          <w:color w:val="auto"/>
          <w:sz w:val="32"/>
          <w:szCs w:val="32"/>
        </w:rPr>
        <w:t>第二十四条</w:t>
      </w:r>
      <w:r>
        <w:rPr>
          <w:rFonts w:hint="eastAsia" w:ascii="黑体" w:hAnsi="宋体" w:eastAsia="黑体"/>
          <w:color w:val="auto"/>
          <w:sz w:val="32"/>
          <w:szCs w:val="32"/>
          <w:lang w:val="en-US" w:eastAsia="zh-CN"/>
        </w:rPr>
        <w:t xml:space="preserve"> </w:t>
      </w:r>
      <w:r>
        <w:rPr>
          <w:rFonts w:hint="eastAsia" w:ascii="黑体" w:hAnsi="宋体" w:eastAsia="黑体"/>
          <w:color w:val="auto"/>
          <w:sz w:val="32"/>
          <w:szCs w:val="32"/>
        </w:rPr>
        <w:t xml:space="preserve"> </w:t>
      </w:r>
      <w:r>
        <w:rPr>
          <w:rFonts w:hint="eastAsia" w:ascii="仿宋_GB2312" w:hAnsi="宋体" w:eastAsia="仿宋_GB2312" w:cs="宋体"/>
          <w:color w:val="auto"/>
          <w:kern w:val="0"/>
          <w:sz w:val="32"/>
          <w:szCs w:val="32"/>
        </w:rPr>
        <w:t>1949年9月30日前参加革命工作的参保人，其养老保险待遇参照本市机关同类人员养老待遇执行。</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黑体" w:hAnsi="宋体" w:eastAsia="黑体"/>
          <w:color w:val="auto"/>
          <w:sz w:val="32"/>
          <w:szCs w:val="32"/>
        </w:rPr>
        <w:t>第二十五条</w:t>
      </w:r>
      <w:r>
        <w:rPr>
          <w:rFonts w:hint="eastAsia" w:ascii="黑体" w:hAnsi="宋体" w:eastAsia="黑体"/>
          <w:color w:val="auto"/>
          <w:sz w:val="32"/>
          <w:szCs w:val="32"/>
          <w:lang w:val="en-US" w:eastAsia="zh-CN"/>
        </w:rPr>
        <w:t xml:space="preserve"> </w:t>
      </w:r>
      <w:r>
        <w:rPr>
          <w:rFonts w:hint="eastAsia" w:ascii="黑体" w:hAnsi="宋体" w:eastAsia="黑体"/>
          <w:color w:val="auto"/>
          <w:sz w:val="32"/>
          <w:szCs w:val="32"/>
        </w:rPr>
        <w:t xml:space="preserve"> </w:t>
      </w:r>
      <w:r>
        <w:rPr>
          <w:rFonts w:hint="eastAsia" w:ascii="仿宋_GB2312" w:hAnsi="宋体" w:eastAsia="仿宋_GB2312" w:cs="宋体"/>
          <w:color w:val="auto"/>
          <w:kern w:val="0"/>
          <w:sz w:val="32"/>
          <w:szCs w:val="32"/>
        </w:rPr>
        <w:t>依照国家和广东省有关规定将养老保险关系转入本市的非本市户籍参保人，达到法定退休年龄时，在本市实际缴费年限累计满十年，且累计缴费年限满十五年的，依照本条例的规定计发养老保险待遇；在本市实际缴费年限累计不满十年，但</w:t>
      </w:r>
      <w:r>
        <w:rPr>
          <w:rFonts w:hint="eastAsia" w:ascii="仿宋_GB2312" w:hAnsi="宋体" w:eastAsia="仿宋_GB2312" w:cs="宋体"/>
          <w:color w:val="auto"/>
          <w:kern w:val="0"/>
          <w:sz w:val="32"/>
          <w:szCs w:val="32"/>
          <w:lang w:eastAsia="zh-CN"/>
        </w:rPr>
        <w:t>是</w:t>
      </w:r>
      <w:r>
        <w:rPr>
          <w:rFonts w:hint="eastAsia" w:ascii="仿宋_GB2312" w:hAnsi="宋体" w:eastAsia="仿宋_GB2312" w:cs="宋体"/>
          <w:color w:val="auto"/>
          <w:kern w:val="0"/>
          <w:sz w:val="32"/>
          <w:szCs w:val="32"/>
        </w:rPr>
        <w:t>按照广东省有关规定符合在我市按月领取基本养老金的人员，依照广东省的有关规定计发基本养老保险待遇。</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hAnsi="宋体" w:eastAsia="黑体"/>
          <w:color w:val="auto"/>
          <w:sz w:val="32"/>
          <w:szCs w:val="32"/>
        </w:rPr>
        <w:t xml:space="preserve">第二十六条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符合按月领取基本养老金条件的参保人，未申请领取基本养老金且继续缴纳养老保险费的，继续缴纳养老保险费的年限计算为缴费年限。</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黑体" w:hAnsi="黑体" w:eastAsia="黑体" w:cs="黑体"/>
          <w:color w:val="auto"/>
          <w:kern w:val="0"/>
          <w:sz w:val="32"/>
          <w:szCs w:val="32"/>
        </w:rPr>
      </w:pPr>
      <w:r>
        <w:rPr>
          <w:rFonts w:hint="eastAsia" w:ascii="黑体" w:hAnsi="宋体" w:eastAsia="黑体"/>
          <w:color w:val="auto"/>
          <w:sz w:val="32"/>
          <w:szCs w:val="32"/>
        </w:rPr>
        <w:t>第二十七条</w:t>
      </w:r>
      <w:r>
        <w:rPr>
          <w:rFonts w:hint="eastAsia" w:ascii="黑体" w:hAnsi="宋体" w:eastAsia="黑体"/>
          <w:color w:val="auto"/>
          <w:sz w:val="32"/>
          <w:szCs w:val="32"/>
          <w:lang w:val="en-US" w:eastAsia="zh-CN"/>
        </w:rPr>
        <w:t xml:space="preserve"> </w:t>
      </w:r>
      <w:r>
        <w:rPr>
          <w:rFonts w:hint="eastAsia" w:ascii="黑体" w:hAnsi="宋体" w:eastAsia="黑体"/>
          <w:color w:val="auto"/>
          <w:sz w:val="32"/>
          <w:szCs w:val="32"/>
        </w:rPr>
        <w:t xml:space="preserve"> </w:t>
      </w:r>
      <w:r>
        <w:rPr>
          <w:rFonts w:hint="eastAsia" w:ascii="仿宋_GB2312" w:hAnsi="宋体" w:eastAsia="仿宋_GB2312" w:cs="宋体"/>
          <w:color w:val="auto"/>
          <w:kern w:val="0"/>
          <w:sz w:val="32"/>
          <w:szCs w:val="32"/>
        </w:rPr>
        <w:t>基本养老金调整按照国家、广东省和本市有关规定执行。</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hAnsi="宋体" w:eastAsia="黑体"/>
          <w:color w:val="auto"/>
          <w:sz w:val="32"/>
          <w:szCs w:val="32"/>
        </w:rPr>
        <w:t xml:space="preserve">第二十八条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达到法定退休年龄时，具有本市户籍的参保人或者按照国家和广东省有关规定确定本市为养老保险待遇领取地的非本市户籍参保人，养老保险累计缴费年限不满十五年的，可以按照有关规定继续缴纳养老保险费至累计缴费年限满十五年后，申请按月领取基本养老金。</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hAnsi="宋体" w:eastAsia="黑体"/>
          <w:color w:val="auto"/>
          <w:sz w:val="32"/>
          <w:szCs w:val="32"/>
        </w:rPr>
        <w:t xml:space="preserve">第二十九条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在本市参加养老保险后，因病或者非因工致残完全丧失劳动能力的参保人，未达到法定退休年龄的，可以按照国家和广东省有关规定领取病残津贴。病残津贴由基本养老保险统筹基金支付。</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领取病残津贴的参保人符合领取基本养老金条件的，自按月领取基本养老金开始，停发病残津贴。</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hAnsi="宋体" w:eastAsia="黑体"/>
          <w:color w:val="auto"/>
          <w:sz w:val="32"/>
          <w:szCs w:val="32"/>
        </w:rPr>
        <w:t xml:space="preserve">第三十条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参加本市基本养老保险的参保人或者退休人员因病或者非因工死亡的，其遗属可以按</w:t>
      </w:r>
      <w:r>
        <w:rPr>
          <w:rFonts w:hint="eastAsia" w:ascii="仿宋_GB2312" w:eastAsia="仿宋_GB2312"/>
          <w:color w:val="auto"/>
          <w:sz w:val="32"/>
          <w:szCs w:val="32"/>
          <w:lang w:eastAsia="zh-CN"/>
        </w:rPr>
        <w:t>照</w:t>
      </w:r>
      <w:r>
        <w:rPr>
          <w:rFonts w:hint="eastAsia" w:ascii="仿宋_GB2312" w:hAnsi="宋体" w:eastAsia="仿宋_GB2312" w:cs="宋体"/>
          <w:color w:val="auto"/>
          <w:kern w:val="0"/>
          <w:sz w:val="32"/>
          <w:szCs w:val="32"/>
        </w:rPr>
        <w:t>规定领取丧葬补助金和抚恤金。丧葬补助金和抚恤金由基本养老保险统筹基金支付。</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黑体" w:hAnsi="宋体" w:eastAsia="黑体"/>
          <w:color w:val="auto"/>
          <w:sz w:val="32"/>
          <w:szCs w:val="32"/>
        </w:rPr>
        <w:t>第</w:t>
      </w:r>
      <w:r>
        <w:rPr>
          <w:rFonts w:hint="eastAsia" w:ascii="黑体" w:hAnsi="黑体" w:eastAsia="黑体" w:cs="宋体"/>
          <w:color w:val="auto"/>
          <w:kern w:val="0"/>
          <w:sz w:val="32"/>
          <w:szCs w:val="32"/>
        </w:rPr>
        <w:t>三十一</w:t>
      </w:r>
      <w:r>
        <w:rPr>
          <w:rFonts w:hint="eastAsia" w:ascii="黑体" w:hAnsi="宋体" w:eastAsia="黑体"/>
          <w:color w:val="auto"/>
          <w:sz w:val="32"/>
          <w:szCs w:val="32"/>
        </w:rPr>
        <w:t>条</w:t>
      </w:r>
      <w:r>
        <w:rPr>
          <w:rFonts w:hint="eastAsia" w:ascii="黑体" w:hAnsi="宋体" w:eastAsia="黑体"/>
          <w:color w:val="auto"/>
          <w:sz w:val="32"/>
          <w:szCs w:val="32"/>
          <w:lang w:val="en-US" w:eastAsia="zh-CN"/>
        </w:rPr>
        <w:t xml:space="preserve"> </w:t>
      </w:r>
      <w:r>
        <w:rPr>
          <w:rFonts w:hint="eastAsia" w:ascii="黑体" w:hAnsi="宋体" w:eastAsia="黑体"/>
          <w:color w:val="auto"/>
          <w:sz w:val="32"/>
          <w:szCs w:val="32"/>
        </w:rPr>
        <w:t xml:space="preserve"> </w:t>
      </w:r>
      <w:r>
        <w:rPr>
          <w:rFonts w:hint="eastAsia" w:ascii="仿宋_GB2312" w:hAnsi="宋体" w:eastAsia="仿宋_GB2312" w:cs="宋体"/>
          <w:color w:val="auto"/>
          <w:kern w:val="0"/>
          <w:sz w:val="32"/>
          <w:szCs w:val="32"/>
        </w:rPr>
        <w:t>参保人或者离退休人员死亡的，其遗属应当在其死亡后六十日内，向市社保机构申报办理养老保险关系终结手续。</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jc w:val="center"/>
        <w:textAlignment w:val="auto"/>
        <w:rPr>
          <w:rFonts w:hint="eastAsia" w:ascii="黑体" w:hAnsi="黑体" w:eastAsia="黑体" w:cs="宋体"/>
          <w:color w:val="auto"/>
          <w:kern w:val="0"/>
          <w:sz w:val="32"/>
          <w:szCs w:val="32"/>
        </w:rPr>
      </w:pPr>
      <w:r>
        <w:rPr>
          <w:rFonts w:hint="eastAsia" w:ascii="黑体" w:hAnsi="黑体" w:eastAsia="黑体" w:cs="宋体"/>
          <w:color w:val="auto"/>
          <w:kern w:val="0"/>
          <w:sz w:val="32"/>
          <w:szCs w:val="32"/>
        </w:rPr>
        <w:t xml:space="preserve">第四章 </w:t>
      </w:r>
      <w:r>
        <w:rPr>
          <w:rFonts w:hint="eastAsia" w:ascii="黑体" w:hAnsi="黑体" w:eastAsia="黑体" w:cs="宋体"/>
          <w:color w:val="auto"/>
          <w:kern w:val="0"/>
          <w:sz w:val="32"/>
          <w:szCs w:val="32"/>
          <w:lang w:val="en-US" w:eastAsia="zh-CN"/>
        </w:rPr>
        <w:t xml:space="preserve"> </w:t>
      </w:r>
      <w:r>
        <w:rPr>
          <w:rFonts w:hint="eastAsia" w:ascii="黑体" w:hAnsi="黑体" w:eastAsia="黑体" w:cs="宋体"/>
          <w:color w:val="auto"/>
          <w:kern w:val="0"/>
          <w:sz w:val="32"/>
          <w:szCs w:val="32"/>
        </w:rPr>
        <w:t>养老保险基金管理和监督</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jc w:val="both"/>
        <w:textAlignment w:val="auto"/>
        <w:rPr>
          <w:rFonts w:hint="eastAsia" w:ascii="黑体" w:hAnsi="黑体" w:eastAsia="黑体" w:cs="宋体"/>
          <w:color w:val="auto"/>
          <w:kern w:val="0"/>
          <w:sz w:val="32"/>
          <w:szCs w:val="32"/>
        </w:rPr>
      </w:pP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黑体" w:hAnsi="黑体" w:eastAsia="黑体" w:cs="宋体"/>
          <w:color w:val="auto"/>
          <w:kern w:val="0"/>
          <w:sz w:val="32"/>
          <w:szCs w:val="32"/>
        </w:rPr>
        <w:t xml:space="preserve">第三十二条 </w:t>
      </w:r>
      <w:r>
        <w:rPr>
          <w:rFonts w:hint="eastAsia" w:ascii="黑体" w:hAnsi="黑体" w:eastAsia="黑体" w:cs="宋体"/>
          <w:color w:val="auto"/>
          <w:kern w:val="0"/>
          <w:sz w:val="32"/>
          <w:szCs w:val="32"/>
          <w:lang w:val="en-US" w:eastAsia="zh-CN"/>
        </w:rPr>
        <w:t xml:space="preserve"> </w:t>
      </w:r>
      <w:r>
        <w:rPr>
          <w:rFonts w:hint="eastAsia" w:ascii="仿宋_GB2312" w:hAnsi="宋体" w:eastAsia="仿宋_GB2312" w:cs="宋体"/>
          <w:color w:val="auto"/>
          <w:kern w:val="0"/>
          <w:sz w:val="32"/>
          <w:szCs w:val="32"/>
        </w:rPr>
        <w:t>基本养老保险基金、地方补充养老保险基金、居民养老保险基金（以下统称养老保险基金）按照国家、广东省和本市基金管理相关规定进行管理，专款专用，禁止挤占挪用，不得用于平衡其他政府预算；出现支付不足时，由政府给予补贴。</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hAnsi="黑体" w:eastAsia="黑体" w:cs="宋体"/>
          <w:color w:val="auto"/>
          <w:kern w:val="0"/>
          <w:sz w:val="32"/>
          <w:szCs w:val="32"/>
        </w:rPr>
        <w:t xml:space="preserve">第三十三条 </w:t>
      </w:r>
      <w:r>
        <w:rPr>
          <w:rFonts w:hint="eastAsia" w:ascii="黑体" w:hAnsi="黑体" w:eastAsia="黑体" w:cs="宋体"/>
          <w:color w:val="auto"/>
          <w:kern w:val="0"/>
          <w:sz w:val="32"/>
          <w:szCs w:val="32"/>
          <w:lang w:val="en-US" w:eastAsia="zh-CN"/>
        </w:rPr>
        <w:t xml:space="preserve"> </w:t>
      </w:r>
      <w:r>
        <w:rPr>
          <w:rFonts w:hint="eastAsia" w:ascii="仿宋_GB2312" w:hAnsi="宋体" w:eastAsia="仿宋_GB2312" w:cs="宋体"/>
          <w:color w:val="auto"/>
          <w:kern w:val="0"/>
          <w:sz w:val="32"/>
          <w:szCs w:val="32"/>
        </w:rPr>
        <w:t>市</w:t>
      </w:r>
      <w:r>
        <w:rPr>
          <w:rFonts w:hint="eastAsia" w:ascii="仿宋_GB2312" w:hAnsi="宋体" w:eastAsia="仿宋_GB2312" w:cs="宋体"/>
          <w:color w:val="auto"/>
          <w:kern w:val="0"/>
          <w:sz w:val="32"/>
          <w:szCs w:val="32"/>
          <w:lang w:eastAsia="zh-CN"/>
        </w:rPr>
        <w:t>人民</w:t>
      </w:r>
      <w:r>
        <w:rPr>
          <w:rFonts w:hint="eastAsia" w:ascii="仿宋_GB2312" w:hAnsi="宋体" w:eastAsia="仿宋_GB2312" w:cs="宋体"/>
          <w:color w:val="auto"/>
          <w:kern w:val="0"/>
          <w:sz w:val="32"/>
          <w:szCs w:val="32"/>
        </w:rPr>
        <w:t>政府成立由用人单位代表、参保人代表以及工会代表、专家等组成的社会保险监督委员会，掌握、分析养老保险基金的收支、管理和投资运营情况，对社会保险工作提出意见和建议，实施社会监督。社会保险监督委员会的</w:t>
      </w:r>
      <w:r>
        <w:rPr>
          <w:rFonts w:hint="eastAsia" w:ascii="仿宋_GB2312" w:hAnsi="宋体" w:eastAsia="仿宋_GB2312" w:cs="宋体"/>
          <w:color w:val="auto"/>
          <w:kern w:val="0"/>
          <w:sz w:val="32"/>
          <w:szCs w:val="32"/>
          <w:lang w:eastAsia="zh-CN"/>
        </w:rPr>
        <w:t>具体</w:t>
      </w:r>
      <w:r>
        <w:rPr>
          <w:rFonts w:hint="eastAsia" w:ascii="仿宋_GB2312" w:hAnsi="宋体" w:eastAsia="仿宋_GB2312" w:cs="宋体"/>
          <w:color w:val="auto"/>
          <w:kern w:val="0"/>
          <w:sz w:val="32"/>
          <w:szCs w:val="32"/>
        </w:rPr>
        <w:t>办法由市</w:t>
      </w:r>
      <w:r>
        <w:rPr>
          <w:rFonts w:hint="eastAsia" w:ascii="仿宋_GB2312" w:hAnsi="宋体" w:eastAsia="仿宋_GB2312" w:cs="宋体"/>
          <w:color w:val="auto"/>
          <w:kern w:val="0"/>
          <w:sz w:val="32"/>
          <w:szCs w:val="32"/>
          <w:lang w:eastAsia="zh-CN"/>
        </w:rPr>
        <w:t>人民</w:t>
      </w:r>
      <w:r>
        <w:rPr>
          <w:rFonts w:hint="eastAsia" w:ascii="仿宋_GB2312" w:hAnsi="宋体" w:eastAsia="仿宋_GB2312" w:cs="宋体"/>
          <w:color w:val="auto"/>
          <w:kern w:val="0"/>
          <w:sz w:val="32"/>
          <w:szCs w:val="32"/>
        </w:rPr>
        <w:t>政府另行制定。</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hAnsi="黑体" w:eastAsia="黑体" w:cs="宋体"/>
          <w:color w:val="auto"/>
          <w:kern w:val="0"/>
          <w:sz w:val="32"/>
          <w:szCs w:val="32"/>
        </w:rPr>
        <w:t xml:space="preserve">第三十四条 </w:t>
      </w:r>
      <w:r>
        <w:rPr>
          <w:rFonts w:hint="eastAsia" w:ascii="黑体" w:hAnsi="黑体" w:eastAsia="黑体" w:cs="宋体"/>
          <w:color w:val="auto"/>
          <w:kern w:val="0"/>
          <w:sz w:val="32"/>
          <w:szCs w:val="32"/>
          <w:lang w:val="en-US" w:eastAsia="zh-CN"/>
        </w:rPr>
        <w:t xml:space="preserve"> </w:t>
      </w:r>
      <w:r>
        <w:rPr>
          <w:rFonts w:hint="eastAsia" w:ascii="仿宋_GB2312" w:hAnsi="宋体" w:eastAsia="仿宋_GB2312" w:cs="宋体"/>
          <w:color w:val="auto"/>
          <w:kern w:val="0"/>
          <w:sz w:val="32"/>
          <w:szCs w:val="32"/>
        </w:rPr>
        <w:t>市审计部门应当依法对养老保险基金的收支、管理和投资运营情况进行审计监督。</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市人力资源保障部门应当建立健全养老保险基金的监督检查制度。</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市财政部门应当会同市人力资源保障部门建立健全养老保险基金财务制度。 </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iCs/>
          <w:color w:val="auto"/>
          <w:kern w:val="0"/>
          <w:sz w:val="32"/>
          <w:szCs w:val="32"/>
        </w:rPr>
        <w:t>市社保机</w:t>
      </w:r>
      <w:r>
        <w:rPr>
          <w:rFonts w:hint="eastAsia" w:ascii="仿宋_GB2312" w:hAnsi="宋体" w:eastAsia="仿宋_GB2312" w:cs="宋体"/>
          <w:color w:val="auto"/>
          <w:kern w:val="0"/>
          <w:sz w:val="32"/>
          <w:szCs w:val="32"/>
        </w:rPr>
        <w:t>构、市社会保险费征收机构应当建立查询系统，方便参保人和用人单位查询其缴费和享受养老保险待遇情况。</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hAnsi="黑体" w:eastAsia="黑体" w:cs="宋体"/>
          <w:color w:val="auto"/>
          <w:kern w:val="0"/>
          <w:sz w:val="32"/>
          <w:szCs w:val="32"/>
        </w:rPr>
        <w:t xml:space="preserve">第三十五条 </w:t>
      </w:r>
      <w:r>
        <w:rPr>
          <w:rFonts w:hint="eastAsia" w:ascii="黑体" w:hAnsi="黑体" w:eastAsia="黑体" w:cs="宋体"/>
          <w:color w:val="auto"/>
          <w:kern w:val="0"/>
          <w:sz w:val="32"/>
          <w:szCs w:val="32"/>
          <w:lang w:val="en-US" w:eastAsia="zh-CN"/>
        </w:rPr>
        <w:t xml:space="preserve"> </w:t>
      </w:r>
      <w:r>
        <w:rPr>
          <w:rFonts w:hint="eastAsia" w:ascii="仿宋_GB2312" w:hAnsi="宋体" w:eastAsia="仿宋_GB2312" w:cs="宋体"/>
          <w:color w:val="auto"/>
          <w:kern w:val="0"/>
          <w:sz w:val="32"/>
          <w:szCs w:val="32"/>
        </w:rPr>
        <w:t>市社保机构应当按年度将养老保险基金的筹集、支付、结存、运用等情况向社会公布。</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黑体" w:hAnsi="黑体" w:eastAsia="黑体" w:cs="宋体"/>
          <w:color w:val="auto"/>
          <w:kern w:val="0"/>
          <w:sz w:val="32"/>
          <w:szCs w:val="32"/>
        </w:rPr>
        <w:t>第三十六条</w:t>
      </w:r>
      <w:r>
        <w:rPr>
          <w:rFonts w:hint="eastAsia" w:ascii="仿宋_GB2312" w:hAnsi="宋体" w:eastAsia="仿宋_GB2312" w:cs="宋体"/>
          <w:color w:val="auto"/>
          <w:kern w:val="0"/>
          <w:sz w:val="32"/>
          <w:szCs w:val="32"/>
        </w:rPr>
        <w:t xml:space="preserve"> </w:t>
      </w:r>
      <w:r>
        <w:rPr>
          <w:rFonts w:hint="eastAsia" w:ascii="仿宋_GB2312" w:hAnsi="宋体" w:eastAsia="仿宋_GB2312" w:cs="宋体"/>
          <w:color w:val="auto"/>
          <w:kern w:val="0"/>
          <w:sz w:val="32"/>
          <w:szCs w:val="32"/>
          <w:lang w:val="en-US" w:eastAsia="zh-CN"/>
        </w:rPr>
        <w:t xml:space="preserve"> </w:t>
      </w:r>
      <w:r>
        <w:rPr>
          <w:rFonts w:hint="eastAsia" w:ascii="仿宋_GB2312" w:hAnsi="宋体" w:eastAsia="仿宋_GB2312" w:cs="宋体"/>
          <w:color w:val="auto"/>
          <w:kern w:val="0"/>
          <w:sz w:val="32"/>
          <w:szCs w:val="32"/>
        </w:rPr>
        <w:t>市社保机构应当每年定期向参保人提供社会保险个人权益记录。</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参保人与市社保机构约定，以登录社会保险个人服务网页、电子邮件、手机短信等电子数据或者纸质信件形式获取个人权益记录的，市社保机构应当免费送达。</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参保人未与市社保机构约定获取方式或者所提供的联系信息不准确的，可以自行在市社保机构免费查询、打印个人权益记录。</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黑体" w:hAnsi="黑体" w:eastAsia="黑体" w:cs="宋体"/>
          <w:color w:val="auto"/>
          <w:kern w:val="0"/>
          <w:sz w:val="32"/>
          <w:szCs w:val="32"/>
        </w:rPr>
        <w:t>第三十七条</w:t>
      </w:r>
      <w:r>
        <w:rPr>
          <w:rFonts w:hint="eastAsia" w:ascii="黑体" w:eastAsia="黑体"/>
          <w:snapToGrid w:val="0"/>
          <w:color w:val="auto"/>
          <w:kern w:val="0"/>
          <w:sz w:val="32"/>
          <w:szCs w:val="32"/>
        </w:rPr>
        <w:t xml:space="preserve"> </w:t>
      </w:r>
      <w:r>
        <w:rPr>
          <w:rFonts w:hint="eastAsia" w:ascii="黑体" w:eastAsia="黑体"/>
          <w:snapToGrid w:val="0"/>
          <w:color w:val="auto"/>
          <w:kern w:val="0"/>
          <w:sz w:val="32"/>
          <w:szCs w:val="32"/>
          <w:lang w:val="en-US" w:eastAsia="zh-CN"/>
        </w:rPr>
        <w:t xml:space="preserve"> </w:t>
      </w:r>
      <w:r>
        <w:rPr>
          <w:rFonts w:hint="eastAsia" w:ascii="仿宋_GB2312" w:hAnsi="宋体" w:eastAsia="仿宋_GB2312" w:cs="宋体"/>
          <w:color w:val="auto"/>
          <w:kern w:val="0"/>
          <w:sz w:val="32"/>
          <w:szCs w:val="32"/>
        </w:rPr>
        <w:t>职工认为用人单位未按照规定为其缴纳养老保险费的，应当在知道或者应当知道权利被侵害之日起</w:t>
      </w:r>
      <w:r>
        <w:rPr>
          <w:rFonts w:hint="eastAsia" w:ascii="仿宋_GB2312" w:hAnsi="宋体" w:eastAsia="仿宋_GB2312" w:cs="宋体"/>
          <w:color w:val="auto"/>
          <w:kern w:val="0"/>
          <w:sz w:val="32"/>
          <w:szCs w:val="32"/>
          <w:lang w:eastAsia="zh-CN"/>
        </w:rPr>
        <w:t>两</w:t>
      </w:r>
      <w:r>
        <w:rPr>
          <w:rFonts w:hint="eastAsia" w:ascii="仿宋_GB2312" w:hAnsi="宋体" w:eastAsia="仿宋_GB2312" w:cs="宋体"/>
          <w:color w:val="auto"/>
          <w:kern w:val="0"/>
          <w:sz w:val="32"/>
          <w:szCs w:val="32"/>
        </w:rPr>
        <w:t>年内按照国家和本市有关规定向市社保机构、市社会保险费征收机构投诉、举报</w:t>
      </w:r>
      <w:r>
        <w:rPr>
          <w:rFonts w:hint="eastAsia" w:ascii="仿宋_GB2312" w:hAnsi="宋体" w:eastAsia="仿宋_GB2312" w:cs="宋体"/>
          <w:color w:val="auto"/>
          <w:kern w:val="0"/>
          <w:sz w:val="32"/>
          <w:szCs w:val="32"/>
          <w:lang w:eastAsia="zh-CN"/>
        </w:rPr>
        <w:t>；</w:t>
      </w:r>
      <w:r>
        <w:rPr>
          <w:rFonts w:hint="eastAsia" w:ascii="仿宋_GB2312" w:hAnsi="宋体" w:eastAsia="仿宋_GB2312" w:cs="宋体"/>
          <w:color w:val="auto"/>
          <w:kern w:val="0"/>
          <w:sz w:val="32"/>
          <w:szCs w:val="32"/>
        </w:rPr>
        <w:t>超过</w:t>
      </w:r>
      <w:r>
        <w:rPr>
          <w:rFonts w:hint="eastAsia" w:ascii="仿宋_GB2312" w:hAnsi="宋体" w:eastAsia="仿宋_GB2312" w:cs="宋体"/>
          <w:color w:val="auto"/>
          <w:kern w:val="0"/>
          <w:sz w:val="32"/>
          <w:szCs w:val="32"/>
          <w:lang w:eastAsia="zh-CN"/>
        </w:rPr>
        <w:t>两</w:t>
      </w:r>
      <w:r>
        <w:rPr>
          <w:rFonts w:hint="eastAsia" w:ascii="仿宋_GB2312" w:hAnsi="宋体" w:eastAsia="仿宋_GB2312" w:cs="宋体"/>
          <w:color w:val="auto"/>
          <w:kern w:val="0"/>
          <w:sz w:val="32"/>
          <w:szCs w:val="32"/>
        </w:rPr>
        <w:t>年的，市社保机构、市社会保险费征收机构不予受理。</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jc w:val="center"/>
        <w:textAlignment w:val="auto"/>
        <w:rPr>
          <w:rFonts w:ascii="黑体" w:hAnsi="黑体" w:eastAsia="黑体" w:cs="宋体"/>
          <w:color w:val="auto"/>
          <w:kern w:val="0"/>
          <w:sz w:val="32"/>
          <w:szCs w:val="32"/>
        </w:rPr>
      </w:pPr>
      <w:r>
        <w:rPr>
          <w:rFonts w:hint="eastAsia" w:ascii="黑体" w:hAnsi="黑体" w:eastAsia="黑体" w:cs="宋体"/>
          <w:color w:val="auto"/>
          <w:kern w:val="0"/>
          <w:sz w:val="32"/>
          <w:szCs w:val="32"/>
        </w:rPr>
        <w:t xml:space="preserve">第五章 </w:t>
      </w:r>
      <w:r>
        <w:rPr>
          <w:rFonts w:hint="eastAsia" w:ascii="黑体" w:hAnsi="黑体" w:eastAsia="黑体" w:cs="宋体"/>
          <w:color w:val="auto"/>
          <w:kern w:val="0"/>
          <w:sz w:val="32"/>
          <w:szCs w:val="32"/>
          <w:lang w:val="en-US" w:eastAsia="zh-CN"/>
        </w:rPr>
        <w:t xml:space="preserve"> </w:t>
      </w:r>
      <w:r>
        <w:rPr>
          <w:rFonts w:hint="eastAsia" w:ascii="黑体" w:hAnsi="黑体" w:eastAsia="黑体" w:cs="宋体"/>
          <w:color w:val="auto"/>
          <w:kern w:val="0"/>
          <w:sz w:val="32"/>
          <w:szCs w:val="32"/>
        </w:rPr>
        <w:t>法律责任</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黑体" w:hAnsi="宋体" w:eastAsia="黑体"/>
          <w:color w:val="auto"/>
          <w:sz w:val="32"/>
          <w:szCs w:val="32"/>
        </w:rPr>
      </w:pP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黑体" w:hAnsi="宋体" w:eastAsia="黑体"/>
          <w:color w:val="auto"/>
          <w:sz w:val="32"/>
          <w:szCs w:val="32"/>
        </w:rPr>
        <w:t xml:space="preserve">第三十八条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用人单位未按时足额缴纳养老保险费的，由市社会保险费征收机构责令限期缴纳或者补足，并自欠缴之日起，按日加收万分之五的滞纳金；逾期仍不缴纳的，由市社会保险费征收机构对用人单位处欠缴金额等额罚款。</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hAnsi="宋体" w:eastAsia="黑体"/>
          <w:color w:val="auto"/>
          <w:sz w:val="32"/>
          <w:szCs w:val="32"/>
        </w:rPr>
        <w:t xml:space="preserve">第三十九条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用人单位拒不提供本条例第十八条规定的有关资料或者拒绝接受社保稽核的，致使市社会保险费征收机构无法核实养老保险缴费基数的，由市社会保险费征收机构责令限期改正；逾期不改正的，按照用人单位上月缴费基数的百分之一百二十作为当月的缴费基数收缴养老保险费；用人单位尚未参保的，按照上年度</w:t>
      </w:r>
      <w:r>
        <w:rPr>
          <w:rFonts w:hint="eastAsia" w:ascii="仿宋_GB2312" w:hAnsi="宋体" w:eastAsia="仿宋_GB2312" w:cs="宋体"/>
          <w:color w:val="auto"/>
          <w:kern w:val="0"/>
          <w:sz w:val="32"/>
          <w:szCs w:val="32"/>
          <w:lang w:eastAsia="zh-CN"/>
        </w:rPr>
        <w:t>广东省</w:t>
      </w:r>
      <w:r>
        <w:rPr>
          <w:rFonts w:hint="eastAsia" w:ascii="仿宋_GB2312" w:hAnsi="宋体" w:eastAsia="仿宋_GB2312" w:cs="宋体"/>
          <w:color w:val="auto"/>
          <w:kern w:val="0"/>
          <w:sz w:val="32"/>
          <w:szCs w:val="32"/>
        </w:rPr>
        <w:t>全口径城镇单位就业人员月平均工资的百分之一百五十作为当月的缴费基数征收养老保险费。超出职工个人应缴费部分的费用，由用人单位承担。</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hAnsi="宋体" w:eastAsia="黑体"/>
          <w:color w:val="auto"/>
          <w:sz w:val="32"/>
          <w:szCs w:val="32"/>
        </w:rPr>
        <w:t xml:space="preserve">第四十条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以欺诈、伪造证明材料或者其他手段为不符合条件的人员办理参保手续，或者补缴养老保险费的，其行为无效。已缴纳的养老保险费本金按</w:t>
      </w:r>
      <w:r>
        <w:rPr>
          <w:rFonts w:hint="eastAsia" w:ascii="仿宋_GB2312" w:eastAsia="仿宋_GB2312"/>
          <w:color w:val="auto"/>
          <w:sz w:val="32"/>
          <w:szCs w:val="32"/>
          <w:lang w:eastAsia="zh-CN"/>
        </w:rPr>
        <w:t>照</w:t>
      </w:r>
      <w:r>
        <w:rPr>
          <w:rFonts w:hint="eastAsia" w:ascii="仿宋_GB2312" w:hAnsi="宋体" w:eastAsia="仿宋_GB2312" w:cs="宋体"/>
          <w:color w:val="auto"/>
          <w:kern w:val="0"/>
          <w:sz w:val="32"/>
          <w:szCs w:val="32"/>
        </w:rPr>
        <w:t>原缴费渠道予以退还。用人单位有过错的，由</w:t>
      </w:r>
      <w:r>
        <w:rPr>
          <w:rFonts w:hint="eastAsia" w:ascii="仿宋_GB2312" w:hAnsi="宋体" w:eastAsia="仿宋_GB2312" w:cs="宋体"/>
          <w:iCs/>
          <w:color w:val="auto"/>
          <w:kern w:val="0"/>
          <w:sz w:val="32"/>
          <w:szCs w:val="32"/>
          <w:lang w:eastAsia="zh-CN"/>
        </w:rPr>
        <w:t>市人力资源保障部门</w:t>
      </w:r>
      <w:r>
        <w:rPr>
          <w:rFonts w:hint="eastAsia" w:ascii="仿宋_GB2312" w:hAnsi="宋体" w:eastAsia="仿宋_GB2312" w:cs="宋体"/>
          <w:color w:val="auto"/>
          <w:kern w:val="0"/>
          <w:sz w:val="32"/>
          <w:szCs w:val="32"/>
        </w:rPr>
        <w:t>对用人单位</w:t>
      </w:r>
      <w:r>
        <w:rPr>
          <w:rFonts w:hint="eastAsia" w:ascii="仿宋_GB2312" w:hAnsi="宋体" w:eastAsia="仿宋_GB2312" w:cs="宋体"/>
          <w:color w:val="auto"/>
          <w:kern w:val="0"/>
          <w:sz w:val="32"/>
          <w:szCs w:val="32"/>
          <w:lang w:eastAsia="zh-CN"/>
        </w:rPr>
        <w:t>按照</w:t>
      </w:r>
      <w:r>
        <w:rPr>
          <w:rFonts w:hint="eastAsia" w:ascii="仿宋_GB2312" w:hAnsi="宋体" w:eastAsia="仿宋_GB2312" w:cs="宋体"/>
          <w:color w:val="auto"/>
          <w:kern w:val="0"/>
          <w:sz w:val="32"/>
          <w:szCs w:val="32"/>
        </w:rPr>
        <w:t>违规人数每人一千元的</w:t>
      </w:r>
      <w:r>
        <w:rPr>
          <w:rFonts w:hint="eastAsia" w:ascii="仿宋_GB2312" w:hAnsi="宋体" w:eastAsia="仿宋_GB2312" w:cs="宋体"/>
          <w:color w:val="auto"/>
          <w:kern w:val="0"/>
          <w:sz w:val="32"/>
          <w:szCs w:val="32"/>
          <w:lang w:eastAsia="zh-CN"/>
        </w:rPr>
        <w:t>标准处以</w:t>
      </w:r>
      <w:r>
        <w:rPr>
          <w:rFonts w:hint="eastAsia" w:ascii="仿宋_GB2312" w:hAnsi="宋体" w:eastAsia="仿宋_GB2312" w:cs="宋体"/>
          <w:color w:val="auto"/>
          <w:kern w:val="0"/>
          <w:sz w:val="32"/>
          <w:szCs w:val="32"/>
        </w:rPr>
        <w:t>罚款，并将用人单位的违规情况向社会公告；</w:t>
      </w:r>
      <w:r>
        <w:rPr>
          <w:rFonts w:hint="eastAsia" w:ascii="仿宋_GB2312" w:hAnsi="宋体" w:eastAsia="仿宋_GB2312" w:cs="宋体"/>
          <w:color w:val="auto"/>
          <w:kern w:val="0"/>
          <w:sz w:val="32"/>
          <w:szCs w:val="32"/>
          <w:lang w:eastAsia="zh-CN"/>
        </w:rPr>
        <w:t>构成</w:t>
      </w:r>
      <w:r>
        <w:rPr>
          <w:rFonts w:hint="eastAsia" w:ascii="仿宋_GB2312" w:hAnsi="宋体" w:eastAsia="仿宋_GB2312" w:cs="宋体"/>
          <w:color w:val="auto"/>
          <w:kern w:val="0"/>
          <w:sz w:val="32"/>
          <w:szCs w:val="32"/>
        </w:rPr>
        <w:t>犯罪的，</w:t>
      </w:r>
      <w:r>
        <w:rPr>
          <w:rFonts w:hint="eastAsia" w:ascii="仿宋_GB2312" w:hAnsi="宋体" w:eastAsia="仿宋_GB2312" w:cs="宋体"/>
          <w:color w:val="auto"/>
          <w:kern w:val="0"/>
          <w:sz w:val="32"/>
          <w:szCs w:val="32"/>
          <w:lang w:eastAsia="zh-CN"/>
        </w:rPr>
        <w:t>依法追究刑事责任</w:t>
      </w:r>
      <w:r>
        <w:rPr>
          <w:rFonts w:hint="eastAsia" w:ascii="仿宋_GB2312" w:hAnsi="宋体" w:eastAsia="仿宋_GB2312" w:cs="宋体"/>
          <w:color w:val="auto"/>
          <w:kern w:val="0"/>
          <w:sz w:val="32"/>
          <w:szCs w:val="32"/>
        </w:rPr>
        <w:t>。</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lang w:eastAsia="zh-CN"/>
        </w:rPr>
      </w:pPr>
      <w:r>
        <w:rPr>
          <w:rFonts w:hint="eastAsia" w:ascii="黑体" w:hAnsi="新宋体" w:eastAsia="黑体"/>
          <w:color w:val="auto"/>
          <w:sz w:val="32"/>
          <w:szCs w:val="32"/>
        </w:rPr>
        <w:t>第四十一条</w:t>
      </w:r>
      <w:r>
        <w:rPr>
          <w:rFonts w:hint="eastAsia" w:ascii="黑体" w:hAnsi="新宋体" w:eastAsia="黑体"/>
          <w:color w:val="auto"/>
          <w:sz w:val="32"/>
          <w:szCs w:val="32"/>
          <w:lang w:val="en-US" w:eastAsia="zh-CN"/>
        </w:rPr>
        <w:t xml:space="preserve"> </w:t>
      </w:r>
      <w:r>
        <w:rPr>
          <w:rFonts w:hint="eastAsia" w:ascii="黑体" w:hAnsi="新宋体" w:eastAsia="黑体"/>
          <w:color w:val="auto"/>
          <w:sz w:val="32"/>
          <w:szCs w:val="32"/>
        </w:rPr>
        <w:t xml:space="preserve"> </w:t>
      </w:r>
      <w:r>
        <w:rPr>
          <w:rFonts w:hint="eastAsia" w:ascii="仿宋_GB2312" w:hAnsi="宋体" w:eastAsia="仿宋_GB2312" w:cs="宋体"/>
          <w:color w:val="auto"/>
          <w:kern w:val="0"/>
          <w:sz w:val="32"/>
          <w:szCs w:val="32"/>
        </w:rPr>
        <w:t>依法不应当享受或者超出应当享受的养老保险待遇，由</w:t>
      </w:r>
      <w:r>
        <w:rPr>
          <w:rFonts w:hint="eastAsia" w:ascii="仿宋_GB2312" w:hAnsi="宋体" w:eastAsia="仿宋_GB2312" w:cs="宋体"/>
          <w:iCs/>
          <w:color w:val="auto"/>
          <w:kern w:val="0"/>
          <w:sz w:val="32"/>
          <w:szCs w:val="32"/>
          <w:lang w:eastAsia="zh-CN"/>
        </w:rPr>
        <w:t>市人力资源保障部门</w:t>
      </w:r>
      <w:r>
        <w:rPr>
          <w:rFonts w:hint="eastAsia" w:ascii="仿宋_GB2312" w:hAnsi="宋体" w:eastAsia="仿宋_GB2312" w:cs="宋体"/>
          <w:color w:val="auto"/>
          <w:kern w:val="0"/>
          <w:sz w:val="32"/>
          <w:szCs w:val="32"/>
        </w:rPr>
        <w:t>予以追回</w:t>
      </w:r>
      <w:r>
        <w:rPr>
          <w:rFonts w:hint="eastAsia" w:ascii="仿宋_GB2312" w:hAnsi="宋体" w:eastAsia="仿宋_GB2312" w:cs="宋体"/>
          <w:color w:val="auto"/>
          <w:kern w:val="0"/>
          <w:sz w:val="32"/>
          <w:szCs w:val="32"/>
          <w:lang w:eastAsia="zh-CN"/>
        </w:rPr>
        <w:t>。</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采取弄虚作假等方式骗取养老保险待遇的，由</w:t>
      </w:r>
      <w:r>
        <w:rPr>
          <w:rFonts w:hint="eastAsia" w:ascii="仿宋_GB2312" w:hAnsi="宋体" w:eastAsia="仿宋_GB2312" w:cs="宋体"/>
          <w:iCs/>
          <w:color w:val="auto"/>
          <w:kern w:val="0"/>
          <w:sz w:val="32"/>
          <w:szCs w:val="32"/>
          <w:lang w:eastAsia="zh-CN"/>
        </w:rPr>
        <w:t>市人力资源保障部门</w:t>
      </w:r>
      <w:r>
        <w:rPr>
          <w:rFonts w:hint="eastAsia" w:ascii="仿宋_GB2312" w:hAnsi="宋体" w:eastAsia="仿宋_GB2312" w:cs="宋体"/>
          <w:color w:val="auto"/>
          <w:kern w:val="0"/>
          <w:sz w:val="32"/>
          <w:szCs w:val="32"/>
        </w:rPr>
        <w:t>责令退回骗取的养老保险待遇，并处骗取金额二倍以上五倍以下罚款</w:t>
      </w:r>
      <w:r>
        <w:rPr>
          <w:rFonts w:hint="eastAsia" w:ascii="仿宋_GB2312" w:hAnsi="宋体" w:eastAsia="仿宋_GB2312" w:cs="宋体"/>
          <w:color w:val="auto"/>
          <w:kern w:val="0"/>
          <w:sz w:val="32"/>
          <w:szCs w:val="32"/>
          <w:lang w:eastAsia="zh-CN"/>
        </w:rPr>
        <w:t>；构成</w:t>
      </w:r>
      <w:r>
        <w:rPr>
          <w:rFonts w:hint="eastAsia" w:ascii="仿宋_GB2312" w:hAnsi="宋体" w:eastAsia="仿宋_GB2312" w:cs="宋体"/>
          <w:color w:val="auto"/>
          <w:kern w:val="0"/>
          <w:sz w:val="32"/>
          <w:szCs w:val="32"/>
        </w:rPr>
        <w:t>犯罪的，</w:t>
      </w:r>
      <w:r>
        <w:rPr>
          <w:rFonts w:hint="eastAsia" w:ascii="仿宋_GB2312" w:hAnsi="宋体" w:eastAsia="仿宋_GB2312" w:cs="宋体"/>
          <w:color w:val="auto"/>
          <w:kern w:val="0"/>
          <w:sz w:val="32"/>
          <w:szCs w:val="32"/>
          <w:lang w:eastAsia="zh-CN"/>
        </w:rPr>
        <w:t>依法追究刑事责任</w:t>
      </w:r>
      <w:r>
        <w:rPr>
          <w:rFonts w:hint="eastAsia" w:ascii="仿宋_GB2312" w:hAnsi="宋体" w:eastAsia="仿宋_GB2312" w:cs="宋体"/>
          <w:color w:val="auto"/>
          <w:kern w:val="0"/>
          <w:sz w:val="32"/>
          <w:szCs w:val="32"/>
        </w:rPr>
        <w:t>。</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黑体" w:hAnsi="宋体" w:eastAsia="黑体"/>
          <w:color w:val="auto"/>
          <w:sz w:val="32"/>
          <w:szCs w:val="32"/>
        </w:rPr>
        <w:t>第四十</w:t>
      </w:r>
      <w:r>
        <w:rPr>
          <w:rFonts w:hint="eastAsia" w:ascii="黑体" w:hAnsi="宋体" w:eastAsia="黑体"/>
          <w:color w:val="auto"/>
          <w:sz w:val="32"/>
          <w:szCs w:val="32"/>
          <w:lang w:eastAsia="zh-CN"/>
        </w:rPr>
        <w:t>二</w:t>
      </w:r>
      <w:r>
        <w:rPr>
          <w:rFonts w:hint="eastAsia" w:ascii="黑体" w:hAnsi="宋体" w:eastAsia="黑体"/>
          <w:color w:val="auto"/>
          <w:sz w:val="32"/>
          <w:szCs w:val="32"/>
        </w:rPr>
        <w:t xml:space="preserve">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市人力资源保障部门、市社保机构、市社会保险费征收机构及其工作人员在养老保险管理、监督工作中未按照规定履行职责的，对直接负责的主管人员和其他直接责任人员依法给予处分；</w:t>
      </w:r>
      <w:r>
        <w:rPr>
          <w:rFonts w:hint="eastAsia" w:ascii="仿宋_GB2312" w:hAnsi="宋体" w:eastAsia="仿宋_GB2312" w:cs="宋体"/>
          <w:color w:val="auto"/>
          <w:kern w:val="0"/>
          <w:sz w:val="32"/>
          <w:szCs w:val="32"/>
          <w:lang w:eastAsia="zh-CN"/>
        </w:rPr>
        <w:t>构成</w:t>
      </w:r>
      <w:r>
        <w:rPr>
          <w:rFonts w:hint="eastAsia" w:ascii="仿宋_GB2312" w:hAnsi="宋体" w:eastAsia="仿宋_GB2312" w:cs="宋体"/>
          <w:color w:val="auto"/>
          <w:kern w:val="0"/>
          <w:sz w:val="32"/>
          <w:szCs w:val="32"/>
        </w:rPr>
        <w:t>犯罪的，</w:t>
      </w:r>
      <w:r>
        <w:rPr>
          <w:rFonts w:hint="eastAsia" w:ascii="仿宋_GB2312" w:hAnsi="宋体" w:eastAsia="仿宋_GB2312" w:cs="宋体"/>
          <w:color w:val="auto"/>
          <w:kern w:val="0"/>
          <w:sz w:val="32"/>
          <w:szCs w:val="32"/>
          <w:lang w:eastAsia="zh-CN"/>
        </w:rPr>
        <w:t>依法追究刑事责任</w:t>
      </w:r>
      <w:r>
        <w:rPr>
          <w:rFonts w:hint="eastAsia" w:ascii="仿宋_GB2312" w:hAnsi="宋体" w:eastAsia="仿宋_GB2312" w:cs="宋体"/>
          <w:color w:val="auto"/>
          <w:kern w:val="0"/>
          <w:sz w:val="32"/>
          <w:szCs w:val="32"/>
        </w:rPr>
        <w:t>。</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jc w:val="center"/>
        <w:textAlignment w:val="auto"/>
        <w:rPr>
          <w:rFonts w:hint="eastAsia" w:ascii="黑体" w:hAnsi="黑体" w:eastAsia="黑体" w:cs="宋体"/>
          <w:color w:val="auto"/>
          <w:kern w:val="0"/>
          <w:sz w:val="32"/>
          <w:szCs w:val="32"/>
        </w:rPr>
      </w:pPr>
      <w:r>
        <w:rPr>
          <w:rFonts w:hint="eastAsia" w:ascii="黑体" w:hAnsi="黑体" w:eastAsia="黑体" w:cs="宋体"/>
          <w:color w:val="auto"/>
          <w:kern w:val="0"/>
          <w:sz w:val="32"/>
          <w:szCs w:val="32"/>
        </w:rPr>
        <w:t xml:space="preserve">第六章 </w:t>
      </w:r>
      <w:r>
        <w:rPr>
          <w:rFonts w:hint="eastAsia" w:ascii="黑体" w:hAnsi="黑体" w:eastAsia="黑体" w:cs="宋体"/>
          <w:color w:val="auto"/>
          <w:kern w:val="0"/>
          <w:sz w:val="32"/>
          <w:szCs w:val="32"/>
          <w:lang w:val="en-US" w:eastAsia="zh-CN"/>
        </w:rPr>
        <w:t xml:space="preserve"> </w:t>
      </w:r>
      <w:r>
        <w:rPr>
          <w:rFonts w:hint="eastAsia" w:ascii="黑体" w:hAnsi="黑体" w:eastAsia="黑体" w:cs="宋体"/>
          <w:color w:val="auto"/>
          <w:kern w:val="0"/>
          <w:sz w:val="32"/>
          <w:szCs w:val="32"/>
        </w:rPr>
        <w:t>附则</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黑体" w:hAnsi="宋体" w:eastAsia="黑体"/>
          <w:color w:val="auto"/>
          <w:sz w:val="32"/>
          <w:szCs w:val="32"/>
          <w:lang w:val="en-US" w:eastAsia="zh-CN"/>
        </w:rPr>
      </w:pPr>
      <w:r>
        <w:rPr>
          <w:rFonts w:hint="eastAsia" w:ascii="黑体" w:hAnsi="宋体" w:eastAsia="黑体"/>
          <w:color w:val="auto"/>
          <w:sz w:val="32"/>
          <w:szCs w:val="32"/>
          <w:lang w:val="en-US" w:eastAsia="zh-CN"/>
        </w:rPr>
        <w:t xml:space="preserve"> </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lang w:eastAsia="zh-CN"/>
        </w:rPr>
      </w:pPr>
      <w:r>
        <w:rPr>
          <w:rFonts w:hint="eastAsia" w:ascii="黑体" w:hAnsi="宋体" w:eastAsia="黑体"/>
          <w:color w:val="auto"/>
          <w:sz w:val="32"/>
          <w:szCs w:val="32"/>
        </w:rPr>
        <w:t>第四十</w:t>
      </w:r>
      <w:r>
        <w:rPr>
          <w:rFonts w:hint="eastAsia" w:ascii="黑体" w:hAnsi="宋体" w:eastAsia="黑体"/>
          <w:color w:val="auto"/>
          <w:sz w:val="32"/>
          <w:szCs w:val="32"/>
          <w:lang w:eastAsia="zh-CN"/>
        </w:rPr>
        <w:t>三</w:t>
      </w:r>
      <w:r>
        <w:rPr>
          <w:rFonts w:hint="eastAsia" w:ascii="黑体" w:hAnsi="宋体" w:eastAsia="黑体"/>
          <w:color w:val="auto"/>
          <w:sz w:val="32"/>
          <w:szCs w:val="32"/>
        </w:rPr>
        <w:t xml:space="preserve">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本条例所称工资总额为用人单位按月发放的劳动报酬</w:t>
      </w:r>
      <w:r>
        <w:rPr>
          <w:rFonts w:hint="eastAsia" w:ascii="仿宋_GB2312" w:hAnsi="仿宋_GB2312" w:eastAsia="仿宋_GB2312" w:cs="仿宋_GB2312"/>
          <w:color w:val="auto"/>
          <w:sz w:val="32"/>
          <w:szCs w:val="32"/>
          <w:lang w:eastAsia="zh-CN"/>
        </w:rPr>
        <w:t>。</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本条例所称基本养老保险缴费年限为职工实际缴费年限与视同缴费年限之和。</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黑体" w:hAnsi="宋体" w:eastAsia="黑体"/>
          <w:color w:val="auto"/>
          <w:sz w:val="32"/>
          <w:szCs w:val="32"/>
        </w:rPr>
        <w:t>第四十</w:t>
      </w:r>
      <w:r>
        <w:rPr>
          <w:rFonts w:hint="eastAsia" w:ascii="黑体" w:hAnsi="宋体" w:eastAsia="黑体"/>
          <w:color w:val="auto"/>
          <w:sz w:val="32"/>
          <w:szCs w:val="32"/>
          <w:lang w:eastAsia="zh-CN"/>
        </w:rPr>
        <w:t>四</w:t>
      </w:r>
      <w:r>
        <w:rPr>
          <w:rFonts w:hint="eastAsia" w:ascii="黑体" w:hAnsi="宋体" w:eastAsia="黑体"/>
          <w:color w:val="auto"/>
          <w:sz w:val="32"/>
          <w:szCs w:val="32"/>
        </w:rPr>
        <w:t>条</w:t>
      </w:r>
      <w:r>
        <w:rPr>
          <w:rFonts w:hint="eastAsia" w:ascii="黑体" w:hAnsi="宋体" w:eastAsia="黑体"/>
          <w:color w:val="auto"/>
          <w:sz w:val="32"/>
          <w:szCs w:val="32"/>
          <w:lang w:val="en-US" w:eastAsia="zh-CN"/>
        </w:rPr>
        <w:t xml:space="preserve"> </w:t>
      </w:r>
      <w:r>
        <w:rPr>
          <w:rFonts w:hint="eastAsia" w:ascii="黑体" w:hAnsi="宋体" w:eastAsia="黑体"/>
          <w:color w:val="auto"/>
          <w:sz w:val="32"/>
          <w:szCs w:val="32"/>
        </w:rPr>
        <w:t xml:space="preserve"> </w:t>
      </w:r>
      <w:r>
        <w:rPr>
          <w:rFonts w:hint="eastAsia" w:ascii="仿宋_GB2312" w:hAnsi="宋体" w:eastAsia="仿宋_GB2312" w:cs="宋体"/>
          <w:color w:val="auto"/>
          <w:kern w:val="0"/>
          <w:sz w:val="32"/>
          <w:szCs w:val="32"/>
        </w:rPr>
        <w:t>用人单位及参保人在缴纳养老保险费时，所涉及的上年度</w:t>
      </w:r>
      <w:r>
        <w:rPr>
          <w:rFonts w:hint="eastAsia" w:ascii="仿宋_GB2312" w:hAnsi="宋体" w:eastAsia="仿宋_GB2312" w:cs="宋体"/>
          <w:color w:val="auto"/>
          <w:kern w:val="0"/>
          <w:sz w:val="32"/>
          <w:szCs w:val="32"/>
          <w:lang w:eastAsia="zh-CN"/>
        </w:rPr>
        <w:t>广东省</w:t>
      </w:r>
      <w:r>
        <w:rPr>
          <w:rFonts w:hint="eastAsia" w:ascii="仿宋_GB2312" w:hAnsi="宋体" w:eastAsia="仿宋_GB2312" w:cs="宋体"/>
          <w:color w:val="auto"/>
          <w:kern w:val="0"/>
          <w:sz w:val="32"/>
          <w:szCs w:val="32"/>
        </w:rPr>
        <w:t>全口径城镇单位就业人员月平均工资，上半年缴费的，按</w:t>
      </w:r>
      <w:r>
        <w:rPr>
          <w:rFonts w:hint="eastAsia" w:ascii="仿宋_GB2312" w:hAnsi="宋体" w:eastAsia="仿宋_GB2312" w:cs="宋体"/>
          <w:color w:val="auto"/>
          <w:kern w:val="0"/>
          <w:sz w:val="32"/>
          <w:szCs w:val="32"/>
          <w:lang w:eastAsia="zh-CN"/>
        </w:rPr>
        <w:t>照</w:t>
      </w:r>
      <w:r>
        <w:rPr>
          <w:rFonts w:hint="eastAsia" w:ascii="仿宋_GB2312" w:hAnsi="宋体" w:eastAsia="仿宋_GB2312" w:cs="宋体"/>
          <w:color w:val="auto"/>
          <w:kern w:val="0"/>
          <w:sz w:val="32"/>
          <w:szCs w:val="32"/>
        </w:rPr>
        <w:t>上</w:t>
      </w:r>
      <w:r>
        <w:rPr>
          <w:rFonts w:hint="eastAsia" w:ascii="仿宋_GB2312" w:hAnsi="宋体" w:eastAsia="仿宋_GB2312" w:cs="宋体"/>
          <w:color w:val="auto"/>
          <w:kern w:val="0"/>
          <w:sz w:val="32"/>
          <w:szCs w:val="32"/>
          <w:lang w:eastAsia="zh-CN"/>
        </w:rPr>
        <w:t>上</w:t>
      </w:r>
      <w:r>
        <w:rPr>
          <w:rFonts w:hint="eastAsia" w:ascii="仿宋_GB2312" w:hAnsi="宋体" w:eastAsia="仿宋_GB2312" w:cs="宋体"/>
          <w:color w:val="auto"/>
          <w:kern w:val="0"/>
          <w:sz w:val="32"/>
          <w:szCs w:val="32"/>
        </w:rPr>
        <w:t>年度</w:t>
      </w:r>
      <w:r>
        <w:rPr>
          <w:rFonts w:hint="eastAsia" w:ascii="仿宋_GB2312" w:hAnsi="宋体" w:eastAsia="仿宋_GB2312" w:cs="宋体"/>
          <w:color w:val="auto"/>
          <w:kern w:val="0"/>
          <w:sz w:val="32"/>
          <w:szCs w:val="32"/>
          <w:lang w:eastAsia="zh-CN"/>
        </w:rPr>
        <w:t>广东省</w:t>
      </w:r>
      <w:r>
        <w:rPr>
          <w:rFonts w:hint="eastAsia" w:ascii="仿宋_GB2312" w:hAnsi="宋体" w:eastAsia="仿宋_GB2312" w:cs="宋体"/>
          <w:color w:val="auto"/>
          <w:kern w:val="0"/>
          <w:sz w:val="32"/>
          <w:szCs w:val="32"/>
        </w:rPr>
        <w:t>全口径城镇单位就业人员月平均工资计算；下半年缴费的，按</w:t>
      </w:r>
      <w:r>
        <w:rPr>
          <w:rFonts w:hint="eastAsia" w:ascii="仿宋_GB2312" w:hAnsi="宋体" w:eastAsia="仿宋_GB2312" w:cs="宋体"/>
          <w:color w:val="auto"/>
          <w:kern w:val="0"/>
          <w:sz w:val="32"/>
          <w:szCs w:val="32"/>
          <w:lang w:eastAsia="zh-CN"/>
        </w:rPr>
        <w:t>照</w:t>
      </w:r>
      <w:r>
        <w:rPr>
          <w:rFonts w:hint="eastAsia" w:ascii="仿宋_GB2312" w:hAnsi="宋体" w:eastAsia="仿宋_GB2312" w:cs="宋体"/>
          <w:color w:val="auto"/>
          <w:kern w:val="0"/>
          <w:sz w:val="32"/>
          <w:szCs w:val="32"/>
        </w:rPr>
        <w:t>上年度</w:t>
      </w:r>
      <w:r>
        <w:rPr>
          <w:rFonts w:hint="eastAsia" w:ascii="仿宋_GB2312" w:hAnsi="宋体" w:eastAsia="仿宋_GB2312" w:cs="宋体"/>
          <w:color w:val="auto"/>
          <w:kern w:val="0"/>
          <w:sz w:val="32"/>
          <w:szCs w:val="32"/>
          <w:lang w:eastAsia="zh-CN"/>
        </w:rPr>
        <w:t>广东省</w:t>
      </w:r>
      <w:r>
        <w:rPr>
          <w:rFonts w:hint="eastAsia" w:ascii="仿宋_GB2312" w:hAnsi="宋体" w:eastAsia="仿宋_GB2312" w:cs="宋体"/>
          <w:color w:val="auto"/>
          <w:kern w:val="0"/>
          <w:sz w:val="32"/>
          <w:szCs w:val="32"/>
        </w:rPr>
        <w:t>全口径城镇单位就业人员月平均工资计算。</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黑体" w:eastAsia="黑体"/>
          <w:snapToGrid w:val="0"/>
          <w:color w:val="auto"/>
          <w:kern w:val="0"/>
          <w:sz w:val="32"/>
          <w:szCs w:val="32"/>
        </w:rPr>
        <w:t>第四十</w:t>
      </w:r>
      <w:r>
        <w:rPr>
          <w:rFonts w:hint="eastAsia" w:ascii="黑体" w:eastAsia="黑体"/>
          <w:snapToGrid w:val="0"/>
          <w:color w:val="auto"/>
          <w:kern w:val="0"/>
          <w:sz w:val="32"/>
          <w:szCs w:val="32"/>
          <w:lang w:eastAsia="zh-CN"/>
        </w:rPr>
        <w:t>五</w:t>
      </w:r>
      <w:r>
        <w:rPr>
          <w:rFonts w:hint="eastAsia" w:ascii="黑体" w:eastAsia="黑体"/>
          <w:snapToGrid w:val="0"/>
          <w:color w:val="auto"/>
          <w:kern w:val="0"/>
          <w:sz w:val="32"/>
          <w:szCs w:val="32"/>
        </w:rPr>
        <w:t xml:space="preserve">条 </w:t>
      </w:r>
      <w:r>
        <w:rPr>
          <w:rFonts w:hint="eastAsia" w:ascii="黑体" w:eastAsia="黑体"/>
          <w:snapToGrid w:val="0"/>
          <w:color w:val="auto"/>
          <w:kern w:val="0"/>
          <w:sz w:val="32"/>
          <w:szCs w:val="32"/>
          <w:lang w:val="en-US" w:eastAsia="zh-CN"/>
        </w:rPr>
        <w:t xml:space="preserve"> </w:t>
      </w:r>
      <w:r>
        <w:rPr>
          <w:rFonts w:hint="eastAsia" w:ascii="仿宋_GB2312" w:hAnsi="宋体" w:eastAsia="仿宋_GB2312" w:cs="宋体"/>
          <w:color w:val="auto"/>
          <w:kern w:val="0"/>
          <w:sz w:val="32"/>
          <w:szCs w:val="32"/>
        </w:rPr>
        <w:t>在本市就业，或者依法从事个体工商经营，或者灵活就业且办理港澳台居民居住证的港、澳、台人员，以及在本市就业的外籍人员的养老保险，依照国家有关规定执行。</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ascii="仿宋_GB2312" w:hAnsi="宋体" w:eastAsia="仿宋_GB2312" w:cs="宋体"/>
          <w:color w:val="auto"/>
          <w:kern w:val="0"/>
          <w:sz w:val="32"/>
          <w:szCs w:val="32"/>
        </w:rPr>
      </w:pPr>
      <w:r>
        <w:rPr>
          <w:rFonts w:hint="eastAsia" w:ascii="仿宋_GB2312" w:hAnsi="宋体" w:eastAsia="仿宋_GB2312" w:cs="宋体"/>
          <w:color w:val="auto"/>
          <w:kern w:val="0"/>
          <w:sz w:val="32"/>
          <w:szCs w:val="32"/>
        </w:rPr>
        <w:t>达到法定退休年龄前出境定居人员的养老保险关系，依照国家有关规定执行。</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楷体" w:hAnsi="楷体" w:eastAsia="楷体" w:cs="楷体"/>
          <w:color w:val="auto"/>
          <w:sz w:val="32"/>
          <w:szCs w:val="32"/>
          <w:lang w:val="en-GB"/>
        </w:rPr>
      </w:pPr>
      <w:r>
        <w:rPr>
          <w:rFonts w:hint="eastAsia" w:ascii="黑体" w:hAnsi="黑体" w:eastAsia="黑体" w:cs="黑体"/>
          <w:bCs/>
          <w:color w:val="auto"/>
          <w:kern w:val="0"/>
          <w:sz w:val="32"/>
          <w:szCs w:val="32"/>
        </w:rPr>
        <w:t>第四十</w:t>
      </w:r>
      <w:r>
        <w:rPr>
          <w:rFonts w:hint="eastAsia" w:ascii="黑体" w:hAnsi="黑体" w:eastAsia="黑体" w:cs="黑体"/>
          <w:bCs/>
          <w:color w:val="auto"/>
          <w:kern w:val="0"/>
          <w:sz w:val="32"/>
          <w:szCs w:val="32"/>
          <w:lang w:eastAsia="zh-CN"/>
        </w:rPr>
        <w:t>六</w:t>
      </w:r>
      <w:r>
        <w:rPr>
          <w:rFonts w:hint="eastAsia" w:ascii="黑体" w:hAnsi="黑体" w:eastAsia="黑体" w:cs="黑体"/>
          <w:bCs/>
          <w:color w:val="auto"/>
          <w:kern w:val="0"/>
          <w:sz w:val="32"/>
          <w:szCs w:val="32"/>
        </w:rPr>
        <w:t xml:space="preserve">条 </w:t>
      </w:r>
      <w:r>
        <w:rPr>
          <w:rFonts w:hint="eastAsia" w:ascii="黑体" w:hAnsi="黑体" w:eastAsia="黑体" w:cs="黑体"/>
          <w:bCs/>
          <w:color w:val="auto"/>
          <w:kern w:val="0"/>
          <w:sz w:val="32"/>
          <w:szCs w:val="32"/>
          <w:lang w:val="en-US" w:eastAsia="zh-CN"/>
        </w:rPr>
        <w:t xml:space="preserve"> </w:t>
      </w:r>
      <w:r>
        <w:rPr>
          <w:rFonts w:hint="eastAsia" w:ascii="仿宋_GB2312" w:hAnsi="宋体" w:eastAsia="仿宋_GB2312" w:cs="宋体"/>
          <w:color w:val="auto"/>
          <w:kern w:val="0"/>
          <w:sz w:val="32"/>
          <w:szCs w:val="32"/>
        </w:rPr>
        <w:t>本条例施行前</w:t>
      </w:r>
      <w:r>
        <w:rPr>
          <w:rFonts w:hint="eastAsia" w:ascii="仿宋_GB2312" w:hAnsi="宋体" w:eastAsia="仿宋_GB2312" w:cs="宋体"/>
          <w:color w:val="auto"/>
          <w:kern w:val="0"/>
          <w:sz w:val="32"/>
          <w:szCs w:val="32"/>
          <w:lang w:eastAsia="zh-CN"/>
        </w:rPr>
        <w:t>，</w:t>
      </w:r>
      <w:r>
        <w:rPr>
          <w:rFonts w:hint="eastAsia" w:ascii="仿宋_GB2312" w:hAnsi="宋体" w:eastAsia="仿宋_GB2312" w:cs="宋体"/>
          <w:bCs/>
          <w:color w:val="auto"/>
          <w:kern w:val="0"/>
          <w:sz w:val="32"/>
          <w:szCs w:val="32"/>
        </w:rPr>
        <w:t>用人单位及其职工未按照规定缴纳养老保险费，超过</w:t>
      </w:r>
      <w:r>
        <w:rPr>
          <w:rFonts w:hint="eastAsia" w:ascii="仿宋_GB2312" w:hAnsi="宋体" w:eastAsia="仿宋_GB2312" w:cs="宋体"/>
          <w:bCs/>
          <w:color w:val="auto"/>
          <w:kern w:val="0"/>
          <w:sz w:val="32"/>
          <w:szCs w:val="32"/>
          <w:lang w:eastAsia="zh-CN"/>
        </w:rPr>
        <w:t>法定强制追缴</w:t>
      </w:r>
      <w:r>
        <w:rPr>
          <w:rFonts w:hint="eastAsia" w:ascii="仿宋_GB2312" w:hAnsi="宋体" w:eastAsia="仿宋_GB2312" w:cs="宋体"/>
          <w:bCs/>
          <w:color w:val="auto"/>
          <w:kern w:val="0"/>
          <w:sz w:val="32"/>
          <w:szCs w:val="32"/>
        </w:rPr>
        <w:t>时效的，可以申请补缴养老保险费，并自</w:t>
      </w:r>
      <w:r>
        <w:rPr>
          <w:rFonts w:hint="eastAsia" w:ascii="仿宋_GB2312" w:hAnsi="宋体" w:eastAsia="仿宋_GB2312" w:cs="宋体"/>
          <w:bCs/>
          <w:color w:val="auto"/>
          <w:kern w:val="0"/>
          <w:sz w:val="32"/>
          <w:szCs w:val="32"/>
          <w:lang w:eastAsia="zh-CN"/>
        </w:rPr>
        <w:t>欠</w:t>
      </w:r>
      <w:r>
        <w:rPr>
          <w:rFonts w:hint="eastAsia" w:ascii="仿宋_GB2312" w:hAnsi="宋体" w:eastAsia="仿宋_GB2312" w:cs="宋体"/>
          <w:bCs/>
          <w:color w:val="auto"/>
          <w:kern w:val="0"/>
          <w:sz w:val="32"/>
          <w:szCs w:val="32"/>
        </w:rPr>
        <w:t>缴之日起按日加收万分之五的滞纳金。滞纳金分别纳入基本养老保险统筹基金和地方补充养老保险基金。</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黑体" w:hAnsi="黑体" w:eastAsia="黑体" w:cs="黑体"/>
          <w:bCs/>
          <w:color w:val="auto"/>
          <w:kern w:val="0"/>
          <w:sz w:val="32"/>
          <w:szCs w:val="32"/>
        </w:rPr>
        <w:t>第</w:t>
      </w:r>
      <w:r>
        <w:rPr>
          <w:rFonts w:hint="eastAsia" w:ascii="黑体" w:hAnsi="宋体" w:eastAsia="黑体"/>
          <w:color w:val="auto"/>
          <w:sz w:val="32"/>
          <w:szCs w:val="32"/>
        </w:rPr>
        <w:t>四十</w:t>
      </w:r>
      <w:r>
        <w:rPr>
          <w:rFonts w:hint="eastAsia" w:ascii="黑体" w:hAnsi="宋体" w:eastAsia="黑体"/>
          <w:color w:val="auto"/>
          <w:sz w:val="32"/>
          <w:szCs w:val="32"/>
          <w:lang w:eastAsia="zh-CN"/>
        </w:rPr>
        <w:t>七</w:t>
      </w:r>
      <w:r>
        <w:rPr>
          <w:rFonts w:hint="eastAsia" w:ascii="黑体" w:hAnsi="宋体" w:eastAsia="黑体"/>
          <w:color w:val="auto"/>
          <w:sz w:val="32"/>
          <w:szCs w:val="32"/>
        </w:rPr>
        <w:t xml:space="preserve">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本条例施行前</w:t>
      </w:r>
      <w:r>
        <w:rPr>
          <w:rFonts w:hint="eastAsia" w:ascii="仿宋_GB2312" w:hAnsi="宋体" w:eastAsia="仿宋_GB2312" w:cs="宋体"/>
          <w:bCs/>
          <w:color w:val="auto"/>
          <w:kern w:val="0"/>
          <w:sz w:val="32"/>
          <w:szCs w:val="32"/>
        </w:rPr>
        <w:t>已按月</w:t>
      </w:r>
      <w:r>
        <w:rPr>
          <w:rFonts w:hint="eastAsia" w:ascii="仿宋_GB2312" w:hAnsi="宋体" w:eastAsia="仿宋_GB2312" w:cs="宋体"/>
          <w:bCs/>
          <w:color w:val="auto"/>
          <w:kern w:val="0"/>
          <w:sz w:val="32"/>
          <w:szCs w:val="32"/>
          <w:lang w:eastAsia="zh-CN"/>
        </w:rPr>
        <w:t>领取</w:t>
      </w:r>
      <w:r>
        <w:rPr>
          <w:rFonts w:hint="eastAsia" w:ascii="仿宋_GB2312" w:hAnsi="宋体" w:eastAsia="仿宋_GB2312" w:cs="宋体"/>
          <w:bCs/>
          <w:color w:val="auto"/>
          <w:kern w:val="0"/>
          <w:sz w:val="32"/>
          <w:szCs w:val="32"/>
        </w:rPr>
        <w:t>养老金的人员，其养老金结构、标准、支付渠道依照原</w:t>
      </w:r>
      <w:r>
        <w:rPr>
          <w:rFonts w:hint="eastAsia" w:ascii="仿宋_GB2312" w:hAnsi="宋体" w:eastAsia="仿宋_GB2312" w:cs="宋体"/>
          <w:color w:val="auto"/>
          <w:kern w:val="0"/>
          <w:sz w:val="32"/>
          <w:szCs w:val="32"/>
        </w:rPr>
        <w:t>有规定执行。</w:t>
      </w:r>
    </w:p>
    <w:p>
      <w:pPr>
        <w:keepNext w:val="0"/>
        <w:keepLines w:val="0"/>
        <w:pageBreakBefore w:val="0"/>
        <w:widowControl/>
        <w:shd w:val="clear" w:color="auto" w:fill="auto"/>
        <w:kinsoku/>
        <w:wordWrap/>
        <w:overflowPunct/>
        <w:topLinePunct w:val="0"/>
        <w:autoSpaceDE/>
        <w:autoSpaceDN/>
        <w:bidi w:val="0"/>
        <w:adjustRightInd w:val="0"/>
        <w:snapToGrid w:val="0"/>
        <w:spacing w:afterLines="0" w:line="560" w:lineRule="exact"/>
        <w:ind w:right="0" w:firstLine="640" w:firstLineChars="200"/>
        <w:textAlignment w:val="auto"/>
        <w:rPr>
          <w:rFonts w:hint="eastAsia" w:ascii="仿宋_GB2312" w:hAnsi="宋体" w:eastAsia="仿宋_GB2312" w:cs="宋体"/>
          <w:color w:val="auto"/>
          <w:kern w:val="0"/>
          <w:sz w:val="32"/>
          <w:szCs w:val="32"/>
        </w:rPr>
      </w:pPr>
      <w:r>
        <w:rPr>
          <w:rFonts w:hint="eastAsia" w:ascii="黑体" w:hAnsi="黑体" w:eastAsia="黑体" w:cs="黑体"/>
          <w:bCs/>
          <w:color w:val="auto"/>
          <w:kern w:val="0"/>
          <w:sz w:val="32"/>
          <w:szCs w:val="32"/>
        </w:rPr>
        <w:t>第</w:t>
      </w:r>
      <w:r>
        <w:rPr>
          <w:rFonts w:hint="eastAsia" w:ascii="黑体" w:hAnsi="黑体" w:eastAsia="黑体" w:cs="黑体"/>
          <w:bCs/>
          <w:color w:val="auto"/>
          <w:kern w:val="0"/>
          <w:sz w:val="32"/>
          <w:szCs w:val="32"/>
          <w:lang w:eastAsia="zh-CN"/>
        </w:rPr>
        <w:t>四十八</w:t>
      </w:r>
      <w:r>
        <w:rPr>
          <w:rFonts w:hint="eastAsia" w:ascii="黑体" w:hAnsi="宋体" w:eastAsia="黑体"/>
          <w:color w:val="auto"/>
          <w:sz w:val="32"/>
          <w:szCs w:val="32"/>
        </w:rPr>
        <w:t xml:space="preserve">条 </w:t>
      </w:r>
      <w:r>
        <w:rPr>
          <w:rFonts w:hint="eastAsia" w:ascii="黑体" w:hAnsi="宋体" w:eastAsia="黑体"/>
          <w:color w:val="auto"/>
          <w:sz w:val="32"/>
          <w:szCs w:val="32"/>
          <w:lang w:val="en-US" w:eastAsia="zh-CN"/>
        </w:rPr>
        <w:t xml:space="preserve"> </w:t>
      </w:r>
      <w:r>
        <w:rPr>
          <w:rFonts w:hint="eastAsia" w:ascii="仿宋_GB2312" w:hAnsi="宋体" w:eastAsia="仿宋_GB2312" w:cs="宋体"/>
          <w:color w:val="auto"/>
          <w:kern w:val="0"/>
          <w:sz w:val="32"/>
          <w:szCs w:val="32"/>
        </w:rPr>
        <w:t>本条例自</w:t>
      </w:r>
      <w:r>
        <w:rPr>
          <w:rFonts w:hint="eastAsia" w:ascii="仿宋_GB2312" w:hAnsi="宋体" w:eastAsia="仿宋_GB2312" w:cs="宋体"/>
          <w:color w:val="auto"/>
          <w:kern w:val="0"/>
          <w:sz w:val="32"/>
          <w:szCs w:val="32"/>
          <w:lang w:val="en-US" w:eastAsia="zh-CN"/>
        </w:rPr>
        <w:t>2021</w:t>
      </w:r>
      <w:r>
        <w:rPr>
          <w:rFonts w:hint="eastAsia" w:ascii="仿宋_GB2312" w:hAnsi="宋体" w:eastAsia="仿宋_GB2312" w:cs="宋体"/>
          <w:color w:val="auto"/>
          <w:kern w:val="0"/>
          <w:sz w:val="32"/>
          <w:szCs w:val="32"/>
        </w:rPr>
        <w:t>年</w:t>
      </w:r>
      <w:r>
        <w:rPr>
          <w:rFonts w:hint="eastAsia" w:ascii="仿宋_GB2312" w:hAnsi="宋体" w:eastAsia="仿宋_GB2312" w:cs="宋体"/>
          <w:color w:val="auto"/>
          <w:kern w:val="0"/>
          <w:sz w:val="32"/>
          <w:szCs w:val="32"/>
          <w:lang w:val="en-US" w:eastAsia="zh-CN"/>
        </w:rPr>
        <w:t>8</w:t>
      </w:r>
      <w:r>
        <w:rPr>
          <w:rFonts w:hint="eastAsia" w:ascii="仿宋_GB2312" w:hAnsi="宋体" w:eastAsia="仿宋_GB2312" w:cs="宋体"/>
          <w:color w:val="auto"/>
          <w:kern w:val="0"/>
          <w:sz w:val="32"/>
          <w:szCs w:val="32"/>
        </w:rPr>
        <w:t>月</w:t>
      </w:r>
      <w:r>
        <w:rPr>
          <w:rFonts w:hint="eastAsia" w:ascii="仿宋_GB2312" w:hAnsi="宋体" w:eastAsia="仿宋_GB2312" w:cs="宋体"/>
          <w:color w:val="auto"/>
          <w:kern w:val="0"/>
          <w:sz w:val="32"/>
          <w:szCs w:val="32"/>
          <w:lang w:val="en-US" w:eastAsia="zh-CN"/>
        </w:rPr>
        <w:t>1</w:t>
      </w:r>
      <w:r>
        <w:rPr>
          <w:rFonts w:hint="eastAsia" w:ascii="仿宋_GB2312" w:hAnsi="宋体" w:eastAsia="仿宋_GB2312" w:cs="宋体"/>
          <w:color w:val="auto"/>
          <w:kern w:val="0"/>
          <w:sz w:val="32"/>
          <w:szCs w:val="32"/>
        </w:rPr>
        <w:t>日起施行。</w:t>
      </w:r>
    </w:p>
    <w:p>
      <w:pPr>
        <w:spacing w:afterLines="0"/>
        <w:rPr>
          <w:color w:val="auto"/>
        </w:rPr>
      </w:pPr>
    </w:p>
    <w:sectPr>
      <w:footerReference r:id="rId3" w:type="default"/>
      <w:pgSz w:w="11906" w:h="16838"/>
      <w:pgMar w:top="2098" w:right="1531" w:bottom="1814" w:left="1587"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10601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modern"/>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KGWebUrl" w:val="http://10.253.129.3:8080/J2EEPorject/OfficeServer"/>
  </w:docVars>
  <w:rsids>
    <w:rsidRoot w:val="534E684F"/>
    <w:rsid w:val="04034A24"/>
    <w:rsid w:val="05703982"/>
    <w:rsid w:val="06F442BD"/>
    <w:rsid w:val="0CCA1368"/>
    <w:rsid w:val="0F8C1363"/>
    <w:rsid w:val="1174225C"/>
    <w:rsid w:val="12D25CFB"/>
    <w:rsid w:val="18A35F68"/>
    <w:rsid w:val="1A2B16D5"/>
    <w:rsid w:val="2415726F"/>
    <w:rsid w:val="2458452C"/>
    <w:rsid w:val="29D4663F"/>
    <w:rsid w:val="30B80746"/>
    <w:rsid w:val="34303EAF"/>
    <w:rsid w:val="36BA2BFB"/>
    <w:rsid w:val="3CCF03C2"/>
    <w:rsid w:val="3CDE1F10"/>
    <w:rsid w:val="3DE36495"/>
    <w:rsid w:val="3EAB7D0C"/>
    <w:rsid w:val="44341DCA"/>
    <w:rsid w:val="46923573"/>
    <w:rsid w:val="46A44AC7"/>
    <w:rsid w:val="4B534B51"/>
    <w:rsid w:val="4BD966FA"/>
    <w:rsid w:val="523A18B4"/>
    <w:rsid w:val="534E684F"/>
    <w:rsid w:val="54257297"/>
    <w:rsid w:val="57BA7DF5"/>
    <w:rsid w:val="5A9F34C7"/>
    <w:rsid w:val="5B345846"/>
    <w:rsid w:val="69894F15"/>
    <w:rsid w:val="6C99513D"/>
    <w:rsid w:val="6D1C6F24"/>
    <w:rsid w:val="71A25CE5"/>
    <w:rsid w:val="745034F8"/>
    <w:rsid w:val="75FD7F50"/>
    <w:rsid w:val="775E3F3E"/>
    <w:rsid w:val="79134D06"/>
    <w:rsid w:val="7B142AED"/>
    <w:rsid w:val="7BC16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qFormat/>
    <w:uiPriority w:val="0"/>
    <w:pPr>
      <w:spacing w:line="572" w:lineRule="exact"/>
      <w:jc w:val="center"/>
      <w:outlineLvl w:val="2"/>
    </w:pPr>
    <w:rPr>
      <w:rFonts w:hint="eastAsia" w:ascii="宋体" w:hAnsi="宋体" w:eastAsia="方正小标宋简体" w:cs="宋体"/>
      <w:kern w:val="0"/>
      <w:sz w:val="44"/>
      <w:szCs w:val="27"/>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Normal Indent"/>
    <w:basedOn w:val="1"/>
    <w:unhideWhenUsed/>
    <w:qFormat/>
    <w:uiPriority w:val="99"/>
    <w:pPr>
      <w:ind w:firstLine="420" w:firstLineChars="200"/>
    </w:pPr>
  </w:style>
  <w:style w:type="paragraph" w:styleId="4">
    <w:name w:val="Body Text"/>
    <w:basedOn w:val="1"/>
    <w:next w:val="5"/>
    <w:unhideWhenUsed/>
    <w:qFormat/>
    <w:uiPriority w:val="99"/>
    <w:pPr>
      <w:spacing w:after="120" w:afterLines="0" w:afterAutospacing="0"/>
    </w:pPr>
  </w:style>
  <w:style w:type="paragraph" w:styleId="5">
    <w:name w:val="Title"/>
    <w:basedOn w:val="1"/>
    <w:next w:val="1"/>
    <w:qFormat/>
    <w:uiPriority w:val="0"/>
    <w:pPr>
      <w:spacing w:before="240" w:after="60"/>
      <w:jc w:val="center"/>
      <w:outlineLvl w:val="0"/>
    </w:pPr>
    <w:rPr>
      <w:rFonts w:ascii="Cambria" w:hAnsi="Cambria"/>
      <w:b/>
      <w:bCs/>
      <w:sz w:val="32"/>
      <w:szCs w:val="3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keepNext w:val="0"/>
      <w:keepLines w:val="0"/>
      <w:widowControl/>
      <w:suppressLineNumbers w:val="0"/>
      <w:spacing w:before="100" w:beforeAutospacing="1" w:after="100" w:afterAutospacing="1"/>
      <w:ind w:left="0" w:right="0"/>
      <w:jc w:val="left"/>
    </w:pPr>
    <w:rPr>
      <w:rFonts w:hint="eastAsia" w:ascii="宋体" w:hAnsi="宋体"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2021-06-16T03:27:00Z</dcterms:created>
  <dc:creator>[平件]关于调整市人大常委会机关党史学习教育领导小组及其办公室组成人员的通知--流程信息</dc:creator>
  <cp:lastModifiedBy>卢倚玲</cp:lastModifiedBy>
  <cp:lastPrinted>2021-07-02T06:37:00Z</cp:lastPrinted>
  <dcterms:modified xsi:type="dcterms:W3CDTF">2021-07-07T03:49:49Z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