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overflowPunct w:val="0"/>
        <w:spacing w:beforeLines="0" w:afterLines="0" w:line="590" w:lineRule="exact"/>
        <w:jc w:val="both"/>
        <w:rPr>
          <w:rFonts w:hint="eastAsia" w:ascii="宋体" w:hAnsi="宋体" w:eastAsia="宋体"/>
          <w:sz w:val="44"/>
          <w:szCs w:val="44"/>
        </w:rPr>
      </w:pPr>
    </w:p>
    <w:p>
      <w:pPr>
        <w:tabs>
          <w:tab w:val="left" w:pos="7230"/>
        </w:tabs>
        <w:overflowPunct w:val="0"/>
        <w:spacing w:beforeLines="0" w:afterLines="0" w:line="590" w:lineRule="exact"/>
        <w:jc w:val="left"/>
        <w:rPr>
          <w:rFonts w:ascii="宋体" w:hAnsi="宋体" w:cs="Times New Roman"/>
          <w:spacing w:val="8"/>
          <w:sz w:val="32"/>
          <w:szCs w:val="32"/>
        </w:rPr>
      </w:pPr>
    </w:p>
    <w:p>
      <w:pPr>
        <w:tabs>
          <w:tab w:val="left" w:pos="7230"/>
        </w:tabs>
        <w:overflowPunct w:val="0"/>
        <w:spacing w:beforeLines="0" w:afterLines="0" w:line="590" w:lineRule="exact"/>
        <w:jc w:val="center"/>
        <w:rPr>
          <w:rFonts w:ascii="宋体" w:hAnsi="宋体" w:eastAsia="宋体" w:cs="Times New Roman"/>
          <w:spacing w:val="8"/>
          <w:sz w:val="44"/>
          <w:szCs w:val="44"/>
        </w:rPr>
      </w:pPr>
      <w:r>
        <w:rPr>
          <w:rFonts w:hint="eastAsia" w:ascii="宋体" w:hAnsi="宋体" w:eastAsia="宋体" w:cs="Times New Roman"/>
          <w:spacing w:val="8"/>
          <w:sz w:val="44"/>
          <w:szCs w:val="44"/>
          <w:lang w:eastAsia="zh-CN"/>
        </w:rPr>
        <w:t>茂名市城市市容和环境卫生管理</w:t>
      </w:r>
      <w:r>
        <w:rPr>
          <w:rFonts w:hint="eastAsia" w:ascii="宋体" w:hAnsi="宋体" w:eastAsia="宋体" w:cs="Times New Roman"/>
          <w:spacing w:val="8"/>
          <w:sz w:val="44"/>
          <w:szCs w:val="44"/>
        </w:rPr>
        <w:t>条例</w:t>
      </w:r>
    </w:p>
    <w:p>
      <w:pPr>
        <w:tabs>
          <w:tab w:val="left" w:pos="7230"/>
        </w:tabs>
        <w:overflowPunct w:val="0"/>
        <w:spacing w:beforeLines="0" w:afterLines="0" w:line="590" w:lineRule="exact"/>
        <w:rPr>
          <w:rFonts w:ascii="宋体" w:hAnsi="宋体" w:eastAsia="宋体" w:cs="Times New Roman"/>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Lines="0" w:afterLines="0" w:line="590" w:lineRule="exact"/>
        <w:ind w:left="632" w:leftChars="200" w:right="632" w:rightChars="200" w:firstLine="0" w:firstLineChars="0"/>
        <w:jc w:val="left"/>
        <w:rPr>
          <w:rFonts w:ascii="宋体" w:hAnsi="宋体" w:eastAsia="楷体_GB2312" w:cs="Times New Roman"/>
          <w:sz w:val="32"/>
          <w:szCs w:val="32"/>
        </w:rPr>
      </w:pPr>
      <w:r>
        <w:rPr>
          <w:rFonts w:ascii="宋体" w:hAnsi="宋体" w:eastAsia="楷体_GB2312" w:cs="Times New Roman"/>
          <w:sz w:val="32"/>
          <w:szCs w:val="32"/>
        </w:rPr>
        <w:t>（2018年</w:t>
      </w:r>
      <w:r>
        <w:rPr>
          <w:rFonts w:hint="eastAsia" w:ascii="宋体" w:hAnsi="宋体" w:eastAsia="楷体_GB2312" w:cs="Times New Roman"/>
          <w:sz w:val="32"/>
          <w:szCs w:val="32"/>
          <w:lang w:eastAsia="zh-CN"/>
        </w:rPr>
        <w:t>1</w:t>
      </w:r>
      <w:r>
        <w:rPr>
          <w:rFonts w:hint="eastAsia" w:ascii="宋体" w:hAnsi="宋体" w:eastAsia="楷体_GB2312" w:cs="Times New Roman"/>
          <w:sz w:val="32"/>
          <w:szCs w:val="32"/>
          <w:lang w:val="en-US" w:eastAsia="zh-CN"/>
        </w:rPr>
        <w:t>0</w:t>
      </w:r>
      <w:r>
        <w:rPr>
          <w:rFonts w:ascii="宋体" w:hAnsi="宋体" w:eastAsia="楷体_GB2312" w:cs="Times New Roman"/>
          <w:sz w:val="32"/>
          <w:szCs w:val="32"/>
        </w:rPr>
        <w:t>月3</w:t>
      </w:r>
      <w:r>
        <w:rPr>
          <w:rFonts w:hint="eastAsia" w:ascii="宋体" w:hAnsi="宋体" w:eastAsia="楷体_GB2312" w:cs="Times New Roman"/>
          <w:sz w:val="32"/>
          <w:szCs w:val="32"/>
          <w:lang w:val="en-US" w:eastAsia="zh-CN"/>
        </w:rPr>
        <w:t>0</w:t>
      </w:r>
      <w:r>
        <w:rPr>
          <w:rFonts w:ascii="宋体" w:hAnsi="宋体" w:eastAsia="楷体_GB2312" w:cs="Times New Roman"/>
          <w:sz w:val="32"/>
          <w:szCs w:val="32"/>
        </w:rPr>
        <w:t>日</w:t>
      </w:r>
      <w:r>
        <w:rPr>
          <w:rFonts w:hint="eastAsia" w:ascii="宋体" w:hAnsi="宋体" w:eastAsia="楷体_GB2312" w:cs="Times New Roman"/>
          <w:sz w:val="32"/>
          <w:szCs w:val="32"/>
          <w:lang w:eastAsia="zh-CN"/>
        </w:rPr>
        <w:t>茂名</w:t>
      </w:r>
      <w:r>
        <w:rPr>
          <w:rFonts w:ascii="宋体" w:hAnsi="宋体" w:eastAsia="楷体_GB2312" w:cs="Times New Roman"/>
          <w:sz w:val="32"/>
          <w:szCs w:val="32"/>
        </w:rPr>
        <w:t>市第十</w:t>
      </w:r>
      <w:r>
        <w:rPr>
          <w:rFonts w:hint="eastAsia" w:ascii="宋体" w:hAnsi="宋体" w:eastAsia="楷体_GB2312" w:cs="Times New Roman"/>
          <w:sz w:val="32"/>
          <w:szCs w:val="32"/>
          <w:lang w:eastAsia="zh-CN"/>
        </w:rPr>
        <w:t>二</w:t>
      </w:r>
      <w:r>
        <w:rPr>
          <w:rFonts w:ascii="宋体" w:hAnsi="宋体" w:eastAsia="楷体_GB2312" w:cs="Times New Roman"/>
          <w:sz w:val="32"/>
          <w:szCs w:val="32"/>
        </w:rPr>
        <w:t>届人民代表大会常务委员会第十</w:t>
      </w:r>
      <w:r>
        <w:rPr>
          <w:rFonts w:hint="eastAsia" w:ascii="宋体" w:hAnsi="宋体" w:eastAsia="楷体_GB2312" w:cs="Times New Roman"/>
          <w:sz w:val="32"/>
          <w:szCs w:val="32"/>
          <w:lang w:eastAsia="zh-CN"/>
        </w:rPr>
        <w:t>九</w:t>
      </w:r>
      <w:r>
        <w:rPr>
          <w:rFonts w:ascii="宋体" w:hAnsi="宋体" w:eastAsia="楷体_GB2312" w:cs="Times New Roman"/>
          <w:sz w:val="32"/>
          <w:szCs w:val="32"/>
        </w:rPr>
        <w:t>次会议通过  2018年</w:t>
      </w:r>
      <w:r>
        <w:rPr>
          <w:rFonts w:hint="eastAsia" w:ascii="宋体" w:hAnsi="宋体" w:eastAsia="楷体_GB2312" w:cs="Times New Roman"/>
          <w:sz w:val="32"/>
          <w:szCs w:val="32"/>
          <w:lang w:eastAsia="zh-CN"/>
        </w:rPr>
        <w:t>1</w:t>
      </w:r>
      <w:r>
        <w:rPr>
          <w:rFonts w:hint="eastAsia" w:ascii="宋体" w:hAnsi="宋体" w:eastAsia="楷体_GB2312" w:cs="Times New Roman"/>
          <w:sz w:val="32"/>
          <w:szCs w:val="32"/>
          <w:lang w:val="en-US" w:eastAsia="zh-CN"/>
        </w:rPr>
        <w:t>1</w:t>
      </w:r>
      <w:r>
        <w:rPr>
          <w:rFonts w:ascii="宋体" w:hAnsi="宋体" w:eastAsia="楷体_GB2312" w:cs="Times New Roman"/>
          <w:sz w:val="32"/>
          <w:szCs w:val="32"/>
        </w:rPr>
        <w:t>月</w:t>
      </w:r>
      <w:r>
        <w:rPr>
          <w:rFonts w:hint="eastAsia" w:ascii="宋体" w:hAnsi="宋体" w:eastAsia="楷体_GB2312" w:cs="Times New Roman"/>
          <w:sz w:val="32"/>
          <w:szCs w:val="32"/>
          <w:lang w:eastAsia="zh-CN"/>
        </w:rPr>
        <w:t>2</w:t>
      </w:r>
      <w:r>
        <w:rPr>
          <w:rFonts w:hint="eastAsia" w:ascii="宋体" w:hAnsi="宋体" w:eastAsia="楷体_GB2312" w:cs="Times New Roman"/>
          <w:sz w:val="32"/>
          <w:szCs w:val="32"/>
          <w:lang w:val="en-US" w:eastAsia="zh-CN"/>
        </w:rPr>
        <w:t>9</w:t>
      </w:r>
      <w:r>
        <w:rPr>
          <w:rFonts w:ascii="宋体" w:hAnsi="宋体" w:eastAsia="楷体_GB2312" w:cs="Times New Roman"/>
          <w:sz w:val="32"/>
          <w:szCs w:val="32"/>
        </w:rPr>
        <w:t>日广东省第十三届人民代表大会常务委员会第</w:t>
      </w:r>
      <w:r>
        <w:rPr>
          <w:rFonts w:hint="eastAsia" w:ascii="宋体" w:hAnsi="宋体" w:eastAsia="楷体_GB2312" w:cs="Times New Roman"/>
          <w:sz w:val="32"/>
          <w:szCs w:val="32"/>
          <w:lang w:eastAsia="zh-CN"/>
        </w:rPr>
        <w:t>七</w:t>
      </w:r>
      <w:r>
        <w:rPr>
          <w:rFonts w:ascii="宋体" w:hAnsi="宋体" w:eastAsia="楷体_GB2312" w:cs="Times New Roman"/>
          <w:sz w:val="32"/>
          <w:szCs w:val="32"/>
        </w:rPr>
        <w:t>次会议批准）</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Lines="0" w:afterLines="0" w:line="590" w:lineRule="exact"/>
        <w:ind w:left="960" w:leftChars="304"/>
        <w:jc w:val="left"/>
        <w:rPr>
          <w:rFonts w:ascii="宋体" w:hAnsi="宋体" w:eastAsia="楷体_GB2312" w:cs="Times New Roman"/>
          <w:sz w:val="32"/>
          <w:szCs w:val="32"/>
        </w:rPr>
      </w:pPr>
    </w:p>
    <w:p>
      <w:pPr>
        <w:widowControl w:val="0"/>
        <w:tabs>
          <w:tab w:val="left" w:pos="9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Lines="0" w:afterLines="0" w:line="590" w:lineRule="exact"/>
        <w:ind w:left="0" w:leftChars="0" w:firstLine="0" w:firstLineChars="0"/>
        <w:jc w:val="center"/>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Lines="0" w:afterLines="0" w:line="590" w:lineRule="exact"/>
        <w:ind w:left="960" w:leftChars="304"/>
        <w:jc w:val="left"/>
        <w:rPr>
          <w:rFonts w:hint="eastAsia" w:ascii="宋体" w:hAnsi="宋体" w:eastAsia="楷体_GB2312" w:cs="楷体_GB2312"/>
          <w:sz w:val="32"/>
          <w:szCs w:val="32"/>
          <w:lang w:eastAsia="zh-CN"/>
        </w:rPr>
      </w:pPr>
    </w:p>
    <w:p>
      <w:pPr>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Lines="0" w:afterLines="0" w:line="590" w:lineRule="exact"/>
        <w:ind w:firstLine="632" w:firstLineChars="200"/>
        <w:jc w:val="left"/>
        <w:rPr>
          <w:rFonts w:hint="eastAsia" w:ascii="宋体" w:hAnsi="宋体" w:eastAsia="楷体_GB2312" w:cs="楷体_GB2312"/>
          <w:sz w:val="32"/>
          <w:szCs w:val="32"/>
        </w:rPr>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一</w:t>
      </w:r>
      <w:r>
        <w:rPr>
          <w:rFonts w:hint="eastAsia" w:ascii="宋体" w:hAnsi="宋体" w:eastAsia="楷体_GB2312" w:cs="楷体_GB2312"/>
          <w:sz w:val="32"/>
          <w:szCs w:val="32"/>
        </w:rPr>
        <w:t xml:space="preserve">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总则</w:t>
      </w:r>
      <w:bookmarkStart w:id="0" w:name="_GoBack"/>
      <w:bookmarkEnd w:id="0"/>
    </w:p>
    <w:p>
      <w:pPr>
        <w:tabs>
          <w:tab w:val="left" w:pos="7230"/>
        </w:tabs>
        <w:overflowPunct w:val="0"/>
        <w:spacing w:beforeLines="0" w:afterLines="0" w:line="590" w:lineRule="exact"/>
        <w:ind w:firstLine="632" w:firstLineChars="200"/>
        <w:jc w:val="both"/>
        <w:rPr>
          <w:rFonts w:hint="eastAsia" w:ascii="宋体" w:hAnsi="宋体" w:eastAsia="楷体_GB2312" w:cs="楷体_GB2312"/>
          <w:sz w:val="32"/>
          <w:szCs w:val="32"/>
          <w:lang w:eastAsia="zh-CN"/>
        </w:rPr>
      </w:pPr>
      <w:r>
        <w:rPr>
          <w:rFonts w:hint="eastAsia" w:ascii="宋体" w:hAnsi="宋体" w:eastAsia="楷体_GB2312" w:cs="楷体_GB2312"/>
          <w:sz w:val="32"/>
          <w:szCs w:val="32"/>
        </w:rPr>
        <w:t xml:space="preserve">第二章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市容和环境卫生责任区制度</w:t>
      </w:r>
    </w:p>
    <w:p>
      <w:pPr>
        <w:tabs>
          <w:tab w:val="left" w:pos="7230"/>
        </w:tabs>
        <w:overflowPunct w:val="0"/>
        <w:spacing w:beforeLines="0" w:afterLines="0" w:line="590" w:lineRule="exact"/>
        <w:ind w:firstLine="632" w:firstLineChars="200"/>
        <w:jc w:val="both"/>
        <w:rPr>
          <w:rFonts w:hint="eastAsia" w:ascii="宋体" w:hAnsi="宋体" w:eastAsia="楷体_GB2312" w:cs="楷体_GB2312"/>
          <w:sz w:val="32"/>
          <w:szCs w:val="32"/>
          <w:lang w:eastAsia="zh-CN"/>
        </w:rPr>
      </w:pPr>
      <w:r>
        <w:rPr>
          <w:rFonts w:hint="eastAsia" w:ascii="宋体" w:hAnsi="宋体" w:eastAsia="楷体_GB2312" w:cs="楷体_GB2312"/>
          <w:sz w:val="32"/>
          <w:szCs w:val="32"/>
        </w:rPr>
        <w:t xml:space="preserve">第三章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市容管理</w:t>
      </w:r>
    </w:p>
    <w:p>
      <w:pPr>
        <w:tabs>
          <w:tab w:val="left" w:pos="7230"/>
        </w:tabs>
        <w:overflowPunct w:val="0"/>
        <w:spacing w:beforeLines="0" w:afterLines="0" w:line="590" w:lineRule="exact"/>
        <w:ind w:firstLine="632" w:firstLineChars="200"/>
        <w:jc w:val="both"/>
        <w:rPr>
          <w:rFonts w:hint="eastAsia" w:ascii="宋体" w:hAnsi="宋体" w:eastAsia="楷体_GB2312" w:cs="楷体_GB2312"/>
          <w:sz w:val="32"/>
          <w:szCs w:val="32"/>
          <w:lang w:eastAsia="zh-CN"/>
        </w:rPr>
      </w:pPr>
      <w:r>
        <w:rPr>
          <w:rFonts w:hint="eastAsia" w:ascii="宋体" w:hAnsi="宋体" w:eastAsia="楷体_GB2312" w:cs="楷体_GB2312"/>
          <w:sz w:val="32"/>
          <w:szCs w:val="32"/>
        </w:rPr>
        <w:t>第四章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w:t>
      </w:r>
      <w:r>
        <w:rPr>
          <w:rFonts w:hint="eastAsia" w:ascii="宋体" w:hAnsi="宋体" w:eastAsia="楷体_GB2312" w:cs="楷体_GB2312"/>
          <w:sz w:val="32"/>
          <w:szCs w:val="32"/>
          <w:lang w:eastAsia="zh-CN"/>
        </w:rPr>
        <w:t>环境卫生管理</w:t>
      </w:r>
    </w:p>
    <w:p>
      <w:pPr>
        <w:tabs>
          <w:tab w:val="left" w:pos="7230"/>
        </w:tabs>
        <w:overflowPunct w:val="0"/>
        <w:spacing w:beforeLines="0" w:afterLines="0" w:line="590" w:lineRule="exact"/>
        <w:ind w:firstLine="632" w:firstLineChars="200"/>
        <w:jc w:val="both"/>
        <w:rPr>
          <w:rFonts w:hint="eastAsia" w:ascii="宋体" w:hAnsi="宋体" w:eastAsia="楷体_GB2312" w:cs="楷体_GB2312"/>
          <w:sz w:val="32"/>
          <w:szCs w:val="32"/>
          <w:lang w:eastAsia="zh-CN"/>
        </w:rPr>
      </w:pPr>
      <w:r>
        <w:rPr>
          <w:rFonts w:hint="eastAsia" w:ascii="宋体" w:hAnsi="宋体" w:eastAsia="楷体_GB2312" w:cs="楷体_GB2312"/>
          <w:sz w:val="32"/>
          <w:szCs w:val="32"/>
        </w:rPr>
        <w:t>第五章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法律责任</w:t>
      </w:r>
    </w:p>
    <w:p>
      <w:pPr>
        <w:tabs>
          <w:tab w:val="left" w:pos="7230"/>
        </w:tabs>
        <w:overflowPunct w:val="0"/>
        <w:spacing w:beforeLines="0" w:afterLines="0" w:line="590" w:lineRule="exact"/>
        <w:ind w:firstLine="632" w:firstLineChars="200"/>
        <w:jc w:val="both"/>
        <w:rPr>
          <w:rFonts w:hint="eastAsia" w:ascii="宋体" w:hAnsi="宋体" w:eastAsia="楷体_GB2312" w:cs="楷体_GB2312"/>
          <w:sz w:val="32"/>
          <w:szCs w:val="32"/>
        </w:rPr>
      </w:pPr>
      <w:r>
        <w:rPr>
          <w:rFonts w:hint="eastAsia" w:ascii="宋体" w:hAnsi="宋体" w:eastAsia="楷体_GB2312" w:cs="楷体_GB2312"/>
          <w:sz w:val="32"/>
          <w:szCs w:val="32"/>
        </w:rPr>
        <w:t>第六章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w:t>
      </w:r>
      <w:r>
        <w:rPr>
          <w:rFonts w:hint="eastAsia" w:ascii="宋体" w:hAnsi="宋体" w:eastAsia="楷体_GB2312" w:cs="楷体_GB2312"/>
          <w:sz w:val="32"/>
          <w:szCs w:val="32"/>
          <w:lang w:eastAsia="zh-CN"/>
        </w:rPr>
        <w:t>附则</w:t>
      </w:r>
    </w:p>
    <w:p>
      <w:pPr>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Lines="0" w:afterLines="0" w:line="590" w:lineRule="exact"/>
        <w:ind w:firstLine="632" w:firstLineChars="200"/>
        <w:jc w:val="left"/>
        <w:rPr>
          <w:rFonts w:hint="eastAsia" w:ascii="宋体" w:hAnsi="宋体" w:eastAsia="黑体" w:cs="黑体"/>
          <w:sz w:val="32"/>
          <w:szCs w:val="32"/>
          <w:lang w:eastAsia="zh-CN"/>
        </w:rPr>
      </w:pPr>
    </w:p>
    <w:p>
      <w:pPr>
        <w:pStyle w:val="31"/>
        <w:keepNext w:val="0"/>
        <w:keepLines w:val="0"/>
        <w:pageBreakBefore w:val="0"/>
        <w:widowControl w:val="0"/>
        <w:numPr>
          <w:ilvl w:val="0"/>
          <w:numId w:val="1"/>
        </w:numPr>
        <w:shd w:val="clear" w:color="auto" w:fill="FFFFFF"/>
        <w:kinsoku/>
        <w:overflowPunct w:val="0"/>
        <w:topLinePunct w:val="0"/>
        <w:autoSpaceDE/>
        <w:autoSpaceDN/>
        <w:bidi w:val="0"/>
        <w:spacing w:line="590" w:lineRule="exact"/>
        <w:ind w:left="1290" w:hanging="129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31"/>
        <w:keepNext w:val="0"/>
        <w:keepLines w:val="0"/>
        <w:pageBreakBefore w:val="0"/>
        <w:widowControl w:val="0"/>
        <w:numPr>
          <w:ilvl w:val="0"/>
          <w:numId w:val="0"/>
        </w:numPr>
        <w:shd w:val="clear" w:color="auto" w:fill="FFFFFF"/>
        <w:kinsoku/>
        <w:overflowPunct w:val="0"/>
        <w:topLinePunct w:val="0"/>
        <w:autoSpaceDE/>
        <w:autoSpaceDN/>
        <w:bidi w:val="0"/>
        <w:spacing w:line="590" w:lineRule="exact"/>
        <w:ind w:leftChars="0"/>
        <w:jc w:val="both"/>
        <w:textAlignment w:val="auto"/>
        <w:rPr>
          <w:rFonts w:hint="eastAsia" w:ascii="宋体" w:hAnsi="宋体" w:eastAsia="黑体"/>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textAlignment w:val="auto"/>
        <w:rPr>
          <w:rFonts w:hint="eastAsia" w:ascii="宋体" w:eastAsia="仿宋_GB2312"/>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 xml:space="preserve">第一条  </w:t>
      </w:r>
      <w:r>
        <w:rPr>
          <w:rFonts w:hint="eastAsia" w:ascii="宋体" w:eastAsia="仿宋_GB2312"/>
          <w:sz w:val="32"/>
          <w:szCs w:val="32"/>
        </w:rPr>
        <w:t>为了加强城市市容和环境卫生管理，创造整洁、优美、文明、和谐的城市环境，提高居民生活质量，根据《城市市容和环境卫生管理条例》和有关法律法规，结合本市实际，制定本条例。</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 xml:space="preserve">第二条  </w:t>
      </w:r>
      <w:r>
        <w:rPr>
          <w:rFonts w:hint="eastAsia" w:ascii="宋体" w:eastAsia="仿宋_GB2312"/>
          <w:sz w:val="32"/>
          <w:szCs w:val="32"/>
        </w:rPr>
        <w:t>本条例适用于本市行政区域内的城市建</w:t>
      </w:r>
      <w:r>
        <w:rPr>
          <w:rFonts w:hint="eastAsia" w:ascii="宋体" w:eastAsia="仿宋_GB2312"/>
          <w:spacing w:val="-4"/>
          <w:sz w:val="32"/>
          <w:szCs w:val="32"/>
        </w:rPr>
        <w:t>成区、镇建成区和其他实行城市化管理区域的市容和环境卫生管理。</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其他实行城市化管理区域的具体范围，由市、区（县级市）人民政府划定</w:t>
      </w:r>
      <w:r>
        <w:rPr>
          <w:rFonts w:hint="eastAsia" w:ascii="宋体" w:eastAsia="仿宋_GB2312"/>
          <w:color w:val="000000"/>
          <w:sz w:val="32"/>
          <w:szCs w:val="32"/>
        </w:rPr>
        <w:t>并向社会</w:t>
      </w:r>
      <w:r>
        <w:rPr>
          <w:rFonts w:hint="eastAsia" w:ascii="宋体" w:eastAsia="仿宋_GB2312"/>
          <w:sz w:val="32"/>
          <w:szCs w:val="32"/>
        </w:rPr>
        <w:t>公布。</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FF0000"/>
          <w:sz w:val="32"/>
          <w:szCs w:val="32"/>
        </w:rPr>
      </w:pPr>
      <w:r>
        <w:rPr>
          <w:rFonts w:hint="eastAsia" w:ascii="宋体" w:hAnsi="宋体" w:eastAsia="黑体"/>
          <w:sz w:val="32"/>
          <w:szCs w:val="32"/>
        </w:rPr>
        <w:t xml:space="preserve">第三条  </w:t>
      </w:r>
      <w:r>
        <w:rPr>
          <w:rFonts w:hint="eastAsia" w:ascii="宋体" w:eastAsia="仿宋_GB2312"/>
          <w:sz w:val="32"/>
          <w:szCs w:val="32"/>
        </w:rPr>
        <w:t>市容和环境卫生管理工作坚持统一领导、分区负责、专业服务、公众参与和社会监督的原则。</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hAnsi="宋体" w:eastAsia="黑体"/>
          <w:sz w:val="32"/>
          <w:szCs w:val="32"/>
        </w:rPr>
        <w:t>第四条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市、区（县级市）人民政府应当加强对市容和环境卫生工作的领导，将市容和环境卫生事业纳入国民经济和社会发展计划，保障市容和环境卫生事业所需经费，不断</w:t>
      </w:r>
      <w:r>
        <w:rPr>
          <w:rFonts w:hint="eastAsia" w:ascii="宋体" w:eastAsia="仿宋_GB2312"/>
          <w:spacing w:val="8"/>
          <w:sz w:val="32"/>
          <w:szCs w:val="32"/>
          <w:shd w:val="clear" w:color="auto" w:fill="FFFFFF"/>
        </w:rPr>
        <w:t>完善市容和环境卫生基础设施</w:t>
      </w:r>
      <w:r>
        <w:rPr>
          <w:rFonts w:hint="eastAsia" w:ascii="宋体" w:eastAsia="仿宋_GB2312"/>
          <w:color w:val="000000"/>
          <w:spacing w:val="8"/>
          <w:sz w:val="32"/>
          <w:szCs w:val="32"/>
          <w:shd w:val="clear" w:color="auto" w:fill="FFFFFF"/>
        </w:rPr>
        <w:t>，推行科学合理的环境卫生运营模式和用工制度，维护环境卫生工作人员的权益。</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经济功能区管理委员会负责本功能区域的市容和环境卫生管理的具体工作。</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镇人民政府、街道办事处负责本辖区内市容和环境卫生管理的具体工作。</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b/>
          <w:bCs/>
          <w:color w:val="FF0000"/>
          <w:sz w:val="32"/>
          <w:szCs w:val="32"/>
        </w:rPr>
      </w:pPr>
      <w:r>
        <w:rPr>
          <w:rFonts w:hint="eastAsia" w:ascii="宋体" w:hAnsi="宋体" w:eastAsia="黑体"/>
          <w:sz w:val="32"/>
          <w:szCs w:val="32"/>
        </w:rPr>
        <w:t xml:space="preserve">第五条  </w:t>
      </w:r>
      <w:r>
        <w:rPr>
          <w:rFonts w:hint="eastAsia" w:ascii="宋体" w:eastAsia="仿宋_GB2312"/>
          <w:sz w:val="32"/>
          <w:szCs w:val="32"/>
        </w:rPr>
        <w:t>市市容和环境卫生行政主管部门</w:t>
      </w:r>
      <w:r>
        <w:rPr>
          <w:rFonts w:hint="eastAsia" w:ascii="宋体" w:eastAsia="仿宋_GB2312"/>
          <w:color w:val="000000"/>
          <w:sz w:val="32"/>
          <w:szCs w:val="32"/>
        </w:rPr>
        <w:t>负责本市的市容和环境卫生管理工作,</w:t>
      </w:r>
      <w:r>
        <w:rPr>
          <w:rFonts w:hint="eastAsia" w:ascii="宋体" w:eastAsia="仿宋_GB2312"/>
          <w:sz w:val="32"/>
          <w:szCs w:val="32"/>
        </w:rPr>
        <w:t>指导、协调和监督区</w:t>
      </w:r>
      <w:r>
        <w:rPr>
          <w:rFonts w:hint="eastAsia" w:ascii="宋体"/>
          <w:sz w:val="32"/>
          <w:szCs w:val="32"/>
          <w:lang w:eastAsia="zh-CN"/>
        </w:rPr>
        <w:t>（</w:t>
      </w:r>
      <w:r>
        <w:rPr>
          <w:rFonts w:hint="eastAsia" w:ascii="宋体" w:eastAsia="仿宋_GB2312"/>
          <w:sz w:val="32"/>
          <w:szCs w:val="32"/>
        </w:rPr>
        <w:t>县级市</w:t>
      </w:r>
      <w:r>
        <w:rPr>
          <w:rFonts w:hint="eastAsia" w:ascii="宋体"/>
          <w:sz w:val="32"/>
          <w:szCs w:val="32"/>
          <w:lang w:eastAsia="zh-CN"/>
        </w:rPr>
        <w:t>）</w:t>
      </w:r>
      <w:r>
        <w:rPr>
          <w:rFonts w:hint="eastAsia" w:ascii="宋体" w:eastAsia="仿宋_GB2312"/>
          <w:sz w:val="32"/>
          <w:szCs w:val="32"/>
        </w:rPr>
        <w:t>的市容和环境卫生管理工作。</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区</w:t>
      </w:r>
      <w:r>
        <w:rPr>
          <w:rFonts w:hint="eastAsia" w:ascii="宋体"/>
          <w:sz w:val="32"/>
          <w:szCs w:val="32"/>
          <w:lang w:eastAsia="zh-CN"/>
        </w:rPr>
        <w:t>（</w:t>
      </w:r>
      <w:r>
        <w:rPr>
          <w:rFonts w:hint="eastAsia" w:ascii="宋体" w:eastAsia="仿宋_GB2312"/>
          <w:sz w:val="32"/>
          <w:szCs w:val="32"/>
        </w:rPr>
        <w:t>县级市</w:t>
      </w:r>
      <w:r>
        <w:rPr>
          <w:rFonts w:hint="eastAsia" w:ascii="宋体"/>
          <w:sz w:val="32"/>
          <w:szCs w:val="32"/>
          <w:lang w:eastAsia="zh-CN"/>
        </w:rPr>
        <w:t>）</w:t>
      </w:r>
      <w:r>
        <w:rPr>
          <w:rFonts w:hint="eastAsia" w:ascii="宋体" w:eastAsia="仿宋_GB2312"/>
          <w:sz w:val="32"/>
          <w:szCs w:val="32"/>
        </w:rPr>
        <w:t>市容和环境卫生行政主管部门负责本辖区内的市容和环境卫生管理工作。</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FF0000"/>
          <w:sz w:val="32"/>
          <w:szCs w:val="32"/>
        </w:rPr>
      </w:pPr>
      <w:r>
        <w:rPr>
          <w:rFonts w:hint="eastAsia" w:ascii="宋体" w:eastAsia="仿宋_GB2312"/>
          <w:sz w:val="32"/>
          <w:szCs w:val="32"/>
        </w:rPr>
        <w:t>住房和城乡建设、城乡规划、经信、公安、市场监督管理、生态环境、卫生健康、交通运输、自然资源、水务、</w:t>
      </w:r>
      <w:r>
        <w:rPr>
          <w:rFonts w:hint="eastAsia" w:ascii="宋体" w:eastAsia="仿宋_GB2312"/>
          <w:color w:val="000000"/>
          <w:sz w:val="32"/>
          <w:szCs w:val="32"/>
        </w:rPr>
        <w:t>渔业</w:t>
      </w:r>
      <w:r>
        <w:rPr>
          <w:rFonts w:hint="eastAsia" w:ascii="宋体" w:eastAsia="仿宋_GB2312"/>
          <w:sz w:val="32"/>
          <w:szCs w:val="32"/>
        </w:rPr>
        <w:t>等主管部门按照各自职责，共同做好市容和环境卫生管理的相关工作。</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 xml:space="preserve">第六条  </w:t>
      </w:r>
      <w:r>
        <w:rPr>
          <w:rFonts w:hint="eastAsia" w:ascii="宋体" w:eastAsia="仿宋_GB2312"/>
          <w:color w:val="000000"/>
          <w:sz w:val="32"/>
          <w:szCs w:val="32"/>
        </w:rPr>
        <w:t>本条例规定的行政处罚以及相关的行政强制措施，在实行城市管理综合执法的区域，依法由城市管理和综合执法部门实施，其他的依法由有关部门实施。</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b/>
          <w:bCs/>
          <w:color w:val="0000FF"/>
          <w:sz w:val="32"/>
          <w:szCs w:val="32"/>
        </w:rPr>
      </w:pPr>
      <w:r>
        <w:rPr>
          <w:rFonts w:hint="eastAsia" w:ascii="宋体" w:hAnsi="宋体" w:eastAsia="黑体"/>
          <w:sz w:val="32"/>
          <w:szCs w:val="32"/>
        </w:rPr>
        <w:t xml:space="preserve">第七条  </w:t>
      </w:r>
      <w:r>
        <w:rPr>
          <w:rFonts w:hint="eastAsia" w:ascii="宋体" w:eastAsia="仿宋_GB2312"/>
          <w:color w:val="000000"/>
          <w:sz w:val="32"/>
          <w:szCs w:val="32"/>
          <w:shd w:val="clear" w:color="auto" w:fill="FFFFFF"/>
        </w:rPr>
        <w:t>村（</w:t>
      </w:r>
      <w:r>
        <w:rPr>
          <w:rFonts w:hint="eastAsia" w:ascii="宋体" w:eastAsia="仿宋_GB2312"/>
          <w:color w:val="000000"/>
          <w:sz w:val="32"/>
          <w:szCs w:val="32"/>
        </w:rPr>
        <w:t>居</w:t>
      </w:r>
      <w:r>
        <w:rPr>
          <w:rFonts w:hint="eastAsia" w:ascii="宋体" w:eastAsia="仿宋_GB2312"/>
          <w:color w:val="000000"/>
          <w:sz w:val="32"/>
          <w:szCs w:val="32"/>
          <w:shd w:val="clear" w:color="auto" w:fill="FFFFFF"/>
        </w:rPr>
        <w:t>）</w:t>
      </w:r>
      <w:r>
        <w:rPr>
          <w:rFonts w:hint="eastAsia" w:ascii="宋体" w:eastAsia="仿宋_GB2312"/>
          <w:color w:val="000000"/>
          <w:sz w:val="32"/>
          <w:szCs w:val="32"/>
        </w:rPr>
        <w:t>民委员会应当负责相关责任区域的市容和环境卫生工作，协助镇人民政府、街道办事处开展市容和环境卫生管理工作，组织村（居）民制定维护市容和环境卫生的乡规民约，动员村（居）民积极参加市容和环境卫生维护工作。</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hAnsi="宋体" w:eastAsia="黑体"/>
          <w:sz w:val="32"/>
          <w:szCs w:val="32"/>
        </w:rPr>
        <w:t>第八条</w:t>
      </w:r>
      <w:r>
        <w:rPr>
          <w:rFonts w:hint="eastAsia" w:ascii="宋体" w:eastAsia="仿宋_GB2312"/>
          <w:sz w:val="32"/>
          <w:szCs w:val="32"/>
        </w:rPr>
        <w:t xml:space="preserve">  任何单位和个人都应当尊重市容和环境卫生工作人员的劳动，</w:t>
      </w:r>
      <w:r>
        <w:rPr>
          <w:rFonts w:hint="eastAsia" w:ascii="宋体" w:eastAsia="仿宋_GB2312"/>
          <w:color w:val="000000"/>
          <w:sz w:val="32"/>
          <w:szCs w:val="32"/>
        </w:rPr>
        <w:t>不得妨碍、阻挠市容和环境卫生工作人员履行职责。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eastAsia="仿宋_GB2312"/>
          <w:sz w:val="32"/>
          <w:szCs w:val="32"/>
        </w:rPr>
        <w:t>任何单位和个人有权对影响市容和环境卫生以及损坏环境卫生设施的行为进行投诉或者举报</w:t>
      </w:r>
      <w:r>
        <w:rPr>
          <w:rFonts w:hint="eastAsia" w:ascii="宋体" w:eastAsia="仿宋_GB2312"/>
          <w:color w:val="000000"/>
          <w:sz w:val="32"/>
          <w:szCs w:val="32"/>
        </w:rPr>
        <w:t>，自觉维护市容整洁。</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eastAsia="仿宋_GB2312"/>
          <w:color w:val="000000"/>
          <w:sz w:val="32"/>
          <w:szCs w:val="32"/>
        </w:rPr>
        <w:t>区</w:t>
      </w:r>
      <w:r>
        <w:rPr>
          <w:rFonts w:hint="eastAsia" w:ascii="宋体"/>
          <w:color w:val="000000"/>
          <w:sz w:val="32"/>
          <w:szCs w:val="32"/>
          <w:lang w:eastAsia="zh-CN"/>
        </w:rPr>
        <w:t>（</w:t>
      </w:r>
      <w:r>
        <w:rPr>
          <w:rFonts w:hint="eastAsia" w:ascii="宋体" w:eastAsia="仿宋_GB2312"/>
          <w:color w:val="000000"/>
          <w:sz w:val="32"/>
          <w:szCs w:val="32"/>
        </w:rPr>
        <w:t>县级市</w:t>
      </w:r>
      <w:r>
        <w:rPr>
          <w:rFonts w:hint="eastAsia" w:ascii="宋体"/>
          <w:color w:val="000000"/>
          <w:sz w:val="32"/>
          <w:szCs w:val="32"/>
          <w:lang w:eastAsia="zh-CN"/>
        </w:rPr>
        <w:t>）</w:t>
      </w:r>
      <w:r>
        <w:rPr>
          <w:rFonts w:hint="eastAsia" w:ascii="宋体" w:eastAsia="仿宋_GB2312"/>
          <w:color w:val="000000"/>
          <w:sz w:val="32"/>
          <w:szCs w:val="32"/>
        </w:rPr>
        <w:t>人民政府应当建立市容和环境卫生投诉、举报受理制度，公布电话、信箱和电子邮箱等投诉、举报途径。区</w:t>
      </w:r>
      <w:r>
        <w:rPr>
          <w:rFonts w:hint="eastAsia" w:ascii="宋体"/>
          <w:color w:val="000000"/>
          <w:sz w:val="32"/>
          <w:szCs w:val="32"/>
          <w:lang w:eastAsia="zh-CN"/>
        </w:rPr>
        <w:t>（</w:t>
      </w:r>
      <w:r>
        <w:rPr>
          <w:rFonts w:hint="eastAsia" w:ascii="宋体" w:eastAsia="仿宋_GB2312"/>
          <w:color w:val="000000"/>
          <w:sz w:val="32"/>
          <w:szCs w:val="32"/>
        </w:rPr>
        <w:t>县级市</w:t>
      </w:r>
      <w:r>
        <w:rPr>
          <w:rFonts w:hint="eastAsia" w:ascii="宋体"/>
          <w:color w:val="000000"/>
          <w:sz w:val="32"/>
          <w:szCs w:val="32"/>
          <w:lang w:eastAsia="zh-CN"/>
        </w:rPr>
        <w:t>）</w:t>
      </w:r>
      <w:r>
        <w:rPr>
          <w:rFonts w:hint="eastAsia" w:ascii="宋体" w:eastAsia="仿宋_GB2312"/>
          <w:color w:val="000000"/>
          <w:sz w:val="32"/>
          <w:szCs w:val="32"/>
        </w:rPr>
        <w:t>市容和环境卫生行政主管部门应当及时依法对投诉、举报事项进行处理，并为投诉人、举报人保密。</w:t>
      </w:r>
    </w:p>
    <w:p>
      <w:pPr>
        <w:pStyle w:val="31"/>
        <w:keepNext w:val="0"/>
        <w:keepLines w:val="0"/>
        <w:pageBreakBefore w:val="0"/>
        <w:widowControl w:val="0"/>
        <w:numPr>
          <w:ilvl w:val="0"/>
          <w:numId w:val="0"/>
        </w:numPr>
        <w:shd w:val="clear" w:color="auto" w:fill="FFFFFF"/>
        <w:kinsoku/>
        <w:overflowPunct w:val="0"/>
        <w:topLinePunct w:val="0"/>
        <w:autoSpaceDE/>
        <w:autoSpaceDN/>
        <w:bidi w:val="0"/>
        <w:spacing w:line="590" w:lineRule="exact"/>
        <w:ind w:firstLine="632" w:firstLineChars="200"/>
        <w:textAlignment w:val="auto"/>
        <w:rPr>
          <w:rFonts w:hint="eastAsia" w:ascii="宋体" w:eastAsia="仿宋_GB2312"/>
          <w:color w:val="000000"/>
          <w:sz w:val="32"/>
          <w:szCs w:val="32"/>
        </w:rPr>
      </w:pPr>
      <w:r>
        <w:rPr>
          <w:rFonts w:hint="eastAsia" w:ascii="宋体" w:eastAsia="黑体" w:cs="黑体"/>
          <w:color w:val="000000"/>
          <w:sz w:val="32"/>
          <w:szCs w:val="32"/>
          <w:lang w:eastAsia="zh-CN"/>
        </w:rPr>
        <w:t>第九条</w:t>
      </w:r>
      <w:r>
        <w:rPr>
          <w:rFonts w:hint="eastAsia" w:ascii="宋体"/>
          <w:color w:val="000000"/>
          <w:sz w:val="32"/>
          <w:szCs w:val="32"/>
          <w:lang w:val="en-US" w:eastAsia="zh-CN"/>
        </w:rPr>
        <w:t xml:space="preserve">  </w:t>
      </w:r>
      <w:r>
        <w:rPr>
          <w:rFonts w:hint="eastAsia" w:ascii="宋体" w:eastAsia="仿宋_GB2312"/>
          <w:color w:val="000000"/>
          <w:sz w:val="32"/>
          <w:szCs w:val="32"/>
        </w:rPr>
        <w:t>对在市容和环境卫生工作中成绩显著的单位和个人，由人民政府给予奖励。</w:t>
      </w:r>
    </w:p>
    <w:p>
      <w:pPr>
        <w:pStyle w:val="31"/>
        <w:keepNext w:val="0"/>
        <w:keepLines w:val="0"/>
        <w:pageBreakBefore w:val="0"/>
        <w:widowControl w:val="0"/>
        <w:numPr>
          <w:ilvl w:val="0"/>
          <w:numId w:val="0"/>
        </w:numPr>
        <w:shd w:val="clear" w:color="auto" w:fill="FFFFFF"/>
        <w:kinsoku/>
        <w:overflowPunct w:val="0"/>
        <w:topLinePunct w:val="0"/>
        <w:autoSpaceDE/>
        <w:autoSpaceDN/>
        <w:bidi w:val="0"/>
        <w:spacing w:line="590" w:lineRule="exact"/>
        <w:textAlignment w:val="auto"/>
        <w:rPr>
          <w:rFonts w:hint="eastAsia" w:ascii="宋体" w:eastAsia="仿宋_GB2312"/>
          <w:color w:val="000000"/>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第十条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color w:val="000000"/>
          <w:sz w:val="32"/>
          <w:szCs w:val="32"/>
        </w:rPr>
        <w:t>各级人民政府</w:t>
      </w:r>
      <w:r>
        <w:rPr>
          <w:rFonts w:hint="eastAsia" w:ascii="宋体" w:eastAsia="仿宋_GB2312"/>
          <w:sz w:val="32"/>
          <w:szCs w:val="32"/>
        </w:rPr>
        <w:t>应当加强市容和环境卫生法律法规、科学知识的宣传教育，增强市民维护市容和环境卫生的意识</w:t>
      </w:r>
      <w:r>
        <w:rPr>
          <w:rFonts w:hint="eastAsia" w:ascii="宋体" w:eastAsia="仿宋_GB2312"/>
          <w:color w:val="000000"/>
          <w:spacing w:val="8"/>
          <w:sz w:val="32"/>
          <w:szCs w:val="32"/>
          <w:shd w:val="clear" w:color="auto" w:fill="FFFFFF"/>
        </w:rPr>
        <w:t>，推动公民养成良好的卫生习惯</w:t>
      </w:r>
      <w:r>
        <w:rPr>
          <w:rFonts w:hint="eastAsia" w:ascii="宋体" w:eastAsia="仿宋_GB2312"/>
          <w:color w:val="000000"/>
          <w:sz w:val="32"/>
          <w:szCs w:val="32"/>
        </w:rPr>
        <w:t>。</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新闻媒体应当开展市容和环境卫生方面的公益性宣传工作，对市容和环境卫生违法行为进行舆论监督。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i/>
          <w:iCs/>
          <w:sz w:val="32"/>
          <w:szCs w:val="32"/>
          <w:u w:val="single"/>
        </w:rPr>
      </w:pPr>
      <w:r>
        <w:rPr>
          <w:rFonts w:hint="eastAsia" w:ascii="宋体" w:hAnsi="宋体" w:eastAsia="黑体"/>
          <w:sz w:val="32"/>
          <w:szCs w:val="32"/>
        </w:rPr>
        <w:t>第十一条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市、区（县级市）人民政府应当鼓励开展市容和环境卫生的科学技术研究，推广使用先进技术和设备，</w:t>
      </w:r>
      <w:r>
        <w:rPr>
          <w:rFonts w:hint="eastAsia" w:ascii="宋体" w:eastAsia="仿宋_GB2312"/>
          <w:color w:val="000000"/>
          <w:sz w:val="32"/>
          <w:szCs w:val="32"/>
        </w:rPr>
        <w:t>提高市容和环境卫生水平。</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第十二条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color w:val="000000"/>
          <w:sz w:val="32"/>
          <w:szCs w:val="32"/>
        </w:rPr>
        <w:t>市、区（县级市）人民政府可以引入社会资本参</w:t>
      </w:r>
      <w:r>
        <w:rPr>
          <w:rFonts w:hint="eastAsia" w:ascii="宋体" w:eastAsia="仿宋_GB2312"/>
          <w:color w:val="000000"/>
          <w:spacing w:val="-2"/>
          <w:sz w:val="32"/>
          <w:szCs w:val="32"/>
        </w:rPr>
        <w:t>与市容和环境卫生工作，推进市容和环境卫生服务市场化、</w:t>
      </w:r>
      <w:r>
        <w:rPr>
          <w:rFonts w:hint="eastAsia" w:ascii="宋体" w:eastAsia="仿宋_GB2312"/>
          <w:spacing w:val="-2"/>
          <w:sz w:val="32"/>
          <w:szCs w:val="32"/>
        </w:rPr>
        <w:t>专业化。</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环境卫生协会应当协助有关行政主管部门做好我市市容和环境卫生管理工作，加强行业自律，建立健全行规行约，提高行业服务质量。</w:t>
      </w:r>
    </w:p>
    <w:p>
      <w:pPr>
        <w:pStyle w:val="31"/>
        <w:keepNext w:val="0"/>
        <w:keepLines w:val="0"/>
        <w:pageBreakBefore w:val="0"/>
        <w:widowControl w:val="0"/>
        <w:shd w:val="clear" w:color="auto" w:fill="FFFFFF"/>
        <w:kinsoku/>
        <w:overflowPunct w:val="0"/>
        <w:topLinePunct w:val="0"/>
        <w:autoSpaceDE/>
        <w:autoSpaceDN/>
        <w:bidi w:val="0"/>
        <w:spacing w:line="590" w:lineRule="exact"/>
        <w:textAlignment w:val="auto"/>
        <w:rPr>
          <w:rFonts w:hint="eastAsia" w:ascii="宋体" w:eastAsia="仿宋_GB2312"/>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ind w:left="1290" w:hanging="1290"/>
        <w:jc w:val="center"/>
        <w:textAlignment w:val="auto"/>
        <w:rPr>
          <w:rFonts w:hint="eastAsia" w:ascii="宋体" w:hAnsi="宋体" w:eastAsia="黑体"/>
          <w:sz w:val="32"/>
          <w:szCs w:val="32"/>
        </w:rPr>
      </w:pPr>
      <w:r>
        <w:rPr>
          <w:rFonts w:hint="eastAsia" w:ascii="宋体" w:hAnsi="宋体" w:eastAsia="黑体"/>
          <w:sz w:val="32"/>
          <w:szCs w:val="32"/>
        </w:rPr>
        <w:t xml:space="preserve">第二章 </w:t>
      </w:r>
      <w:r>
        <w:rPr>
          <w:rFonts w:hint="eastAsia" w:ascii="宋体" w:hAnsi="宋体" w:eastAsia="黑体"/>
          <w:sz w:val="32"/>
          <w:szCs w:val="32"/>
          <w:lang w:val="en-US" w:eastAsia="zh-CN"/>
        </w:rPr>
        <w:t xml:space="preserve"> </w:t>
      </w:r>
      <w:r>
        <w:rPr>
          <w:rFonts w:hint="eastAsia" w:ascii="宋体" w:hAnsi="宋体" w:eastAsia="黑体"/>
          <w:sz w:val="32"/>
          <w:szCs w:val="32"/>
        </w:rPr>
        <w:t>市容和环境卫生责任区制度</w:t>
      </w:r>
    </w:p>
    <w:p>
      <w:pPr>
        <w:pStyle w:val="31"/>
        <w:keepNext w:val="0"/>
        <w:keepLines w:val="0"/>
        <w:pageBreakBefore w:val="0"/>
        <w:widowControl w:val="0"/>
        <w:shd w:val="clear" w:color="auto" w:fill="FFFFFF"/>
        <w:kinsoku/>
        <w:overflowPunct w:val="0"/>
        <w:topLinePunct w:val="0"/>
        <w:autoSpaceDE/>
        <w:autoSpaceDN/>
        <w:bidi w:val="0"/>
        <w:spacing w:line="590" w:lineRule="exact"/>
        <w:jc w:val="center"/>
        <w:textAlignment w:val="auto"/>
        <w:rPr>
          <w:rFonts w:hint="eastAsia" w:ascii="宋体" w:eastAsia="仿宋_GB2312"/>
          <w:b/>
          <w:bCs/>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第十三条  </w:t>
      </w:r>
      <w:r>
        <w:rPr>
          <w:rFonts w:hint="eastAsia" w:ascii="宋体" w:eastAsia="仿宋_GB2312"/>
          <w:sz w:val="32"/>
          <w:szCs w:val="32"/>
        </w:rPr>
        <w:t>本市实行市容和环境卫生责任区管理制度。</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市容和环境卫生责任区是指有关单位和个人所有、使用或者管理的建（构）筑物、设施、场所及其四周一定范围内的区域。</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第十四条  </w:t>
      </w:r>
      <w:r>
        <w:rPr>
          <w:rFonts w:hint="eastAsia" w:ascii="宋体" w:eastAsia="仿宋_GB2312"/>
          <w:sz w:val="32"/>
          <w:szCs w:val="32"/>
        </w:rPr>
        <w:t>市容和环境卫生责任人</w:t>
      </w:r>
      <w:r>
        <w:rPr>
          <w:rFonts w:hint="eastAsia" w:ascii="宋体" w:eastAsia="仿宋_GB2312"/>
          <w:i/>
          <w:iCs/>
          <w:color w:val="000000"/>
          <w:sz w:val="32"/>
          <w:szCs w:val="32"/>
        </w:rPr>
        <w:t>，</w:t>
      </w:r>
      <w:r>
        <w:rPr>
          <w:rFonts w:hint="eastAsia" w:ascii="宋体" w:eastAsia="仿宋_GB2312"/>
          <w:sz w:val="32"/>
          <w:szCs w:val="32"/>
        </w:rPr>
        <w:t>按照下列规定确定：</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pacing w:val="-2"/>
          <w:sz w:val="32"/>
          <w:szCs w:val="32"/>
        </w:rPr>
      </w:pPr>
      <w:r>
        <w:rPr>
          <w:rFonts w:hint="eastAsia" w:ascii="宋体" w:eastAsia="仿宋_GB2312"/>
          <w:sz w:val="32"/>
          <w:szCs w:val="32"/>
        </w:rPr>
        <w:t>（一）道路、街巷、桥梁、人行天桥、人行地下通道等城市</w:t>
      </w:r>
      <w:r>
        <w:rPr>
          <w:rFonts w:hint="eastAsia" w:ascii="宋体" w:eastAsia="仿宋_GB2312"/>
          <w:spacing w:val="-4"/>
          <w:sz w:val="32"/>
          <w:szCs w:val="32"/>
        </w:rPr>
        <w:t>公共区域，由所在地区</w:t>
      </w:r>
      <w:r>
        <w:rPr>
          <w:rFonts w:hint="eastAsia" w:ascii="宋体"/>
          <w:spacing w:val="-4"/>
          <w:sz w:val="32"/>
          <w:szCs w:val="32"/>
          <w:lang w:eastAsia="zh-CN"/>
        </w:rPr>
        <w:t>（</w:t>
      </w:r>
      <w:r>
        <w:rPr>
          <w:rFonts w:hint="eastAsia" w:ascii="宋体" w:eastAsia="仿宋_GB2312"/>
          <w:spacing w:val="-4"/>
          <w:sz w:val="32"/>
          <w:szCs w:val="32"/>
        </w:rPr>
        <w:t>县级市</w:t>
      </w:r>
      <w:r>
        <w:rPr>
          <w:rFonts w:hint="eastAsia" w:ascii="宋体"/>
          <w:spacing w:val="-4"/>
          <w:sz w:val="32"/>
          <w:szCs w:val="32"/>
          <w:lang w:eastAsia="zh-CN"/>
        </w:rPr>
        <w:t>）</w:t>
      </w:r>
      <w:r>
        <w:rPr>
          <w:rFonts w:hint="eastAsia" w:ascii="宋体" w:eastAsia="仿宋_GB2312"/>
          <w:spacing w:val="-4"/>
          <w:sz w:val="32"/>
          <w:szCs w:val="32"/>
        </w:rPr>
        <w:t>市容和环境卫生</w:t>
      </w:r>
      <w:r>
        <w:rPr>
          <w:rFonts w:hint="eastAsia" w:ascii="宋体" w:eastAsia="仿宋_GB2312"/>
          <w:color w:val="000000"/>
          <w:spacing w:val="-4"/>
          <w:sz w:val="32"/>
          <w:szCs w:val="32"/>
        </w:rPr>
        <w:t>行政主管部门</w:t>
      </w:r>
      <w:r>
        <w:rPr>
          <w:rFonts w:hint="eastAsia" w:ascii="宋体" w:eastAsia="仿宋_GB2312"/>
          <w:spacing w:val="-4"/>
          <w:sz w:val="32"/>
          <w:szCs w:val="32"/>
        </w:rPr>
        <w:t>负责；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FF0000"/>
          <w:sz w:val="32"/>
          <w:szCs w:val="32"/>
        </w:rPr>
      </w:pPr>
      <w:r>
        <w:rPr>
          <w:rFonts w:hint="eastAsia" w:ascii="宋体" w:eastAsia="仿宋_GB2312"/>
          <w:sz w:val="32"/>
          <w:szCs w:val="32"/>
        </w:rPr>
        <w:t>（二）公路、铁路、轨道交通、隧道、车站、码头、停车场、</w:t>
      </w:r>
      <w:r>
        <w:rPr>
          <w:rFonts w:hint="eastAsia" w:ascii="宋体" w:eastAsia="仿宋_GB2312"/>
          <w:color w:val="000000"/>
          <w:sz w:val="32"/>
          <w:szCs w:val="32"/>
        </w:rPr>
        <w:t>公交站点</w:t>
      </w:r>
      <w:r>
        <w:rPr>
          <w:rFonts w:hint="eastAsia" w:ascii="宋体" w:eastAsia="仿宋_GB2312"/>
          <w:sz w:val="32"/>
          <w:szCs w:val="32"/>
        </w:rPr>
        <w:t>及其管理范围，由经营者或者管理者负责；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（三）报刊亭、信息亭、户外广告、邮政信箱、箱式变电间、通信交接箱、检查井（箱）盖等设施和</w:t>
      </w:r>
      <w:r>
        <w:rPr>
          <w:rFonts w:hint="eastAsia" w:ascii="宋体" w:eastAsia="仿宋_GB2312"/>
          <w:color w:val="000000"/>
          <w:sz w:val="32"/>
          <w:szCs w:val="32"/>
        </w:rPr>
        <w:t>架空管</w:t>
      </w:r>
      <w:r>
        <w:rPr>
          <w:rFonts w:hint="eastAsia" w:ascii="宋体" w:eastAsia="仿宋_GB2312"/>
          <w:sz w:val="32"/>
          <w:szCs w:val="32"/>
        </w:rPr>
        <w:t>线，由经营者或者管理者负责；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（四）文化娱乐场所、体育场馆、旅游景区、公园、绿地、广场等公共场所，由经营者或者管理者负责；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FF0000"/>
          <w:sz w:val="32"/>
          <w:szCs w:val="32"/>
        </w:rPr>
      </w:pPr>
      <w:r>
        <w:rPr>
          <w:rFonts w:hint="eastAsia" w:ascii="宋体" w:eastAsia="仿宋_GB2312"/>
          <w:sz w:val="32"/>
          <w:szCs w:val="32"/>
        </w:rPr>
        <w:t>（五）集贸市场、商铺、</w:t>
      </w:r>
      <w:r>
        <w:rPr>
          <w:rFonts w:hint="eastAsia" w:ascii="宋体" w:eastAsia="仿宋_GB2312"/>
          <w:color w:val="000000"/>
          <w:sz w:val="32"/>
          <w:szCs w:val="32"/>
        </w:rPr>
        <w:t>商业广场、宾馆、饭店、展览展销、摊档等场所，由经营者或者管理者</w:t>
      </w:r>
      <w:r>
        <w:rPr>
          <w:rFonts w:hint="eastAsia" w:ascii="宋体" w:eastAsia="仿宋_GB2312"/>
          <w:sz w:val="32"/>
          <w:szCs w:val="32"/>
        </w:rPr>
        <w:t>负责；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FF0000"/>
          <w:sz w:val="32"/>
          <w:szCs w:val="32"/>
        </w:rPr>
      </w:pPr>
      <w:r>
        <w:rPr>
          <w:rFonts w:hint="eastAsia" w:ascii="宋体" w:eastAsia="仿宋_GB2312"/>
          <w:sz w:val="32"/>
          <w:szCs w:val="32"/>
        </w:rPr>
        <w:t>（六）住宅小区实行物业管理的，由物业服务企业负责；单位自行管理的，由自行管理单位负责；没有物业管理或者单位自行管理的，由</w:t>
      </w:r>
      <w:r>
        <w:rPr>
          <w:rFonts w:hint="eastAsia" w:ascii="宋体" w:eastAsia="仿宋_GB2312"/>
          <w:color w:val="000000"/>
          <w:sz w:val="32"/>
          <w:szCs w:val="32"/>
        </w:rPr>
        <w:t>镇人民政府、街道办事处负</w:t>
      </w:r>
      <w:r>
        <w:rPr>
          <w:rFonts w:hint="eastAsia" w:ascii="宋体" w:eastAsia="仿宋_GB2312"/>
          <w:sz w:val="32"/>
          <w:szCs w:val="32"/>
        </w:rPr>
        <w:t>责；</w:t>
      </w:r>
      <w:r>
        <w:rPr>
          <w:rFonts w:hint="eastAsia" w:ascii="宋体" w:eastAsia="仿宋_GB2312"/>
          <w:color w:val="FF0000"/>
          <w:sz w:val="32"/>
          <w:szCs w:val="32"/>
        </w:rPr>
        <w:t xml:space="preserve"> </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（七）机关、社会团体、部队、企事业单位</w:t>
      </w:r>
      <w:r>
        <w:rPr>
          <w:rFonts w:hint="eastAsia" w:ascii="宋体" w:eastAsia="仿宋_GB2312"/>
          <w:color w:val="000000"/>
          <w:sz w:val="32"/>
          <w:szCs w:val="32"/>
        </w:rPr>
        <w:t>建筑红线内及其围墙等附属建筑物、构筑物，</w:t>
      </w:r>
      <w:r>
        <w:rPr>
          <w:rFonts w:hint="eastAsia" w:ascii="宋体" w:eastAsia="仿宋_GB2312"/>
          <w:sz w:val="32"/>
          <w:szCs w:val="32"/>
        </w:rPr>
        <w:t>由该单位负责；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（八）建设工地由建设单位负责，待建用地由土地使用权人负责；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（九）公共厕所、垃圾转运站、垃圾收集站以及其他环境卫生设施由管理单位负责；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sz w:val="32"/>
          <w:szCs w:val="32"/>
        </w:rPr>
        <w:t>（十）江、河、湖泊、内河涌、</w:t>
      </w:r>
      <w:r>
        <w:rPr>
          <w:rFonts w:hint="eastAsia" w:ascii="宋体" w:eastAsia="仿宋_GB2312"/>
          <w:color w:val="000000"/>
          <w:sz w:val="32"/>
          <w:szCs w:val="32"/>
        </w:rPr>
        <w:t>水库、池塘、鱼塘、水渠、海湾等水域及其堤防的管理范围，由经营者或者管理者负责;实行河长制湖长制管理的，由各级河长湖长负责</w:t>
      </w:r>
      <w:r>
        <w:rPr>
          <w:rFonts w:hint="eastAsia" w:ascii="宋体"/>
          <w:color w:val="000000"/>
          <w:sz w:val="32"/>
          <w:szCs w:val="32"/>
          <w:lang w:eastAsia="zh-CN"/>
        </w:rPr>
        <w:t>；</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（十一）村庄的非市政道路及其附属设施、其他公共场所和基础设施等，由所在</w:t>
      </w:r>
      <w:r>
        <w:rPr>
          <w:rFonts w:hint="eastAsia" w:ascii="宋体" w:eastAsia="仿宋_GB2312"/>
          <w:color w:val="000000"/>
          <w:sz w:val="32"/>
          <w:szCs w:val="32"/>
        </w:rPr>
        <w:t>地镇人民政府、街道办事处</w:t>
      </w:r>
      <w:r>
        <w:rPr>
          <w:rFonts w:hint="eastAsia" w:ascii="宋体" w:eastAsia="仿宋_GB2312"/>
          <w:sz w:val="32"/>
          <w:szCs w:val="32"/>
        </w:rPr>
        <w:t>负责。</w:t>
      </w:r>
    </w:p>
    <w:p>
      <w:pPr>
        <w:pStyle w:val="31"/>
        <w:keepNext w:val="0"/>
        <w:keepLines w:val="0"/>
        <w:pageBreakBefore w:val="0"/>
        <w:widowControl w:val="0"/>
        <w:shd w:val="clear" w:color="auto" w:fill="FFFFFF"/>
        <w:kinsoku/>
        <w:overflowPunct w:val="0"/>
        <w:topLinePunct w:val="0"/>
        <w:autoSpaceDE/>
        <w:autoSpaceDN/>
        <w:bidi w:val="0"/>
        <w:spacing w:line="590" w:lineRule="exact"/>
        <w:textAlignment w:val="auto"/>
        <w:rPr>
          <w:rFonts w:hint="eastAsia" w:ascii="宋体" w:eastAsia="仿宋_GB2312"/>
          <w:b/>
          <w:bCs/>
          <w:color w:val="0000FF"/>
          <w:sz w:val="32"/>
          <w:szCs w:val="32"/>
        </w:rPr>
      </w:pPr>
      <w:r>
        <w:rPr>
          <w:rFonts w:hint="eastAsia" w:ascii="宋体" w:eastAsia="仿宋_GB2312"/>
          <w:sz w:val="32"/>
          <w:szCs w:val="32"/>
        </w:rPr>
        <w:t xml:space="preserve">    除前款规定外，责任人不明确的区域，由所在地的区</w:t>
      </w:r>
      <w:r>
        <w:rPr>
          <w:rFonts w:hint="eastAsia" w:ascii="宋体"/>
          <w:sz w:val="32"/>
          <w:szCs w:val="32"/>
          <w:lang w:eastAsia="zh-CN"/>
        </w:rPr>
        <w:t>（</w:t>
      </w:r>
      <w:r>
        <w:rPr>
          <w:rFonts w:hint="eastAsia" w:ascii="宋体" w:eastAsia="仿宋_GB2312"/>
          <w:sz w:val="32"/>
          <w:szCs w:val="32"/>
        </w:rPr>
        <w:t>县级市</w:t>
      </w:r>
      <w:r>
        <w:rPr>
          <w:rFonts w:hint="eastAsia" w:ascii="宋体"/>
          <w:sz w:val="32"/>
          <w:szCs w:val="32"/>
          <w:lang w:eastAsia="zh-CN"/>
        </w:rPr>
        <w:t>）</w:t>
      </w:r>
      <w:r>
        <w:rPr>
          <w:rFonts w:hint="eastAsia" w:ascii="宋体" w:eastAsia="仿宋_GB2312"/>
          <w:sz w:val="32"/>
          <w:szCs w:val="32"/>
        </w:rPr>
        <w:t>人民政府确定责任人，在责任人确定之前，由所在地的镇人民政府、街道办事处负责。责任区跨行政区域的，由共同的上一级市容和环境卫生行政主管部门确定。</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 xml:space="preserve">第十五条  </w:t>
      </w:r>
      <w:r>
        <w:rPr>
          <w:rFonts w:hint="eastAsia" w:ascii="宋体" w:eastAsia="仿宋_GB2312"/>
          <w:sz w:val="32"/>
          <w:szCs w:val="32"/>
        </w:rPr>
        <w:t>责任人应当履行如下义务：</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（一）保持责任区市容整洁，无乱设摊、乱丢吐、乱张贴、乱涂画、乱开挖、乱堆放、乱拉挂、乱晒晾、乱搭建、违法设置广告、出店经营、店外作业等行为；</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（二）保持责任区环境卫生整洁，按要求规范垃圾收集和投倒，无暴露垃圾、粪便、污水、</w:t>
      </w:r>
      <w:r>
        <w:rPr>
          <w:rFonts w:hint="eastAsia" w:ascii="宋体" w:eastAsia="仿宋_GB2312"/>
          <w:sz w:val="32"/>
          <w:szCs w:val="32"/>
          <w:shd w:val="clear" w:color="auto" w:fill="FFFFFF"/>
        </w:rPr>
        <w:t>污迹</w:t>
      </w:r>
      <w:r>
        <w:rPr>
          <w:rFonts w:hint="eastAsia" w:ascii="宋体" w:eastAsia="仿宋_GB2312"/>
          <w:color w:val="000000"/>
          <w:sz w:val="32"/>
          <w:szCs w:val="32"/>
          <w:shd w:val="clear" w:color="auto" w:fill="FFFFFF"/>
        </w:rPr>
        <w:t>、渣土</w:t>
      </w:r>
      <w:r>
        <w:rPr>
          <w:rFonts w:hint="eastAsia" w:ascii="宋体" w:eastAsia="仿宋_GB2312"/>
          <w:sz w:val="32"/>
          <w:szCs w:val="32"/>
          <w:shd w:val="clear" w:color="auto" w:fill="FFFFFF"/>
        </w:rPr>
        <w:t>，无鼠蝇蚊蟑等</w:t>
      </w:r>
      <w:r>
        <w:rPr>
          <w:rFonts w:hint="eastAsia" w:ascii="宋体" w:eastAsia="仿宋_GB2312"/>
          <w:sz w:val="32"/>
          <w:szCs w:val="32"/>
        </w:rPr>
        <w:t>病媒生物孳生地，无违法饲养畜禽；</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shd w:val="clear" w:color="auto" w:fill="FFFFFF"/>
        </w:rPr>
        <w:t>（三）按规定设置环境卫生设</w:t>
      </w:r>
      <w:r>
        <w:rPr>
          <w:rFonts w:hint="eastAsia" w:ascii="宋体" w:eastAsia="仿宋_GB2312"/>
          <w:sz w:val="32"/>
          <w:szCs w:val="32"/>
        </w:rPr>
        <w:t>施，并保持其整洁、完好。</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责任人对其责任区的市容和环境卫生的责任，可以自行履行，也可以委托其他服务单位履行。</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责任人对责任区内违反市容和环境卫生管理规定的行为，有</w:t>
      </w:r>
      <w:r>
        <w:rPr>
          <w:rFonts w:hint="eastAsia" w:ascii="宋体" w:eastAsia="仿宋_GB2312"/>
          <w:spacing w:val="-4"/>
          <w:sz w:val="32"/>
          <w:szCs w:val="32"/>
        </w:rPr>
        <w:t>权予以制止，并可以向市容和环境卫生行政主管部门投诉或者举报。</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b/>
          <w:bCs/>
          <w:sz w:val="32"/>
          <w:szCs w:val="32"/>
        </w:rPr>
      </w:pPr>
      <w:r>
        <w:rPr>
          <w:rFonts w:hint="eastAsia" w:ascii="宋体" w:hAnsi="宋体" w:eastAsia="黑体"/>
          <w:sz w:val="32"/>
          <w:szCs w:val="32"/>
        </w:rPr>
        <w:t xml:space="preserve">第十六条  </w:t>
      </w:r>
      <w:r>
        <w:rPr>
          <w:rFonts w:hint="eastAsia" w:ascii="宋体" w:eastAsia="仿宋_GB2312"/>
          <w:sz w:val="32"/>
          <w:szCs w:val="32"/>
        </w:rPr>
        <w:t>区</w:t>
      </w:r>
      <w:r>
        <w:rPr>
          <w:rFonts w:hint="eastAsia" w:ascii="宋体"/>
          <w:sz w:val="32"/>
          <w:szCs w:val="32"/>
          <w:lang w:eastAsia="zh-CN"/>
        </w:rPr>
        <w:t>（</w:t>
      </w:r>
      <w:r>
        <w:rPr>
          <w:rFonts w:hint="eastAsia" w:ascii="宋体" w:eastAsia="仿宋_GB2312"/>
          <w:sz w:val="32"/>
          <w:szCs w:val="32"/>
        </w:rPr>
        <w:t>县级市</w:t>
      </w:r>
      <w:r>
        <w:rPr>
          <w:rFonts w:hint="eastAsia" w:ascii="宋体"/>
          <w:sz w:val="32"/>
          <w:szCs w:val="32"/>
          <w:lang w:eastAsia="zh-CN"/>
        </w:rPr>
        <w:t>）</w:t>
      </w:r>
      <w:r>
        <w:rPr>
          <w:rFonts w:hint="eastAsia" w:ascii="宋体" w:eastAsia="仿宋_GB2312"/>
          <w:sz w:val="32"/>
          <w:szCs w:val="32"/>
        </w:rPr>
        <w:t>市容和环境卫生行政主管部门应当建立和完善市容和环境卫生责任区的监督检查制度，加强监督管理和指导责任人履行义务。</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镇人民政府、街道办事处应当将市容和环境卫生责任区的具体范围和责任要求书面告知责任人，并予以公示。</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 xml:space="preserve">第十七条  </w:t>
      </w:r>
      <w:r>
        <w:rPr>
          <w:rFonts w:hint="eastAsia" w:ascii="宋体" w:eastAsia="仿宋_GB2312"/>
          <w:sz w:val="32"/>
          <w:szCs w:val="32"/>
        </w:rPr>
        <w:t>市、区（县级市）市容和环境卫生行政主管部门应当会同有关部门制定垃圾清扫、收集、运输和处置应急预案，建立垃圾应急处理系统，确保在台风、洪涝等自然灾害或者其他紧急特殊情况下的市容和环境卫生工作顺利进行。</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在台风等自然灾害或者其他紧急情况发生后，责任人应当协助及时清理责任区范围内的垃圾和扶正倒伏的树木。</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jc w:val="center"/>
        <w:textAlignment w:val="auto"/>
        <w:rPr>
          <w:rFonts w:hint="eastAsia" w:ascii="宋体" w:hAnsi="宋体" w:eastAsia="黑体"/>
          <w:sz w:val="32"/>
          <w:szCs w:val="32"/>
        </w:rPr>
      </w:pPr>
      <w:r>
        <w:rPr>
          <w:rFonts w:hint="eastAsia" w:ascii="宋体" w:hAnsi="宋体" w:eastAsia="黑体"/>
          <w:sz w:val="32"/>
          <w:szCs w:val="32"/>
        </w:rPr>
        <w:t xml:space="preserve">第三章 </w:t>
      </w:r>
      <w:r>
        <w:rPr>
          <w:rFonts w:hint="eastAsia" w:ascii="宋体" w:hAnsi="宋体" w:eastAsia="黑体"/>
          <w:sz w:val="32"/>
          <w:szCs w:val="32"/>
          <w:lang w:val="en-US" w:eastAsia="zh-CN"/>
        </w:rPr>
        <w:t xml:space="preserve"> </w:t>
      </w:r>
      <w:r>
        <w:rPr>
          <w:rFonts w:hint="eastAsia" w:ascii="宋体" w:hAnsi="宋体" w:eastAsia="黑体"/>
          <w:sz w:val="32"/>
          <w:szCs w:val="32"/>
        </w:rPr>
        <w:t>市容管理</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hAnsi="宋体" w:eastAsia="黑体"/>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b/>
          <w:bCs/>
          <w:color w:val="0000FF"/>
          <w:sz w:val="32"/>
          <w:szCs w:val="32"/>
        </w:rPr>
      </w:pPr>
      <w:r>
        <w:rPr>
          <w:rFonts w:hint="eastAsia" w:ascii="宋体" w:hAnsi="宋体" w:eastAsia="黑体"/>
          <w:sz w:val="32"/>
          <w:szCs w:val="32"/>
        </w:rPr>
        <w:t xml:space="preserve">第十八条  </w:t>
      </w:r>
      <w:r>
        <w:rPr>
          <w:rFonts w:hint="eastAsia" w:ascii="宋体" w:eastAsia="仿宋_GB2312"/>
          <w:sz w:val="32"/>
          <w:szCs w:val="32"/>
        </w:rPr>
        <w:t>城市中的建（构）筑物、道路、园林绿化、公共设施、广告标识、照明、公共场所、城市水域、居住区等的容貌建设与管理，应当符合</w:t>
      </w:r>
      <w:r>
        <w:rPr>
          <w:rFonts w:hint="eastAsia" w:ascii="宋体" w:eastAsia="仿宋_GB2312"/>
          <w:color w:val="000000"/>
          <w:sz w:val="32"/>
          <w:szCs w:val="32"/>
        </w:rPr>
        <w:t>城市设计的要求和</w:t>
      </w:r>
      <w:r>
        <w:rPr>
          <w:rFonts w:hint="eastAsia" w:ascii="宋体" w:eastAsia="仿宋_GB2312"/>
          <w:sz w:val="32"/>
          <w:szCs w:val="32"/>
        </w:rPr>
        <w:t>容貌标准。</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第十九条  </w:t>
      </w:r>
      <w:r>
        <w:rPr>
          <w:rFonts w:hint="eastAsia" w:ascii="宋体" w:eastAsia="仿宋_GB2312"/>
          <w:sz w:val="32"/>
          <w:szCs w:val="32"/>
        </w:rPr>
        <w:t>城市建（构）筑物应当保持整洁、完好、美观。临街建（构）筑物的所有者、使用者或者管理者应当定期对建（构）筑物的外立面进行清洗、修饰，出现破损、污损的应当及时整修。</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b/>
          <w:bCs/>
          <w:color w:val="0000FF"/>
          <w:sz w:val="32"/>
          <w:szCs w:val="32"/>
        </w:rPr>
      </w:pPr>
      <w:r>
        <w:rPr>
          <w:rFonts w:hint="eastAsia" w:ascii="宋体" w:eastAsia="仿宋_GB2312"/>
          <w:sz w:val="32"/>
          <w:szCs w:val="32"/>
        </w:rPr>
        <w:t>市、区（县级市）市容和环境卫生行政主管部门应当加强建筑外立面管理，规范楼宇牌匾的设置。</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第二十条</w:t>
      </w:r>
      <w:r>
        <w:rPr>
          <w:rFonts w:hint="eastAsia" w:ascii="宋体" w:eastAsia="仿宋_GB2312"/>
          <w:sz w:val="32"/>
          <w:szCs w:val="32"/>
        </w:rPr>
        <w:t xml:space="preserve">  公共广场、公园、临街公共用地和临街</w:t>
      </w:r>
      <w:r>
        <w:rPr>
          <w:rFonts w:hint="eastAsia" w:ascii="宋体" w:eastAsia="仿宋_GB2312"/>
          <w:color w:val="000000"/>
          <w:sz w:val="32"/>
          <w:szCs w:val="32"/>
        </w:rPr>
        <w:t>建（构）筑物的</w:t>
      </w:r>
      <w:r>
        <w:rPr>
          <w:rFonts w:hint="eastAsia" w:ascii="宋体" w:eastAsia="仿宋_GB2312"/>
          <w:sz w:val="32"/>
          <w:szCs w:val="32"/>
        </w:rPr>
        <w:t>阳台、窗台、景观台、外墙、外走廊、顶部等不得吊挂、晾晒、堆放有碍市容的物品。</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临街建筑物因安全防护需要安装防盗网的，应当按照统一规范设置。临街阳台安装防盗网不得超出建筑物外墙。</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在建筑物外墙上安装空调外机、遮阳棚的，应当保持其安全、整洁、完好。空调外机冷却水不得向外排放。</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b/>
          <w:bCs/>
          <w:color w:val="0000FF"/>
          <w:sz w:val="32"/>
          <w:szCs w:val="32"/>
        </w:rPr>
      </w:pPr>
      <w:r>
        <w:rPr>
          <w:rFonts w:hint="eastAsia" w:ascii="宋体" w:hAnsi="宋体" w:eastAsia="黑体"/>
          <w:sz w:val="32"/>
          <w:szCs w:val="32"/>
        </w:rPr>
        <w:t xml:space="preserve">第二十一条  </w:t>
      </w:r>
      <w:r>
        <w:rPr>
          <w:rFonts w:hint="eastAsia" w:ascii="宋体" w:eastAsia="仿宋_GB2312"/>
          <w:sz w:val="32"/>
          <w:szCs w:val="32"/>
        </w:rPr>
        <w:t>任何单位和个人不得擅自在街道两侧和公共场地堆放物料、搭建建（构）筑物或者其他设施。</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因工程建设或者举办节庆、文化、体育、宣传、商业等活动需要，在街道两侧和公共场地临时堆放物料、搭建建（构）筑物或者设施的，应当征得市容和环境卫生行政主管部门同意后，按照有关规定办理审批手续。堆放的物料应当整齐，搭建的临时建（构）筑物或者其他设施及其周围环境应当保持整洁，不得遮盖路标、街牌。批准期满后行为人应当立即清理堆放的物料和拆除搭建的临时建（构）筑物或者设施，恢复街道和公共场地原状。</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hAnsi="宋体" w:eastAsia="黑体"/>
          <w:sz w:val="32"/>
          <w:szCs w:val="32"/>
        </w:rPr>
        <w:t>第二十二条</w:t>
      </w:r>
      <w:r>
        <w:rPr>
          <w:rFonts w:hint="eastAsia" w:ascii="宋体" w:eastAsia="仿宋_GB2312"/>
          <w:sz w:val="32"/>
          <w:szCs w:val="32"/>
        </w:rPr>
        <w:t xml:space="preserve">  </w:t>
      </w:r>
      <w:r>
        <w:rPr>
          <w:rFonts w:hint="eastAsia" w:ascii="宋体" w:eastAsia="仿宋_GB2312"/>
          <w:color w:val="000000"/>
          <w:sz w:val="32"/>
          <w:szCs w:val="32"/>
        </w:rPr>
        <w:t>城市道路路面应当保持完好，出现坑凹、碎裂、隆起、溢水以及水毁塌方等情况的，道路维护单位应当及时修复。</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经主管部门依法批准挖掘城市道路的，应当在施工现场设置</w:t>
      </w:r>
      <w:r>
        <w:rPr>
          <w:rFonts w:hint="eastAsia" w:ascii="宋体" w:eastAsia="仿宋_GB2312"/>
          <w:color w:val="000000"/>
          <w:sz w:val="32"/>
          <w:szCs w:val="32"/>
        </w:rPr>
        <w:t>明显</w:t>
      </w:r>
      <w:r>
        <w:rPr>
          <w:rFonts w:hint="eastAsia" w:ascii="宋体" w:eastAsia="仿宋_GB2312"/>
          <w:sz w:val="32"/>
          <w:szCs w:val="32"/>
        </w:rPr>
        <w:t>的安全标志和防围设施，</w:t>
      </w:r>
      <w:r>
        <w:rPr>
          <w:rFonts w:hint="eastAsia" w:ascii="宋体" w:eastAsia="仿宋_GB2312"/>
          <w:color w:val="000000"/>
          <w:sz w:val="32"/>
          <w:szCs w:val="32"/>
        </w:rPr>
        <w:t>采取有效措施防止粉尘、噪音污染环境，</w:t>
      </w:r>
      <w:r>
        <w:rPr>
          <w:rFonts w:hint="eastAsia" w:ascii="宋体" w:eastAsia="仿宋_GB2312"/>
          <w:sz w:val="32"/>
          <w:szCs w:val="32"/>
        </w:rPr>
        <w:t>做到文明施工、安全施工、规范施工。</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FF0000"/>
          <w:sz w:val="32"/>
          <w:szCs w:val="32"/>
        </w:rPr>
      </w:pPr>
      <w:r>
        <w:rPr>
          <w:rFonts w:hint="eastAsia" w:ascii="宋体" w:eastAsia="仿宋_GB2312"/>
          <w:sz w:val="32"/>
          <w:szCs w:val="32"/>
        </w:rPr>
        <w:t>经批准挖掘道路的工程竣工后，应当及时清理现场，按照国家标准恢复道路和公用地面原状，并按照规定通过市政工程行政主管部门验收。</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第二十三条  </w:t>
      </w:r>
      <w:r>
        <w:rPr>
          <w:rFonts w:hint="eastAsia" w:ascii="宋体" w:eastAsia="仿宋_GB2312"/>
          <w:sz w:val="32"/>
          <w:szCs w:val="32"/>
        </w:rPr>
        <w:t>建设工程施工现场应当设置安全护栏和硬质密闭围挡，围挡设施应当符合城市容貌标准要求，保持整洁、完好、美观。</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施工单位在施工现场应当采取</w:t>
      </w:r>
      <w:r>
        <w:rPr>
          <w:rFonts w:hint="eastAsia" w:ascii="宋体" w:eastAsia="仿宋_GB2312"/>
          <w:color w:val="000000"/>
          <w:sz w:val="32"/>
          <w:szCs w:val="32"/>
        </w:rPr>
        <w:t>分段作业、择时施工、</w:t>
      </w:r>
      <w:r>
        <w:rPr>
          <w:rFonts w:hint="eastAsia" w:ascii="宋体" w:eastAsia="仿宋_GB2312"/>
          <w:sz w:val="32"/>
          <w:szCs w:val="32"/>
        </w:rPr>
        <w:t>覆盖、洒水抑尘、冲洗地面和车辆等措施</w:t>
      </w:r>
      <w:r>
        <w:rPr>
          <w:rFonts w:hint="eastAsia" w:ascii="宋体" w:eastAsia="仿宋_GB2312"/>
          <w:color w:val="000000"/>
          <w:sz w:val="32"/>
          <w:szCs w:val="32"/>
        </w:rPr>
        <w:t>防止噪音、粉尘对周围环境的污染和危害。</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建筑土方、建筑垃圾、渣土和散装物料应当及时清运，在工地内堆存的应当采用密闭式防尘网遮盖。</w:t>
      </w:r>
      <w:r>
        <w:rPr>
          <w:rFonts w:hint="eastAsia" w:ascii="宋体" w:eastAsia="仿宋_GB2312"/>
          <w:color w:val="000000"/>
          <w:sz w:val="32"/>
          <w:szCs w:val="32"/>
        </w:rPr>
        <w:t>工地进出口应当设置硬底化洗车槽，防止进出</w:t>
      </w:r>
      <w:r>
        <w:rPr>
          <w:rFonts w:hint="eastAsia" w:ascii="宋体" w:eastAsia="仿宋_GB2312"/>
          <w:sz w:val="32"/>
          <w:szCs w:val="32"/>
        </w:rPr>
        <w:t>工地车辆污染路面。</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FF0000"/>
          <w:sz w:val="32"/>
          <w:szCs w:val="32"/>
        </w:rPr>
      </w:pPr>
      <w:r>
        <w:rPr>
          <w:rFonts w:hint="eastAsia" w:ascii="宋体" w:eastAsia="仿宋_GB2312"/>
          <w:sz w:val="32"/>
          <w:szCs w:val="32"/>
        </w:rPr>
        <w:t>暂时不能开工的建设用地，土地使用权人应当进行围蔽并对裸露地面进行覆盖；超过三个月的，应当进行绿化。竣工后，应当及时清理和平整场地。</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第二十四条  </w:t>
      </w:r>
      <w:r>
        <w:rPr>
          <w:rFonts w:hint="eastAsia" w:ascii="宋体" w:eastAsia="仿宋_GB2312"/>
          <w:sz w:val="32"/>
          <w:szCs w:val="32"/>
        </w:rPr>
        <w:t>车辆运输煤炭、垃圾、渣土、砂石、土方、灰浆等散体、流体物品的，应当采取密闭、包扎、覆盖或者其他有效措施，不得沿途泄漏、遗撒和飞扬。</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运输</w:t>
      </w:r>
      <w:r>
        <w:rPr>
          <w:rFonts w:hint="eastAsia" w:ascii="宋体" w:eastAsia="仿宋_GB2312"/>
          <w:color w:val="000000"/>
          <w:sz w:val="32"/>
          <w:szCs w:val="32"/>
        </w:rPr>
        <w:t>畜禽、已屠宰牲畜、水产品应当采取遮闭、包扎等措施，防止沿途裸露、遗洒、</w:t>
      </w:r>
      <w:r>
        <w:rPr>
          <w:rFonts w:hint="eastAsia" w:ascii="宋体" w:eastAsia="仿宋_GB2312"/>
          <w:sz w:val="32"/>
          <w:szCs w:val="32"/>
        </w:rPr>
        <w:t>滴漏。</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pacing w:val="-2"/>
          <w:shd w:val="clear" w:color="auto" w:fill="F0F5FE"/>
        </w:rPr>
      </w:pPr>
      <w:r>
        <w:rPr>
          <w:rFonts w:hint="eastAsia" w:ascii="宋体" w:hAnsi="宋体" w:eastAsia="黑体"/>
          <w:sz w:val="32"/>
          <w:szCs w:val="32"/>
        </w:rPr>
        <w:t>第二十五条</w:t>
      </w:r>
      <w:r>
        <w:rPr>
          <w:rFonts w:hint="eastAsia" w:ascii="宋体" w:hAnsi="宋体" w:eastAsia="黑体"/>
          <w:spacing w:val="-2"/>
          <w:sz w:val="32"/>
          <w:szCs w:val="32"/>
        </w:rPr>
        <w:t xml:space="preserve">  </w:t>
      </w:r>
      <w:r>
        <w:rPr>
          <w:rFonts w:hint="eastAsia" w:ascii="宋体" w:eastAsia="仿宋_GB2312"/>
          <w:spacing w:val="-2"/>
          <w:sz w:val="32"/>
          <w:szCs w:val="32"/>
        </w:rPr>
        <w:t>本市绿道内禁止机动车、电动车行驶。</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任何单位和个人不得占用绿道停放车辆、堆放物品、非法设卡或设置障碍拦截行人和车辆。</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绿道维护管理部门应当做好绿道及其配套设施的管理维护工作，按照相关技术标准对绿道进行管理维护。</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第二十六条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color w:val="000000"/>
          <w:sz w:val="32"/>
          <w:szCs w:val="32"/>
        </w:rPr>
        <w:t>任何单位和个人不得占用盲道停放车辆、堆放物品，不得在盲道设置障碍物。</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市、县级市容和环境卫生行政主管部门应当定期巡查，及时发现和纠正占用盲道的行为，保障盲道通行。</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第二十七条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市、县级市人民政府应当依据城市总体规划和综合交通体系规划，组织编制停车设施专项规划</w:t>
      </w:r>
      <w:r>
        <w:rPr>
          <w:rFonts w:hint="eastAsia" w:ascii="宋体" w:eastAsia="仿宋_GB2312"/>
          <w:color w:val="000000"/>
          <w:sz w:val="32"/>
          <w:szCs w:val="32"/>
        </w:rPr>
        <w:t>，并向社会公布后实施。</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sz w:val="32"/>
          <w:szCs w:val="32"/>
        </w:rPr>
        <w:t>市、县级市人民政府指定的部门应当会同城市管理、交通运输、公安等部门，根据停车设施专项规划在街道施划供摩托车、电</w:t>
      </w:r>
      <w:r>
        <w:rPr>
          <w:rFonts w:hint="eastAsia" w:ascii="宋体" w:eastAsia="仿宋_GB2312"/>
          <w:color w:val="000000"/>
          <w:sz w:val="32"/>
          <w:szCs w:val="32"/>
        </w:rPr>
        <w:t>动车、自行车停放的标线以及汽车泊位，标明车头朝向。</w:t>
      </w:r>
    </w:p>
    <w:p>
      <w:pPr>
        <w:pStyle w:val="31"/>
        <w:keepNext w:val="0"/>
        <w:keepLines w:val="0"/>
        <w:pageBreakBefore w:val="0"/>
        <w:widowControl w:val="0"/>
        <w:kinsoku/>
        <w:overflowPunct w:val="0"/>
        <w:topLinePunct w:val="0"/>
        <w:autoSpaceDE/>
        <w:autoSpaceDN/>
        <w:bidi w:val="0"/>
        <w:spacing w:line="590" w:lineRule="exact"/>
        <w:textAlignment w:val="auto"/>
        <w:rPr>
          <w:rFonts w:hint="eastAsia" w:ascii="宋体" w:eastAsia="仿宋_GB2312"/>
          <w:b/>
          <w:bCs/>
          <w:color w:val="0000FF"/>
          <w:sz w:val="32"/>
          <w:szCs w:val="32"/>
        </w:rPr>
      </w:pPr>
      <w:r>
        <w:rPr>
          <w:rFonts w:hint="eastAsia" w:ascii="宋体" w:eastAsia="仿宋_GB2312"/>
          <w:b/>
          <w:bCs/>
          <w:sz w:val="32"/>
          <w:szCs w:val="32"/>
        </w:rPr>
        <w:t xml:space="preserve">    </w:t>
      </w:r>
      <w:r>
        <w:rPr>
          <w:rFonts w:hint="eastAsia" w:ascii="宋体" w:eastAsia="仿宋_GB2312"/>
          <w:sz w:val="32"/>
          <w:szCs w:val="32"/>
        </w:rPr>
        <w:t>任何单位和个人不得擅自施划或者铲除城市道路临时泊位标线。任何单位和个人应当在城市道路临时泊位内有序停放车辆，不得阻碍或者设置障碍妨碍他人停车。</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sz w:val="32"/>
          <w:szCs w:val="32"/>
        </w:rPr>
        <w:t>鼓励企事业单位、居民小区及个人利用自有土地、地上地下空间建设停车场。</w:t>
      </w:r>
      <w:r>
        <w:rPr>
          <w:rFonts w:hint="eastAsia" w:ascii="宋体" w:eastAsia="仿宋_GB2312"/>
          <w:color w:val="000000"/>
          <w:sz w:val="32"/>
          <w:szCs w:val="32"/>
        </w:rPr>
        <w:t>鼓励和提倡行政机关、企事业单位在节假日向社会开放本单位的停车场供居民停车。</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hAnsi="宋体" w:eastAsia="黑体"/>
          <w:sz w:val="32"/>
          <w:szCs w:val="32"/>
        </w:rPr>
      </w:pPr>
      <w:r>
        <w:rPr>
          <w:rFonts w:hint="eastAsia" w:ascii="宋体" w:hAnsi="宋体" w:eastAsia="黑体"/>
          <w:sz w:val="32"/>
          <w:szCs w:val="32"/>
        </w:rPr>
        <w:t xml:space="preserve">第二十八条  </w:t>
      </w:r>
      <w:r>
        <w:rPr>
          <w:rFonts w:hint="eastAsia" w:ascii="宋体" w:eastAsia="仿宋_GB2312"/>
          <w:sz w:val="32"/>
          <w:szCs w:val="32"/>
        </w:rPr>
        <w:t>共享出行工具的所有人应当加强共享出行工具的日常管理，不能影响交通和市容。对已经损坏的共享出行工具，及时回收处理。</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共享出行工具使用人应当文明使用出行工具，在划有标线的位置有序停放。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b/>
          <w:bCs/>
          <w:sz w:val="32"/>
          <w:szCs w:val="32"/>
        </w:rPr>
      </w:pPr>
      <w:r>
        <w:rPr>
          <w:rFonts w:hint="eastAsia" w:ascii="宋体" w:hAnsi="宋体" w:eastAsia="黑体"/>
          <w:sz w:val="32"/>
          <w:szCs w:val="32"/>
        </w:rPr>
        <w:t>第二十九条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任何单位和个人不得在城市建筑物、设施以及树木上涂写、刻画，不得擅自张挂、张贴和设置临时标语、彩旗、气球。</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单位和个人因重大庆典、节日或者其他特殊情况确需张挂、张贴横幅、标语等宣传品的，应当经县级市容和环境卫生行政主管部门或者其他有关部门批准，到期后及时清理。</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pacing w:val="-4"/>
          <w:sz w:val="32"/>
          <w:szCs w:val="32"/>
        </w:rPr>
      </w:pPr>
      <w:r>
        <w:rPr>
          <w:rFonts w:hint="eastAsia" w:ascii="宋体" w:eastAsia="仿宋_GB2312"/>
          <w:sz w:val="32"/>
          <w:szCs w:val="32"/>
        </w:rPr>
        <w:t>单位和个人擅自张挂、张贴宣传品或者涂写、刻画，市容和环境卫生行政主管部门</w:t>
      </w:r>
      <w:r>
        <w:rPr>
          <w:rFonts w:hint="eastAsia" w:ascii="宋体" w:eastAsia="仿宋_GB2312"/>
          <w:color w:val="000000"/>
          <w:sz w:val="32"/>
          <w:szCs w:val="32"/>
        </w:rPr>
        <w:t>应当核实并通知有关单位和个人限期整改；逾期不整改的，</w:t>
      </w:r>
      <w:r>
        <w:rPr>
          <w:rFonts w:hint="eastAsia" w:ascii="宋体" w:eastAsia="仿宋_GB2312"/>
          <w:sz w:val="32"/>
          <w:szCs w:val="32"/>
        </w:rPr>
        <w:t>可以书面提请通讯企业对其中的通讯号码进</w:t>
      </w:r>
      <w:r>
        <w:rPr>
          <w:rFonts w:hint="eastAsia" w:ascii="宋体" w:eastAsia="仿宋_GB2312"/>
          <w:spacing w:val="-4"/>
          <w:sz w:val="32"/>
          <w:szCs w:val="32"/>
        </w:rPr>
        <w:t>行处理。有关通讯企业应当自接到书面提请之日起五日内予以处理。</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第三十条</w:t>
      </w:r>
      <w:r>
        <w:rPr>
          <w:rFonts w:hint="eastAsia" w:ascii="宋体" w:eastAsia="仿宋_GB2312"/>
          <w:sz w:val="32"/>
          <w:szCs w:val="32"/>
        </w:rPr>
        <w:t xml:space="preserve">  镇人民政府、街道办事处、村（居）民委员会和社区物业服务企业，应当在责任区域内合理设置公共信息栏，供单位和个人发布便民信息，并负责日常管理和保洁。</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第三十一条  </w:t>
      </w:r>
      <w:r>
        <w:rPr>
          <w:rFonts w:hint="eastAsia" w:ascii="宋体" w:eastAsia="仿宋_GB2312"/>
          <w:sz w:val="32"/>
          <w:szCs w:val="32"/>
        </w:rPr>
        <w:t>市人民政府应当制定城市容貌标准，对在城市主干道两侧和临街的经营场所进行规范，加强容貌建设和管理。</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市人民政府可以根据本市市容环境卫生的实际情况，公布经营场所禁设区域目录，商事主体不得以禁设区域目录所列的场所作为住所、经营场所。</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第三十二条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经营者不得擅自超出门、窗、外墙进行店外经营、作业或者摆设物品。</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shd w:val="clear" w:color="auto" w:fill="FFFFFF"/>
        </w:rPr>
      </w:pPr>
      <w:r>
        <w:rPr>
          <w:rFonts w:hint="eastAsia" w:ascii="宋体" w:hAnsi="宋体" w:eastAsia="黑体"/>
          <w:sz w:val="32"/>
          <w:szCs w:val="32"/>
        </w:rPr>
        <w:t>第三十三条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shd w:val="clear" w:color="auto" w:fill="FFFFFF"/>
        </w:rPr>
        <w:t>禁止占用城市道路和公共场地从事机动车辆清洗或者维修业务。从事机动车辆清洗、维修等经营活动的单位和个人，应当采取措施，防止废水、废气、废油等污染物影响市容和环境卫生。</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FF0000"/>
          <w:sz w:val="32"/>
          <w:szCs w:val="32"/>
        </w:rPr>
      </w:pPr>
      <w:r>
        <w:rPr>
          <w:rFonts w:hint="eastAsia" w:ascii="宋体" w:hAnsi="宋体" w:eastAsia="黑体"/>
          <w:sz w:val="32"/>
          <w:szCs w:val="32"/>
        </w:rPr>
        <w:t xml:space="preserve">第三十四条  </w:t>
      </w:r>
      <w:r>
        <w:rPr>
          <w:rFonts w:hint="eastAsia" w:ascii="宋体" w:eastAsia="仿宋_GB2312"/>
          <w:sz w:val="32"/>
          <w:szCs w:val="32"/>
        </w:rPr>
        <w:t>任何单位和个人不得擅自占用城市道路及道路两侧建筑物退让道路红线之间的区域、人行天桥、地下通道、公园、广场等公共场所</w:t>
      </w:r>
      <w:r>
        <w:rPr>
          <w:rFonts w:hint="eastAsia" w:ascii="宋体" w:eastAsia="仿宋_GB2312"/>
          <w:color w:val="000000"/>
          <w:sz w:val="32"/>
          <w:szCs w:val="32"/>
        </w:rPr>
        <w:t>从事</w:t>
      </w:r>
      <w:r>
        <w:rPr>
          <w:rFonts w:hint="eastAsia" w:ascii="宋体" w:eastAsia="仿宋_GB2312"/>
          <w:sz w:val="32"/>
          <w:szCs w:val="32"/>
        </w:rPr>
        <w:t>摆摊设点、兜售物品等临时经营活动。</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市、区（县级市）市容和环境卫生行政主管部门可以根据流动摊贩就地发展和集中管理的需求，在不影响安全、交通、市容、环保等情况下，在城市非主干道两侧临时指定一定路段、时段供流动摊贩经营。</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shd w:val="clear" w:color="auto" w:fill="FFFFFF"/>
        </w:rPr>
      </w:pPr>
      <w:r>
        <w:rPr>
          <w:rFonts w:hint="eastAsia" w:ascii="宋体" w:hAnsi="宋体" w:eastAsia="黑体"/>
          <w:sz w:val="32"/>
          <w:szCs w:val="32"/>
        </w:rPr>
        <w:t xml:space="preserve">第三十五条  </w:t>
      </w:r>
      <w:r>
        <w:rPr>
          <w:rFonts w:hint="eastAsia" w:ascii="宋体" w:eastAsia="仿宋_GB2312"/>
          <w:sz w:val="32"/>
          <w:szCs w:val="32"/>
        </w:rPr>
        <w:t>餐饮经营者应当规范经营，服从市容和环境卫生行政主管部门管理，噪声、油烟、污水排放应当符合要求，不得影响市容和环境卫生。</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 xml:space="preserve">第三十六条  </w:t>
      </w:r>
      <w:r>
        <w:rPr>
          <w:rFonts w:hint="eastAsia" w:ascii="宋体" w:eastAsia="仿宋_GB2312"/>
          <w:color w:val="000000"/>
          <w:sz w:val="32"/>
          <w:szCs w:val="32"/>
        </w:rPr>
        <w:t>市政设施</w:t>
      </w:r>
      <w:r>
        <w:rPr>
          <w:rFonts w:hint="eastAsia" w:ascii="宋体" w:eastAsia="仿宋_GB2312"/>
          <w:sz w:val="32"/>
          <w:szCs w:val="32"/>
        </w:rPr>
        <w:t>管理人应当定期检查城市道路上设置的各种市政设施，保持其整洁、完好。任何单位和个人不得破坏城市道路及道路上设置的各种井盖、沟盖、灯杆、栏杆、交通标志、警示桩等市政设施。</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井盖、沟盖出现破损、移位或者丢失的，管理人在发现或者在接到报告、通知后，应当及时设置警示标志、护栏等临时防护措施，并在二十四小时内维修、更换、补缺或者正位。其它市政设施损坏的，应及时修复，消除安全隐患。</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第三十七条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在城市主要街道的临街建</w:t>
      </w:r>
      <w:r>
        <w:rPr>
          <w:rFonts w:hint="eastAsia" w:ascii="宋体"/>
          <w:sz w:val="32"/>
          <w:szCs w:val="32"/>
          <w:lang w:eastAsia="zh-CN"/>
        </w:rPr>
        <w:t>（</w:t>
      </w:r>
      <w:r>
        <w:rPr>
          <w:rFonts w:hint="eastAsia" w:ascii="宋体" w:eastAsia="仿宋_GB2312"/>
          <w:sz w:val="32"/>
          <w:szCs w:val="32"/>
        </w:rPr>
        <w:t>构</w:t>
      </w:r>
      <w:r>
        <w:rPr>
          <w:rFonts w:hint="eastAsia" w:ascii="宋体"/>
          <w:sz w:val="32"/>
          <w:szCs w:val="32"/>
          <w:lang w:eastAsia="zh-CN"/>
        </w:rPr>
        <w:t>）</w:t>
      </w:r>
      <w:r>
        <w:rPr>
          <w:rFonts w:hint="eastAsia" w:ascii="宋体" w:eastAsia="仿宋_GB2312"/>
          <w:sz w:val="32"/>
          <w:szCs w:val="32"/>
        </w:rPr>
        <w:t>筑物，城市重要景观和公园、广场、绿地，户外广告设施和招牌等地方设置照明</w:t>
      </w:r>
      <w:r>
        <w:rPr>
          <w:rFonts w:hint="eastAsia" w:ascii="宋体" w:eastAsia="仿宋_GB2312"/>
          <w:spacing w:val="-2"/>
          <w:sz w:val="32"/>
          <w:szCs w:val="32"/>
        </w:rPr>
        <w:t>设施的，应当与周边环境相协调，符合环境保护要求，避免光污染。</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照明设施的设置不得影响消防安全和建（构）筑物结构安全。照明设施的设置单位、管理单位应当保障其正常使用、安全可靠、整洁美观。</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照明设施出现污损、残缺、断亮的，应当及时进行清洗、修复或者更换。</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第三十八条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color w:val="000000"/>
          <w:sz w:val="32"/>
          <w:szCs w:val="32"/>
        </w:rPr>
        <w:t>禁止</w:t>
      </w:r>
      <w:r>
        <w:rPr>
          <w:rFonts w:hint="eastAsia" w:ascii="宋体" w:eastAsia="仿宋_GB2312"/>
          <w:sz w:val="32"/>
          <w:szCs w:val="32"/>
        </w:rPr>
        <w:t>在城市道路上空、公共场所以及楼宇之间擅自新设架空管线。已有的架空管线</w:t>
      </w:r>
      <w:r>
        <w:rPr>
          <w:rFonts w:hint="eastAsia" w:ascii="宋体" w:eastAsia="仿宋_GB2312"/>
          <w:color w:val="000000"/>
          <w:sz w:val="32"/>
          <w:szCs w:val="32"/>
        </w:rPr>
        <w:t>应当</w:t>
      </w:r>
      <w:r>
        <w:rPr>
          <w:rFonts w:hint="eastAsia" w:ascii="宋体" w:eastAsia="仿宋_GB2312"/>
          <w:sz w:val="32"/>
          <w:szCs w:val="32"/>
        </w:rPr>
        <w:t>逐步改造入地铺设或者采取隐蔽措施。</w:t>
      </w:r>
    </w:p>
    <w:p>
      <w:pPr>
        <w:pStyle w:val="31"/>
        <w:keepNext w:val="0"/>
        <w:keepLines w:val="0"/>
        <w:pageBreakBefore w:val="0"/>
        <w:widowControl w:val="0"/>
        <w:kinsoku/>
        <w:overflowPunct w:val="0"/>
        <w:topLinePunct w:val="0"/>
        <w:autoSpaceDE/>
        <w:autoSpaceDN/>
        <w:bidi w:val="0"/>
        <w:spacing w:line="590" w:lineRule="exact"/>
        <w:ind w:firstLine="645"/>
        <w:textAlignment w:val="auto"/>
        <w:rPr>
          <w:rFonts w:hint="eastAsia" w:ascii="宋体" w:eastAsia="仿宋_GB2312"/>
          <w:sz w:val="32"/>
          <w:szCs w:val="32"/>
        </w:rPr>
      </w:pPr>
      <w:r>
        <w:rPr>
          <w:rFonts w:hint="eastAsia" w:ascii="宋体" w:eastAsia="仿宋_GB2312"/>
          <w:color w:val="000000"/>
          <w:sz w:val="32"/>
          <w:szCs w:val="32"/>
        </w:rPr>
        <w:t>新区开发、旧区改造应当</w:t>
      </w:r>
      <w:r>
        <w:rPr>
          <w:rFonts w:hint="eastAsia" w:ascii="宋体" w:eastAsia="仿宋_GB2312"/>
          <w:sz w:val="32"/>
          <w:szCs w:val="32"/>
        </w:rPr>
        <w:t>规划建设</w:t>
      </w:r>
      <w:r>
        <w:rPr>
          <w:rFonts w:hint="eastAsia" w:ascii="宋体" w:eastAsia="仿宋_GB2312"/>
          <w:color w:val="000000"/>
          <w:sz w:val="32"/>
          <w:szCs w:val="32"/>
        </w:rPr>
        <w:t>地下综合管廊，建成区已</w:t>
      </w:r>
      <w:r>
        <w:rPr>
          <w:rFonts w:hint="eastAsia" w:ascii="宋体" w:eastAsia="仿宋_GB2312"/>
          <w:sz w:val="32"/>
          <w:szCs w:val="32"/>
        </w:rPr>
        <w:t>有地下综合管廊的区域，除根据相关技术规范和标准无法纳入管廊的管线，以及管廊与外部用户的连接管线外，其他管线应当在管廊内铺设。</w:t>
      </w:r>
    </w:p>
    <w:p>
      <w:pPr>
        <w:pStyle w:val="31"/>
        <w:keepNext w:val="0"/>
        <w:keepLines w:val="0"/>
        <w:pageBreakBefore w:val="0"/>
        <w:widowControl w:val="0"/>
        <w:kinsoku/>
        <w:overflowPunct w:val="0"/>
        <w:topLinePunct w:val="0"/>
        <w:autoSpaceDE/>
        <w:autoSpaceDN/>
        <w:bidi w:val="0"/>
        <w:spacing w:line="590" w:lineRule="exact"/>
        <w:ind w:firstLine="645"/>
        <w:textAlignment w:val="auto"/>
        <w:rPr>
          <w:rFonts w:hint="eastAsia" w:ascii="宋体" w:eastAsia="仿宋_GB2312"/>
          <w:b/>
          <w:bCs/>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jc w:val="center"/>
        <w:textAlignment w:val="auto"/>
        <w:rPr>
          <w:rFonts w:hint="eastAsia" w:ascii="宋体" w:hAnsi="宋体" w:eastAsia="黑体"/>
          <w:sz w:val="32"/>
          <w:szCs w:val="32"/>
        </w:rPr>
      </w:pPr>
      <w:r>
        <w:rPr>
          <w:rFonts w:hint="eastAsia" w:ascii="宋体" w:hAnsi="宋体" w:eastAsia="黑体"/>
          <w:sz w:val="32"/>
          <w:szCs w:val="32"/>
        </w:rPr>
        <w:t>第四章  环境卫生管理</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b/>
          <w:bCs/>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b/>
          <w:bCs/>
          <w:sz w:val="32"/>
          <w:szCs w:val="32"/>
        </w:rPr>
      </w:pPr>
      <w:r>
        <w:rPr>
          <w:rFonts w:hint="eastAsia" w:ascii="宋体" w:hAnsi="宋体" w:eastAsia="黑体"/>
          <w:sz w:val="32"/>
          <w:szCs w:val="32"/>
        </w:rPr>
        <w:t xml:space="preserve">第三十九条  </w:t>
      </w:r>
      <w:r>
        <w:rPr>
          <w:rFonts w:hint="eastAsia" w:ascii="宋体" w:eastAsia="仿宋_GB2312"/>
          <w:sz w:val="32"/>
          <w:szCs w:val="32"/>
        </w:rPr>
        <w:t>市容和环境卫生行政主管部门应当会同规划、住建等部门，根据城市总体规划要求，</w:t>
      </w:r>
      <w:r>
        <w:rPr>
          <w:rFonts w:hint="eastAsia" w:ascii="宋体" w:eastAsia="仿宋_GB2312"/>
          <w:spacing w:val="-4"/>
          <w:sz w:val="32"/>
          <w:szCs w:val="32"/>
        </w:rPr>
        <w:t>编制城市环境卫生设施专项规划，报本级人民政府批准后公布实施。</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市容和环境卫生行政主管部门应当根据环境卫生设施专项规划及环境卫生设施设置标准，制定环境卫生设施建设年度实施计划，并组织实施。</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b/>
          <w:bCs/>
          <w:color w:val="0000FF"/>
          <w:sz w:val="32"/>
          <w:szCs w:val="32"/>
        </w:rPr>
      </w:pPr>
      <w:r>
        <w:rPr>
          <w:rFonts w:hint="eastAsia" w:ascii="宋体" w:hAnsi="宋体" w:eastAsia="黑体"/>
          <w:sz w:val="32"/>
          <w:szCs w:val="32"/>
        </w:rPr>
        <w:t xml:space="preserve">第四十条  </w:t>
      </w:r>
      <w:r>
        <w:rPr>
          <w:rFonts w:hint="eastAsia" w:ascii="宋体" w:eastAsia="仿宋_GB2312"/>
          <w:color w:val="000000"/>
          <w:sz w:val="32"/>
          <w:szCs w:val="32"/>
        </w:rPr>
        <w:t>市、区</w:t>
      </w:r>
      <w:r>
        <w:rPr>
          <w:rFonts w:hint="eastAsia" w:ascii="宋体" w:hAnsi="宋体" w:eastAsia="黑体"/>
          <w:color w:val="000000"/>
          <w:sz w:val="32"/>
          <w:szCs w:val="32"/>
        </w:rPr>
        <w:t>（</w:t>
      </w:r>
      <w:r>
        <w:rPr>
          <w:rFonts w:hint="eastAsia" w:ascii="宋体" w:eastAsia="仿宋_GB2312"/>
          <w:color w:val="000000"/>
          <w:sz w:val="32"/>
          <w:szCs w:val="32"/>
        </w:rPr>
        <w:t>县级市</w:t>
      </w:r>
      <w:r>
        <w:rPr>
          <w:rFonts w:hint="eastAsia" w:ascii="宋体" w:hAnsi="宋体" w:eastAsia="黑体"/>
          <w:color w:val="000000"/>
          <w:sz w:val="32"/>
          <w:szCs w:val="32"/>
        </w:rPr>
        <w:t>）</w:t>
      </w:r>
      <w:r>
        <w:rPr>
          <w:rFonts w:hint="eastAsia" w:ascii="宋体" w:eastAsia="仿宋_GB2312"/>
          <w:color w:val="000000"/>
          <w:sz w:val="32"/>
          <w:szCs w:val="32"/>
        </w:rPr>
        <w:t>人民政府在新区开发、旧区改造和建设单位在新建大型住宅小区时，应当结合城市绿地建设的要求，按城市空间布局合理配套环卫设施专门建设用地，建设临街</w:t>
      </w:r>
      <w:r>
        <w:rPr>
          <w:rFonts w:hint="eastAsia" w:ascii="宋体" w:eastAsia="仿宋_GB2312"/>
          <w:sz w:val="32"/>
          <w:szCs w:val="32"/>
        </w:rPr>
        <w:t>公共厕所、垃圾压缩站、垃圾转运站和封闭式垃圾容器等环境卫生设施。</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配套建设的环境卫生设施应当与主体工程同时规划、同时建设、同时投入使用。</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i/>
          <w:iCs/>
          <w:sz w:val="32"/>
          <w:szCs w:val="32"/>
          <w:u w:val="single"/>
        </w:rPr>
      </w:pPr>
      <w:r>
        <w:rPr>
          <w:rFonts w:hint="eastAsia" w:ascii="宋体" w:eastAsia="仿宋_GB2312"/>
          <w:sz w:val="32"/>
          <w:szCs w:val="32"/>
        </w:rPr>
        <w:t>市容和环境卫生行政主管部门应当参与对配套建设的环境卫生设施的初步设计审查和竣工验收。</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第四十一条  </w:t>
      </w:r>
      <w:r>
        <w:rPr>
          <w:rFonts w:hint="eastAsia" w:ascii="宋体" w:eastAsia="仿宋_GB2312"/>
          <w:sz w:val="32"/>
          <w:szCs w:val="32"/>
        </w:rPr>
        <w:t>环境卫生设施的所有人或者管理人，应当对环境卫生设施进行保洁、保养、维修和更新，保持设施完好、整洁。</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72"/>
        <w:textAlignment w:val="auto"/>
        <w:rPr>
          <w:rFonts w:hint="eastAsia" w:ascii="宋体" w:eastAsia="仿宋_GB2312"/>
          <w:sz w:val="32"/>
          <w:szCs w:val="32"/>
        </w:rPr>
      </w:pPr>
      <w:r>
        <w:rPr>
          <w:rFonts w:hint="eastAsia" w:ascii="宋体" w:eastAsia="仿宋_GB2312"/>
          <w:sz w:val="32"/>
          <w:szCs w:val="32"/>
        </w:rPr>
        <w:t>任何单位和个人不得占用、损坏和擅自拆除、迁移、改建、停用环境卫生设施</w:t>
      </w:r>
      <w:r>
        <w:rPr>
          <w:rFonts w:hint="eastAsia" w:ascii="宋体" w:eastAsia="仿宋_GB2312"/>
          <w:color w:val="000000"/>
          <w:sz w:val="32"/>
          <w:szCs w:val="32"/>
        </w:rPr>
        <w:t>或者</w:t>
      </w:r>
      <w:r>
        <w:rPr>
          <w:rFonts w:hint="eastAsia" w:ascii="宋体" w:eastAsia="仿宋_GB2312"/>
          <w:sz w:val="32"/>
          <w:szCs w:val="32"/>
        </w:rPr>
        <w:t>改变环境卫生设施用途。</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72"/>
        <w:textAlignment w:val="auto"/>
        <w:rPr>
          <w:rFonts w:hint="eastAsia" w:ascii="宋体" w:eastAsia="仿宋_GB2312"/>
          <w:b/>
          <w:bCs/>
          <w:spacing w:val="-2"/>
          <w:sz w:val="32"/>
          <w:szCs w:val="32"/>
        </w:rPr>
      </w:pPr>
      <w:r>
        <w:rPr>
          <w:rFonts w:hint="eastAsia" w:ascii="宋体" w:eastAsia="仿宋_GB2312"/>
          <w:sz w:val="32"/>
          <w:szCs w:val="32"/>
        </w:rPr>
        <w:t>因建设需要必须拆除的，建设单位应当报市容和环境卫生行政主</w:t>
      </w:r>
      <w:r>
        <w:rPr>
          <w:rFonts w:hint="eastAsia" w:ascii="宋体" w:eastAsia="仿宋_GB2312"/>
          <w:spacing w:val="-2"/>
          <w:sz w:val="32"/>
          <w:szCs w:val="32"/>
        </w:rPr>
        <w:t>管部门批准，</w:t>
      </w:r>
      <w:r>
        <w:rPr>
          <w:rFonts w:hint="eastAsia" w:ascii="宋体" w:eastAsia="仿宋_GB2312"/>
          <w:color w:val="000000"/>
          <w:spacing w:val="-2"/>
          <w:sz w:val="32"/>
          <w:szCs w:val="32"/>
        </w:rPr>
        <w:t>按照先建后拆的原则，</w:t>
      </w:r>
      <w:r>
        <w:rPr>
          <w:rFonts w:hint="eastAsia" w:ascii="宋体" w:eastAsia="仿宋_GB2312"/>
          <w:spacing w:val="-2"/>
          <w:sz w:val="32"/>
          <w:szCs w:val="32"/>
        </w:rPr>
        <w:t>重建、补建或者提供替代设施。</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第四十二条  </w:t>
      </w:r>
      <w:r>
        <w:rPr>
          <w:rFonts w:hint="eastAsia" w:ascii="宋体" w:eastAsia="仿宋_GB2312"/>
          <w:color w:val="000000"/>
          <w:sz w:val="32"/>
          <w:szCs w:val="32"/>
        </w:rPr>
        <w:t>区</w:t>
      </w:r>
      <w:r>
        <w:rPr>
          <w:rFonts w:hint="eastAsia" w:ascii="宋体"/>
          <w:color w:val="000000"/>
          <w:sz w:val="32"/>
          <w:szCs w:val="32"/>
          <w:lang w:eastAsia="zh-CN"/>
        </w:rPr>
        <w:t>（</w:t>
      </w:r>
      <w:r>
        <w:rPr>
          <w:rFonts w:hint="eastAsia" w:ascii="宋体" w:eastAsia="仿宋_GB2312"/>
          <w:color w:val="000000"/>
          <w:sz w:val="32"/>
          <w:szCs w:val="32"/>
        </w:rPr>
        <w:t>县级市</w:t>
      </w:r>
      <w:r>
        <w:rPr>
          <w:rFonts w:hint="eastAsia" w:ascii="宋体"/>
          <w:color w:val="000000"/>
          <w:sz w:val="32"/>
          <w:szCs w:val="32"/>
          <w:lang w:eastAsia="zh-CN"/>
        </w:rPr>
        <w:t>）</w:t>
      </w:r>
      <w:r>
        <w:rPr>
          <w:rFonts w:hint="eastAsia" w:ascii="宋体" w:eastAsia="仿宋_GB2312"/>
          <w:sz w:val="32"/>
          <w:szCs w:val="32"/>
        </w:rPr>
        <w:t>市容和环境卫生行政主管部门应当根据国家和省有关标准，制定道路清扫、保洁以及生活垃圾的收集、运输和处置等环境卫生作业规范，并实施监督管理。</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FF0000"/>
          <w:sz w:val="32"/>
          <w:szCs w:val="32"/>
        </w:rPr>
      </w:pPr>
      <w:r>
        <w:rPr>
          <w:rFonts w:hint="eastAsia" w:ascii="宋体" w:hAnsi="宋体" w:eastAsia="黑体"/>
          <w:sz w:val="32"/>
          <w:szCs w:val="32"/>
        </w:rPr>
        <w:t xml:space="preserve">第四十三条  </w:t>
      </w:r>
      <w:r>
        <w:rPr>
          <w:rFonts w:hint="eastAsia" w:ascii="宋体" w:eastAsia="仿宋_GB2312"/>
          <w:color w:val="000000"/>
          <w:sz w:val="32"/>
          <w:szCs w:val="32"/>
        </w:rPr>
        <w:t>区</w:t>
      </w:r>
      <w:r>
        <w:rPr>
          <w:rFonts w:hint="eastAsia" w:ascii="宋体"/>
          <w:color w:val="000000"/>
          <w:sz w:val="32"/>
          <w:szCs w:val="32"/>
          <w:lang w:eastAsia="zh-CN"/>
        </w:rPr>
        <w:t>（</w:t>
      </w:r>
      <w:r>
        <w:rPr>
          <w:rFonts w:hint="eastAsia" w:ascii="宋体" w:eastAsia="仿宋_GB2312"/>
          <w:color w:val="000000"/>
          <w:sz w:val="32"/>
          <w:szCs w:val="32"/>
        </w:rPr>
        <w:t>县级市</w:t>
      </w:r>
      <w:r>
        <w:rPr>
          <w:rFonts w:hint="eastAsia" w:ascii="宋体"/>
          <w:color w:val="000000"/>
          <w:sz w:val="32"/>
          <w:szCs w:val="32"/>
          <w:lang w:eastAsia="zh-CN"/>
        </w:rPr>
        <w:t>）</w:t>
      </w:r>
      <w:r>
        <w:rPr>
          <w:rFonts w:hint="eastAsia" w:ascii="宋体" w:eastAsia="仿宋_GB2312"/>
          <w:color w:val="000000"/>
          <w:sz w:val="32"/>
          <w:szCs w:val="32"/>
        </w:rPr>
        <w:t>市容和环境卫生行政主管部门应当按照环境卫生作业规范，组织清扫城市街道，除雨天外，城市主要街道要洒水除尘。</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其他责任人应当根据责任区制度和区</w:t>
      </w:r>
      <w:r>
        <w:rPr>
          <w:rFonts w:hint="eastAsia" w:ascii="宋体"/>
          <w:color w:val="000000"/>
          <w:sz w:val="32"/>
          <w:szCs w:val="32"/>
          <w:lang w:eastAsia="zh-CN"/>
        </w:rPr>
        <w:t>（</w:t>
      </w:r>
      <w:r>
        <w:rPr>
          <w:rFonts w:hint="eastAsia" w:ascii="宋体" w:eastAsia="仿宋_GB2312"/>
          <w:color w:val="000000"/>
          <w:sz w:val="32"/>
          <w:szCs w:val="32"/>
        </w:rPr>
        <w:t>县级市</w:t>
      </w:r>
      <w:r>
        <w:rPr>
          <w:rFonts w:hint="eastAsia" w:ascii="宋体"/>
          <w:color w:val="000000"/>
          <w:sz w:val="32"/>
          <w:szCs w:val="32"/>
          <w:lang w:eastAsia="zh-CN"/>
        </w:rPr>
        <w:t>）</w:t>
      </w:r>
      <w:r>
        <w:rPr>
          <w:rFonts w:hint="eastAsia" w:ascii="宋体" w:eastAsia="仿宋_GB2312"/>
          <w:color w:val="000000"/>
          <w:sz w:val="32"/>
          <w:szCs w:val="32"/>
        </w:rPr>
        <w:t>市容和环境卫生行政主管部门制定的环境卫生作业规范，清洁责任区域。</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第四十四条  </w:t>
      </w:r>
      <w:r>
        <w:rPr>
          <w:rFonts w:hint="eastAsia" w:ascii="宋体" w:eastAsia="仿宋_GB2312"/>
          <w:sz w:val="32"/>
          <w:szCs w:val="32"/>
        </w:rPr>
        <w:t>禁止下列影响环境卫生的行为：</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（一）随地吐痰、便溺；</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（二）乱丢弃果皮、纸屑、烟头、饮料罐、口香糖、塑料袋和动物尸体等废弃物；</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（三）在露天场所和环境卫生设施内焚烧树叶、木柴、桔杆、垃圾等产生烟尘污染的物质；</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（四）从建筑物、机动车内向外抛掷垃圾；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pacing w:val="-2"/>
          <w:sz w:val="32"/>
          <w:szCs w:val="32"/>
        </w:rPr>
      </w:pPr>
      <w:r>
        <w:rPr>
          <w:rFonts w:hint="eastAsia" w:ascii="宋体" w:eastAsia="仿宋_GB2312"/>
          <w:spacing w:val="-2"/>
          <w:sz w:val="32"/>
          <w:szCs w:val="32"/>
        </w:rPr>
        <w:t>（五）法律、法规、规章规定的其他影响城市环境卫生的行为。</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i/>
          <w:iCs/>
          <w:color w:val="000000"/>
          <w:sz w:val="32"/>
          <w:szCs w:val="32"/>
          <w:u w:val="single"/>
        </w:rPr>
      </w:pPr>
      <w:r>
        <w:rPr>
          <w:rFonts w:hint="eastAsia" w:ascii="宋体" w:hAnsi="宋体" w:eastAsia="黑体"/>
          <w:sz w:val="32"/>
          <w:szCs w:val="32"/>
        </w:rPr>
        <w:t xml:space="preserve">第四十五条  </w:t>
      </w:r>
      <w:r>
        <w:rPr>
          <w:rFonts w:hint="eastAsia" w:ascii="宋体" w:eastAsia="仿宋_GB2312"/>
          <w:color w:val="000000"/>
          <w:sz w:val="32"/>
          <w:szCs w:val="32"/>
        </w:rPr>
        <w:t>本市实行生活垃圾分类投放、处理。市、区（县级市）市容和环境卫生行政主管部门应当制作居民家庭垃圾投放指引，并向社会发放。</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eastAsia="仿宋_GB2312"/>
          <w:color w:val="000000"/>
          <w:sz w:val="32"/>
          <w:szCs w:val="32"/>
        </w:rPr>
        <w:t>区</w:t>
      </w:r>
      <w:r>
        <w:rPr>
          <w:rFonts w:hint="eastAsia" w:ascii="宋体"/>
          <w:color w:val="000000"/>
          <w:sz w:val="32"/>
          <w:szCs w:val="32"/>
          <w:lang w:eastAsia="zh-CN"/>
        </w:rPr>
        <w:t>（</w:t>
      </w:r>
      <w:r>
        <w:rPr>
          <w:rFonts w:hint="eastAsia" w:ascii="宋体" w:eastAsia="仿宋_GB2312"/>
          <w:color w:val="000000"/>
          <w:sz w:val="32"/>
          <w:szCs w:val="32"/>
        </w:rPr>
        <w:t>县级市</w:t>
      </w:r>
      <w:r>
        <w:rPr>
          <w:rFonts w:hint="eastAsia" w:ascii="宋体"/>
          <w:color w:val="000000"/>
          <w:sz w:val="32"/>
          <w:szCs w:val="32"/>
          <w:lang w:eastAsia="zh-CN"/>
        </w:rPr>
        <w:t>）</w:t>
      </w:r>
      <w:r>
        <w:rPr>
          <w:rFonts w:hint="eastAsia" w:ascii="宋体" w:eastAsia="仿宋_GB2312"/>
          <w:color w:val="000000"/>
          <w:sz w:val="32"/>
          <w:szCs w:val="32"/>
        </w:rPr>
        <w:t>市容和环境卫生行政主管部门应当按照规定设置密闭式生活垃圾分类收集容器。</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color w:val="000000"/>
          <w:spacing w:val="-2"/>
          <w:sz w:val="32"/>
          <w:szCs w:val="32"/>
        </w:rPr>
      </w:pPr>
      <w:r>
        <w:rPr>
          <w:rFonts w:hint="eastAsia" w:ascii="宋体" w:eastAsia="仿宋_GB2312"/>
          <w:color w:val="000000"/>
          <w:spacing w:val="-2"/>
          <w:sz w:val="32"/>
          <w:szCs w:val="32"/>
        </w:rPr>
        <w:t>单位和个人应当按照指引，在规定的时间、地点分类投放垃圾。</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eastAsia="仿宋_GB2312"/>
          <w:color w:val="000000"/>
          <w:sz w:val="32"/>
          <w:szCs w:val="32"/>
        </w:rPr>
        <w:t>收集、运输生活垃圾的单位和个人不得混合收运已分类的生活垃圾，实现生活垃圾日产日清，减少对环境的二次污染。</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b/>
          <w:bCs/>
          <w:color w:val="0000FF"/>
          <w:spacing w:val="-2"/>
          <w:sz w:val="32"/>
          <w:szCs w:val="32"/>
        </w:rPr>
      </w:pPr>
      <w:r>
        <w:rPr>
          <w:rFonts w:hint="eastAsia" w:ascii="宋体" w:eastAsia="仿宋_GB2312"/>
          <w:color w:val="000000"/>
          <w:spacing w:val="-2"/>
          <w:sz w:val="32"/>
          <w:szCs w:val="32"/>
        </w:rPr>
        <w:t>任何单位和个人不得随意倾倒、抛撒、焚烧或者堆放生活垃圾。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FF0000"/>
          <w:sz w:val="32"/>
          <w:szCs w:val="32"/>
        </w:rPr>
      </w:pPr>
      <w:r>
        <w:rPr>
          <w:rFonts w:hint="eastAsia" w:ascii="宋体" w:hAnsi="宋体" w:eastAsia="黑体"/>
          <w:sz w:val="32"/>
          <w:szCs w:val="32"/>
        </w:rPr>
        <w:t xml:space="preserve">第四十六条  </w:t>
      </w:r>
      <w:r>
        <w:rPr>
          <w:rFonts w:hint="eastAsia" w:ascii="宋体" w:eastAsia="仿宋_GB2312"/>
          <w:sz w:val="32"/>
          <w:szCs w:val="32"/>
        </w:rPr>
        <w:t>市、</w:t>
      </w:r>
      <w:r>
        <w:rPr>
          <w:rFonts w:hint="eastAsia" w:ascii="宋体" w:eastAsia="仿宋_GB2312"/>
          <w:color w:val="000000"/>
          <w:sz w:val="32"/>
          <w:szCs w:val="32"/>
        </w:rPr>
        <w:t>区（县级市）人民政府应当设置大件垃圾投放处理场所，并向社会公布。</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eastAsia="仿宋_GB2312"/>
          <w:sz w:val="32"/>
          <w:szCs w:val="32"/>
        </w:rPr>
        <w:t>单位和居民家庭装修废弃物和废弃沙发、衣柜、床等大件家</w:t>
      </w:r>
      <w:r>
        <w:rPr>
          <w:rFonts w:hint="eastAsia" w:ascii="宋体" w:eastAsia="仿宋_GB2312"/>
          <w:color w:val="000000"/>
          <w:sz w:val="32"/>
          <w:szCs w:val="32"/>
        </w:rPr>
        <w:t>具、电器，应当投放到指定场所，不得投放到生活垃圾收集点或者收集容器内。</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因栽培、修剪树木、花草及绿化维护作业中产生的树枝、树</w:t>
      </w:r>
      <w:r>
        <w:rPr>
          <w:rFonts w:hint="eastAsia" w:ascii="宋体" w:eastAsia="仿宋_GB2312"/>
          <w:spacing w:val="-2"/>
          <w:sz w:val="32"/>
          <w:szCs w:val="32"/>
        </w:rPr>
        <w:t>叶等废弃物，作业单位应当及时清理，将废弃物运到指定场所处理。</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hAnsi="宋体" w:eastAsia="黑体"/>
          <w:sz w:val="32"/>
          <w:szCs w:val="32"/>
        </w:rPr>
        <w:t>第四十七条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市、</w:t>
      </w:r>
      <w:r>
        <w:rPr>
          <w:rFonts w:hint="eastAsia" w:ascii="宋体" w:eastAsia="仿宋_GB2312"/>
          <w:color w:val="000000"/>
          <w:sz w:val="32"/>
          <w:szCs w:val="32"/>
        </w:rPr>
        <w:t>区（县级市）人民政府应当编制建筑垃圾管理、消纳场和循环利用规划，根据建筑垃圾产生量、可利用量，自建或者引入社会资本建设建筑垃圾消纳场。鼓励消纳场运营机构、企业开展建筑垃圾减量化处理的技术研究，对建筑垃圾进行分拣、加工和再利用。</w:t>
      </w:r>
    </w:p>
    <w:p>
      <w:pPr>
        <w:pStyle w:val="31"/>
        <w:keepNext w:val="0"/>
        <w:keepLines w:val="0"/>
        <w:pageBreakBefore w:val="0"/>
        <w:widowControl w:val="0"/>
        <w:kinsoku/>
        <w:overflowPunct w:val="0"/>
        <w:topLinePunct w:val="0"/>
        <w:autoSpaceDE/>
        <w:autoSpaceDN/>
        <w:bidi w:val="0"/>
        <w:spacing w:line="590" w:lineRule="exact"/>
        <w:textAlignment w:val="auto"/>
        <w:rPr>
          <w:rFonts w:hint="eastAsia" w:ascii="宋体" w:eastAsia="仿宋_GB2312"/>
          <w:sz w:val="32"/>
          <w:szCs w:val="32"/>
        </w:rPr>
      </w:pPr>
      <w:r>
        <w:rPr>
          <w:rFonts w:hint="eastAsia" w:ascii="宋体" w:eastAsia="仿宋_GB2312"/>
          <w:sz w:val="32"/>
          <w:szCs w:val="32"/>
        </w:rPr>
        <w:t xml:space="preserve">    处置建筑垃圾的单位，应当向所在地市容和环境卫生行政主管部门提出申请，获得城市建筑垃圾处置核准后，方可处置。</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施工单位不得将建筑垃圾交给个人或者未经核准从事建筑垃圾运输的单位运输。</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从事建筑垃圾运输</w:t>
      </w:r>
      <w:r>
        <w:rPr>
          <w:rFonts w:hint="eastAsia" w:ascii="宋体" w:eastAsia="仿宋_GB2312"/>
          <w:color w:val="000000"/>
          <w:sz w:val="32"/>
          <w:szCs w:val="32"/>
        </w:rPr>
        <w:t>的</w:t>
      </w:r>
      <w:r>
        <w:rPr>
          <w:rFonts w:hint="eastAsia" w:ascii="宋体" w:eastAsia="仿宋_GB2312"/>
          <w:sz w:val="32"/>
          <w:szCs w:val="32"/>
        </w:rPr>
        <w:t>单位在运输建筑垃圾时，应当随车携带建筑垃圾处置核准文件，按照有关部门规定的运输路线、时间运行。不得丢弃、遗撒建筑垃圾，不得超出核准范围承运建筑垃圾。</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sz w:val="32"/>
          <w:szCs w:val="32"/>
        </w:rPr>
        <w:t>任何单位和个人不得将建筑垃圾倾倒在城市道</w:t>
      </w:r>
      <w:r>
        <w:rPr>
          <w:rFonts w:hint="eastAsia" w:ascii="宋体" w:eastAsia="仿宋_GB2312"/>
          <w:color w:val="000000"/>
          <w:sz w:val="32"/>
          <w:szCs w:val="32"/>
        </w:rPr>
        <w:t>路、农田、公共场地等区域。</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第四十八条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区</w:t>
      </w:r>
      <w:r>
        <w:rPr>
          <w:rFonts w:hint="eastAsia" w:ascii="宋体"/>
          <w:sz w:val="32"/>
          <w:szCs w:val="32"/>
          <w:lang w:eastAsia="zh-CN"/>
        </w:rPr>
        <w:t>（</w:t>
      </w:r>
      <w:r>
        <w:rPr>
          <w:rFonts w:hint="eastAsia" w:ascii="宋体" w:eastAsia="仿宋_GB2312"/>
          <w:sz w:val="32"/>
          <w:szCs w:val="32"/>
        </w:rPr>
        <w:t>县级市</w:t>
      </w:r>
      <w:r>
        <w:rPr>
          <w:rFonts w:hint="eastAsia" w:ascii="宋体"/>
          <w:sz w:val="32"/>
          <w:szCs w:val="32"/>
          <w:lang w:eastAsia="zh-CN"/>
        </w:rPr>
        <w:t>）</w:t>
      </w:r>
      <w:r>
        <w:rPr>
          <w:rFonts w:hint="eastAsia" w:ascii="宋体" w:eastAsia="仿宋_GB2312"/>
          <w:sz w:val="32"/>
          <w:szCs w:val="32"/>
        </w:rPr>
        <w:t>人民政府应加强餐厨垃圾处理设施建设，通过引入社会资金参与</w:t>
      </w:r>
      <w:r>
        <w:rPr>
          <w:rFonts w:hint="eastAsia" w:ascii="宋体" w:eastAsia="仿宋_GB2312"/>
          <w:color w:val="000000"/>
          <w:sz w:val="32"/>
          <w:szCs w:val="32"/>
        </w:rPr>
        <w:t>建设等方式，建设餐厨垃圾资源化、无害化处理场所。</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餐厨废弃物产生单位应当按照规定单独收集、存放本单位产生的餐厨垃圾，并交符合条件的单位收运和处理，不得直接排入公共水域、厕所、市政管道或者混入其他生活垃圾。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餐厨垃圾管理部门应当制定餐厨垃圾产生、收集、运输、处置等过程的联单制度，并进行实时督查和定期检查。</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FF0000"/>
          <w:sz w:val="32"/>
          <w:szCs w:val="32"/>
        </w:rPr>
      </w:pPr>
      <w:r>
        <w:rPr>
          <w:rFonts w:hint="eastAsia" w:ascii="宋体" w:hAnsi="宋体" w:eastAsia="黑体"/>
          <w:sz w:val="32"/>
          <w:szCs w:val="32"/>
        </w:rPr>
        <w:t>第四十九条</w:t>
      </w:r>
      <w:r>
        <w:rPr>
          <w:rFonts w:hint="eastAsia" w:ascii="宋体" w:eastAsia="仿宋_GB2312"/>
          <w:sz w:val="32"/>
          <w:szCs w:val="32"/>
        </w:rPr>
        <w:t xml:space="preserve">  集贸市场的开办者、经营管理者应当建立健全环境卫生制度，定期开展卫生检查，保持经营场</w:t>
      </w:r>
      <w:r>
        <w:rPr>
          <w:rFonts w:hint="eastAsia" w:ascii="宋体" w:eastAsia="仿宋_GB2312"/>
          <w:color w:val="000000"/>
          <w:sz w:val="32"/>
          <w:szCs w:val="32"/>
        </w:rPr>
        <w:t>所的环境卫生、整洁，垃圾日产日清，无散落垃圾、成堆垃圾和污水等病媒生物孳生地。</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FF0000"/>
          <w:sz w:val="32"/>
          <w:szCs w:val="32"/>
        </w:rPr>
      </w:pPr>
      <w:r>
        <w:rPr>
          <w:rFonts w:hint="eastAsia" w:ascii="宋体" w:eastAsia="仿宋_GB2312"/>
          <w:sz w:val="32"/>
          <w:szCs w:val="32"/>
        </w:rPr>
        <w:t>集贸市场的开办者、经营管理者应当配置统一的密闭式垃圾收集容器，并设置集中、规范的密闭式垃圾房。</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第五十条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禁止在城市建成区内饲养鸡、鸭、鹅、兔、羊、猪等</w:t>
      </w:r>
      <w:r>
        <w:rPr>
          <w:rFonts w:hint="eastAsia" w:ascii="宋体" w:eastAsia="仿宋_GB2312"/>
          <w:color w:val="000000"/>
          <w:sz w:val="32"/>
          <w:szCs w:val="32"/>
        </w:rPr>
        <w:t>畜禽</w:t>
      </w:r>
      <w:r>
        <w:rPr>
          <w:rFonts w:hint="eastAsia" w:ascii="宋体" w:eastAsia="仿宋_GB2312"/>
          <w:sz w:val="32"/>
          <w:szCs w:val="32"/>
        </w:rPr>
        <w:t>；因教学、科研以及其他特殊需要饲养的除外。</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 xml:space="preserve">第五十一条  </w:t>
      </w:r>
      <w:r>
        <w:rPr>
          <w:rFonts w:hint="eastAsia" w:ascii="宋体" w:eastAsia="仿宋_GB2312"/>
          <w:color w:val="000000"/>
          <w:sz w:val="32"/>
          <w:szCs w:val="32"/>
        </w:rPr>
        <w:t>严禁携带猫、狗、仓鼠、蜥蜴等宠物乘坐公共交通工具，以及进入室内公共场所和未经同意的室外公共场所。携带宠物在其它场所或者地段活动的，应当有效约束宠物。</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宠物在公共场所排泄的粪便，携带人应当即时清理。</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在城市区域发现被丢弃的犬类宠物或者无主犬类动物，市容和环境卫生行政主管部门应当联系相关部门捕捉处理。</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 xml:space="preserve">第五十二条  </w:t>
      </w:r>
      <w:r>
        <w:rPr>
          <w:rFonts w:hint="eastAsia" w:ascii="宋体" w:eastAsia="仿宋_GB2312"/>
          <w:sz w:val="32"/>
          <w:szCs w:val="32"/>
        </w:rPr>
        <w:t>废品收</w:t>
      </w:r>
      <w:r>
        <w:rPr>
          <w:rFonts w:hint="eastAsia" w:ascii="宋体" w:eastAsia="仿宋_GB2312"/>
          <w:color w:val="000000"/>
          <w:sz w:val="32"/>
          <w:szCs w:val="32"/>
        </w:rPr>
        <w:t>购单位应当保持作</w:t>
      </w:r>
      <w:r>
        <w:rPr>
          <w:rFonts w:hint="eastAsia" w:ascii="宋体" w:eastAsia="仿宋_GB2312"/>
          <w:color w:val="000000"/>
          <w:spacing w:val="-2"/>
          <w:sz w:val="32"/>
          <w:szCs w:val="32"/>
        </w:rPr>
        <w:t>业场所整洁，采取围挡、遮盖等措施，有效防止收购的废弃物散落。</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 xml:space="preserve">第五十三条  </w:t>
      </w:r>
      <w:r>
        <w:rPr>
          <w:rFonts w:hint="eastAsia" w:ascii="宋体" w:eastAsia="仿宋_GB2312"/>
          <w:color w:val="000000"/>
          <w:sz w:val="32"/>
          <w:szCs w:val="32"/>
        </w:rPr>
        <w:t>市、区（县级市）人民政府应当编制公共厕所建设规划，制定通风、采光、面积、标识、方便实用、节能环保等城乡公共厕所建设标准，按照城乡空间距离合理建设临街、临路的公共厕所。</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公共厕所应当配备供残疾人使用的无障碍设施，合理规划男女卫生间、第三卫生间数量。</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hAnsi="宋体" w:eastAsia="黑体"/>
          <w:sz w:val="32"/>
          <w:szCs w:val="32"/>
        </w:rPr>
        <w:t>第五十四条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公共厕所应当设置明显、规范、统一的标志，</w:t>
      </w:r>
      <w:r>
        <w:rPr>
          <w:rFonts w:hint="eastAsia" w:ascii="宋体" w:eastAsia="仿宋_GB2312"/>
          <w:color w:val="000000"/>
          <w:spacing w:val="-2"/>
          <w:sz w:val="32"/>
          <w:szCs w:val="32"/>
        </w:rPr>
        <w:t>全天</w:t>
      </w:r>
      <w:r>
        <w:rPr>
          <w:rFonts w:hint="eastAsia" w:ascii="宋体" w:eastAsia="仿宋_GB2312"/>
          <w:spacing w:val="-2"/>
          <w:sz w:val="32"/>
          <w:szCs w:val="32"/>
        </w:rPr>
        <w:t>免</w:t>
      </w:r>
      <w:r>
        <w:rPr>
          <w:rFonts w:hint="eastAsia" w:ascii="宋体" w:eastAsia="仿宋_GB2312"/>
          <w:color w:val="000000"/>
          <w:spacing w:val="-2"/>
          <w:sz w:val="32"/>
          <w:szCs w:val="32"/>
        </w:rPr>
        <w:t>费开放，配备专人负责管理，保持公共厕所清洁、设施完好。</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公共厕所使用人应当遵守有关规定，自觉维护公共厕所的清洁卫生，爱护公共厕所设施。</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鼓励和倡导商业服务窗口单位、宾馆饭店以及机关、企事业单位附设的内部厕所在工作（营业）时间免费对外开放。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第五十五条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区</w:t>
      </w:r>
      <w:r>
        <w:rPr>
          <w:rFonts w:hint="eastAsia" w:ascii="宋体"/>
          <w:sz w:val="32"/>
          <w:szCs w:val="32"/>
          <w:lang w:eastAsia="zh-CN"/>
        </w:rPr>
        <w:t>（</w:t>
      </w:r>
      <w:r>
        <w:rPr>
          <w:rFonts w:hint="eastAsia" w:ascii="宋体" w:eastAsia="仿宋_GB2312"/>
          <w:sz w:val="32"/>
          <w:szCs w:val="32"/>
        </w:rPr>
        <w:t>县级市</w:t>
      </w:r>
      <w:r>
        <w:rPr>
          <w:rFonts w:hint="eastAsia" w:ascii="宋体"/>
          <w:sz w:val="32"/>
          <w:szCs w:val="32"/>
          <w:lang w:eastAsia="zh-CN"/>
        </w:rPr>
        <w:t>）</w:t>
      </w:r>
      <w:r>
        <w:rPr>
          <w:rFonts w:hint="eastAsia" w:ascii="宋体" w:eastAsia="仿宋_GB2312"/>
          <w:sz w:val="32"/>
          <w:szCs w:val="32"/>
        </w:rPr>
        <w:t>人民政府应当建设污泥粪便处理设施，集中对辖区产生的污泥、粪便进行无害化处理。</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eastAsia="仿宋_GB2312"/>
          <w:sz w:val="32"/>
          <w:szCs w:val="32"/>
        </w:rPr>
        <w:t>清理化粪池、沙井产生的废弃物、污泥、污水，作业单位应当清运到市容和环境卫生行政主管部门指定的消纳场所处理，不得乱丢乱倒乱排。</w:t>
      </w:r>
    </w:p>
    <w:p>
      <w:pPr>
        <w:pStyle w:val="31"/>
        <w:keepNext w:val="0"/>
        <w:keepLines w:val="0"/>
        <w:pageBreakBefore w:val="0"/>
        <w:widowControl w:val="0"/>
        <w:kinsoku/>
        <w:overflowPunct w:val="0"/>
        <w:topLinePunct w:val="0"/>
        <w:autoSpaceDE/>
        <w:autoSpaceDN/>
        <w:bidi w:val="0"/>
        <w:spacing w:line="590" w:lineRule="exact"/>
        <w:ind w:firstLine="640"/>
        <w:textAlignment w:val="auto"/>
        <w:rPr>
          <w:rFonts w:hint="eastAsia" w:ascii="宋体" w:eastAsia="仿宋_GB2312"/>
          <w:color w:val="0000FF"/>
          <w:spacing w:val="-2"/>
          <w:sz w:val="32"/>
          <w:szCs w:val="32"/>
        </w:rPr>
      </w:pPr>
      <w:r>
        <w:rPr>
          <w:rFonts w:hint="eastAsia" w:ascii="宋体" w:eastAsia="仿宋_GB2312"/>
          <w:spacing w:val="-2"/>
          <w:sz w:val="32"/>
          <w:szCs w:val="32"/>
        </w:rPr>
        <w:t>化粪池堵塞、粪便及污水外溢时，责任人应当及时疏通、清除。</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第五十六条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shd w:val="clear" w:color="auto" w:fill="FFFFFF"/>
        </w:rPr>
        <w:t>城</w:t>
      </w:r>
      <w:r>
        <w:rPr>
          <w:rFonts w:hint="eastAsia" w:ascii="宋体" w:eastAsia="仿宋_GB2312"/>
          <w:sz w:val="32"/>
          <w:szCs w:val="32"/>
        </w:rPr>
        <w:t>市垃圾处理场站应当按国家有关标准规范管理，废气、废水排放应当符合环保要求，应当划定安全范围并设置安全标志，具体范围由市市容和环境卫生行政主管部门会同规划、国土行政主管部门确定。城市垃圾填埋场达到填埋容量的，应当在规定的期限内进行封场并采取安全防护措施，控制污染。</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jc w:val="center"/>
        <w:textAlignment w:val="auto"/>
        <w:rPr>
          <w:rFonts w:hint="eastAsia" w:ascii="宋体" w:hAnsi="宋体" w:eastAsia="黑体"/>
          <w:sz w:val="32"/>
          <w:szCs w:val="32"/>
        </w:rPr>
      </w:pPr>
      <w:r>
        <w:rPr>
          <w:rFonts w:hint="eastAsia" w:ascii="宋体" w:hAnsi="宋体" w:eastAsia="黑体"/>
          <w:sz w:val="32"/>
          <w:szCs w:val="32"/>
        </w:rPr>
        <w:t>第五章  法律责任</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hAnsi="宋体" w:eastAsia="黑体"/>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第五十七条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市容和环境卫生行政主管部门、镇人民政府、街道办事处以及其他相关主管部门及其工作人员，违反本条例，有下列行为之一，造成不良影响的，对直接负责的主管人员和其他责任人员依法给予处分:</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（一）未依法履行确定责任区范围、市容和环境卫生责任人等职责的；</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（二）未依法履行市容和环境卫生管理职责的；</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（三）未依法处理违反市容和环境卫生管理规定行为的投诉和举报的；</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（四）未建立和落实市容和环境卫生责任区监督检查制度的;</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eastAsia="仿宋_GB2312"/>
          <w:color w:val="000000"/>
          <w:sz w:val="32"/>
          <w:szCs w:val="32"/>
        </w:rPr>
        <w:t>（五）法律、法规规定的其他违法行为。</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第五十八条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w:t>
      </w:r>
      <w:r>
        <w:rPr>
          <w:rFonts w:hint="eastAsia" w:ascii="宋体" w:eastAsia="仿宋_GB2312"/>
          <w:color w:val="000000"/>
          <w:sz w:val="32"/>
          <w:szCs w:val="32"/>
        </w:rPr>
        <w:t>二十</w:t>
      </w:r>
      <w:r>
        <w:rPr>
          <w:rFonts w:hint="eastAsia" w:ascii="宋体" w:eastAsia="仿宋_GB2312"/>
          <w:sz w:val="32"/>
          <w:szCs w:val="32"/>
        </w:rPr>
        <w:t>条第一款规定，在公共广场、公园、临街公共用地和临街建（构）筑物的阳台、窗台、景观台、外墙、外走廊、顶部</w:t>
      </w:r>
      <w:r>
        <w:rPr>
          <w:rFonts w:hint="eastAsia" w:ascii="宋体" w:eastAsia="仿宋_GB2312"/>
          <w:color w:val="000000"/>
          <w:sz w:val="32"/>
          <w:szCs w:val="32"/>
        </w:rPr>
        <w:t>等</w:t>
      </w:r>
      <w:r>
        <w:rPr>
          <w:rFonts w:hint="eastAsia" w:ascii="宋体" w:eastAsia="仿宋_GB2312"/>
          <w:sz w:val="32"/>
          <w:szCs w:val="32"/>
        </w:rPr>
        <w:t>吊挂、晾晒、堆放有碍市容物品的，责令限期改正；</w:t>
      </w:r>
      <w:r>
        <w:rPr>
          <w:rFonts w:hint="eastAsia" w:ascii="宋体" w:eastAsia="仿宋_GB2312"/>
          <w:color w:val="000000"/>
          <w:sz w:val="32"/>
          <w:szCs w:val="32"/>
        </w:rPr>
        <w:t>逾期不改正的，</w:t>
      </w:r>
      <w:r>
        <w:rPr>
          <w:rFonts w:hint="eastAsia" w:ascii="宋体" w:eastAsia="仿宋_GB2312"/>
          <w:sz w:val="32"/>
          <w:szCs w:val="32"/>
        </w:rPr>
        <w:t>可以处五十元以上五百元以下罚款。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518"/>
        <w:textAlignment w:val="auto"/>
        <w:rPr>
          <w:rFonts w:hint="eastAsia" w:ascii="宋体" w:eastAsia="仿宋_GB2312"/>
          <w:sz w:val="32"/>
          <w:szCs w:val="32"/>
        </w:rPr>
      </w:pPr>
      <w:r>
        <w:rPr>
          <w:rFonts w:hint="eastAsia" w:ascii="宋体" w:eastAsia="仿宋_GB2312"/>
          <w:sz w:val="32"/>
          <w:szCs w:val="32"/>
        </w:rPr>
        <w:t>违反本条例第</w:t>
      </w:r>
      <w:r>
        <w:rPr>
          <w:rFonts w:hint="eastAsia" w:ascii="宋体" w:eastAsia="仿宋_GB2312"/>
          <w:color w:val="000000"/>
          <w:sz w:val="32"/>
          <w:szCs w:val="32"/>
        </w:rPr>
        <w:t>二十</w:t>
      </w:r>
      <w:r>
        <w:rPr>
          <w:rFonts w:hint="eastAsia" w:ascii="宋体" w:eastAsia="仿宋_GB2312"/>
          <w:sz w:val="32"/>
          <w:szCs w:val="32"/>
        </w:rPr>
        <w:t>条第二款规定，临街阳台安装防盗网超出建筑物外墙的，责令限期改正；逾期不改正的，</w:t>
      </w:r>
      <w:r>
        <w:rPr>
          <w:rFonts w:hint="eastAsia" w:ascii="宋体" w:eastAsia="仿宋_GB2312"/>
          <w:color w:val="000000"/>
          <w:sz w:val="32"/>
          <w:szCs w:val="32"/>
        </w:rPr>
        <w:t>可</w:t>
      </w:r>
      <w:r>
        <w:rPr>
          <w:rFonts w:hint="eastAsia" w:ascii="宋体" w:eastAsia="仿宋_GB2312"/>
          <w:sz w:val="32"/>
          <w:szCs w:val="32"/>
        </w:rPr>
        <w:t>处一百元以上一千元以下罚款。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518"/>
        <w:textAlignment w:val="auto"/>
        <w:rPr>
          <w:rFonts w:hint="eastAsia" w:ascii="宋体" w:eastAsia="仿宋_GB2312"/>
          <w:color w:val="000000"/>
          <w:sz w:val="32"/>
          <w:szCs w:val="32"/>
        </w:rPr>
      </w:pPr>
      <w:r>
        <w:rPr>
          <w:rFonts w:hint="eastAsia" w:ascii="宋体" w:eastAsia="仿宋_GB2312"/>
          <w:sz w:val="32"/>
          <w:szCs w:val="32"/>
        </w:rPr>
        <w:t>违反本条例第</w:t>
      </w:r>
      <w:r>
        <w:rPr>
          <w:rFonts w:hint="eastAsia" w:ascii="宋体" w:eastAsia="仿宋_GB2312"/>
          <w:color w:val="000000"/>
          <w:sz w:val="32"/>
          <w:szCs w:val="32"/>
        </w:rPr>
        <w:t>二十</w:t>
      </w:r>
      <w:r>
        <w:rPr>
          <w:rFonts w:hint="eastAsia" w:ascii="宋体" w:eastAsia="仿宋_GB2312"/>
          <w:sz w:val="32"/>
          <w:szCs w:val="32"/>
        </w:rPr>
        <w:t>条第三款规定，空调外机冷却水向外排放的，责令限期改正</w:t>
      </w:r>
      <w:r>
        <w:rPr>
          <w:rFonts w:hint="eastAsia" w:ascii="宋体" w:eastAsia="仿宋_GB2312"/>
          <w:color w:val="000000"/>
          <w:sz w:val="32"/>
          <w:szCs w:val="32"/>
        </w:rPr>
        <w:t>、采取补救措施，并可处五十元以上二百元以下罚款。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72"/>
        <w:textAlignment w:val="auto"/>
        <w:rPr>
          <w:rFonts w:hint="eastAsia" w:ascii="宋体" w:eastAsia="仿宋_GB2312"/>
          <w:i/>
          <w:iCs/>
          <w:sz w:val="32"/>
          <w:szCs w:val="32"/>
          <w:u w:val="single"/>
        </w:rPr>
      </w:pPr>
      <w:r>
        <w:rPr>
          <w:rFonts w:hint="eastAsia" w:ascii="宋体" w:hAnsi="宋体" w:eastAsia="黑体"/>
          <w:sz w:val="32"/>
          <w:szCs w:val="32"/>
        </w:rPr>
        <w:t xml:space="preserve">第五十九条  </w:t>
      </w:r>
      <w:r>
        <w:rPr>
          <w:rFonts w:hint="eastAsia" w:ascii="宋体" w:eastAsia="仿宋_GB2312"/>
          <w:sz w:val="32"/>
          <w:szCs w:val="32"/>
        </w:rPr>
        <w:t>违反本条例第</w:t>
      </w:r>
      <w:r>
        <w:rPr>
          <w:rFonts w:hint="eastAsia" w:ascii="宋体" w:eastAsia="仿宋_GB2312"/>
          <w:color w:val="000000"/>
          <w:sz w:val="32"/>
          <w:szCs w:val="32"/>
        </w:rPr>
        <w:t>二十一</w:t>
      </w:r>
      <w:r>
        <w:rPr>
          <w:rFonts w:hint="eastAsia" w:ascii="宋体" w:eastAsia="仿宋_GB2312"/>
          <w:sz w:val="32"/>
          <w:szCs w:val="32"/>
        </w:rPr>
        <w:t>条规定，擅自在街道两侧和公共场地搭建建（构）筑物或者其他设施，或者经批准临时建设到期后未及时拆除的，责令限期拆除；逾期未拆除的，依法强制拆除，并可以处临时建设工程造价一倍以下的罚款。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擅自在街道两侧和公共场地堆放物料，以及经批准期满后未按规定及时清理现场和废弃物的，责令限期清理，可以处五百元以上五千元以下罚款。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FF0000"/>
          <w:sz w:val="32"/>
          <w:szCs w:val="32"/>
        </w:rPr>
      </w:pPr>
      <w:r>
        <w:rPr>
          <w:rFonts w:hint="eastAsia" w:ascii="宋体" w:hAnsi="宋体" w:eastAsia="黑体"/>
          <w:sz w:val="32"/>
          <w:szCs w:val="32"/>
        </w:rPr>
        <w:t>第六十条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违反本条例第二</w:t>
      </w:r>
      <w:r>
        <w:rPr>
          <w:rFonts w:hint="eastAsia" w:ascii="宋体" w:eastAsia="仿宋_GB2312"/>
          <w:color w:val="000000"/>
          <w:sz w:val="32"/>
          <w:szCs w:val="32"/>
        </w:rPr>
        <w:t>十</w:t>
      </w:r>
      <w:r>
        <w:rPr>
          <w:rFonts w:hint="eastAsia" w:ascii="宋体" w:eastAsia="仿宋_GB2312"/>
          <w:b/>
          <w:bCs/>
          <w:color w:val="000000"/>
          <w:sz w:val="32"/>
          <w:szCs w:val="32"/>
        </w:rPr>
        <w:t>二</w:t>
      </w:r>
      <w:r>
        <w:rPr>
          <w:rFonts w:hint="eastAsia" w:ascii="宋体" w:eastAsia="仿宋_GB2312"/>
          <w:sz w:val="32"/>
          <w:szCs w:val="32"/>
        </w:rPr>
        <w:t>条规定，挖掘施工现场未设置</w:t>
      </w:r>
      <w:r>
        <w:rPr>
          <w:rFonts w:hint="eastAsia" w:ascii="宋体" w:eastAsia="仿宋_GB2312"/>
          <w:color w:val="000000"/>
          <w:sz w:val="32"/>
          <w:szCs w:val="32"/>
        </w:rPr>
        <w:t>明显</w:t>
      </w:r>
      <w:r>
        <w:rPr>
          <w:rFonts w:hint="eastAsia" w:ascii="宋体" w:eastAsia="仿宋_GB2312"/>
          <w:sz w:val="32"/>
          <w:szCs w:val="32"/>
        </w:rPr>
        <w:t>的安全标志和防围设施的，或者竣</w:t>
      </w:r>
      <w:r>
        <w:rPr>
          <w:rFonts w:hint="eastAsia" w:ascii="宋体" w:eastAsia="仿宋_GB2312"/>
          <w:spacing w:val="-2"/>
          <w:sz w:val="32"/>
          <w:szCs w:val="32"/>
        </w:rPr>
        <w:t>工后未及时清理现场的，责令限期改正，并可以处二万元以下罚款。</w:t>
      </w:r>
      <w:r>
        <w:rPr>
          <w:rFonts w:hint="eastAsia" w:ascii="宋体" w:eastAsia="仿宋_GB2312"/>
          <w:sz w:val="32"/>
          <w:szCs w:val="32"/>
        </w:rPr>
        <w:t>损坏城市道路的，应当修复或者给予赔偿。</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b/>
          <w:bCs/>
          <w:color w:val="0000FF"/>
          <w:sz w:val="32"/>
          <w:szCs w:val="32"/>
        </w:rPr>
      </w:pPr>
      <w:r>
        <w:rPr>
          <w:rFonts w:hint="eastAsia" w:ascii="宋体" w:hAnsi="宋体" w:eastAsia="黑体"/>
          <w:sz w:val="32"/>
          <w:szCs w:val="32"/>
        </w:rPr>
        <w:t xml:space="preserve">第六十一条  </w:t>
      </w:r>
      <w:r>
        <w:rPr>
          <w:rFonts w:hint="eastAsia" w:ascii="宋体" w:eastAsia="仿宋_GB2312"/>
          <w:sz w:val="32"/>
          <w:szCs w:val="32"/>
        </w:rPr>
        <w:t>违反本条例第二十三条第二款至第四款规定的，责令限期改正，处五万元以上十万元以下罚款；拒不改正的，责令停工整治。</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第六十二条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违反本条例第二十四条规定，运输散体、流体物品的车辆未采取密闭、包扎、覆盖或者其他有效措施，沿途泄漏、遗撒和飞扬的，责令改正，处二千元以上二万元以下罚款；拒不改正的，车辆不得上道路行驶。</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第六十三条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违反本条例第二十五条规定，机动车和电动车进入绿道行驶的，</w:t>
      </w:r>
      <w:r>
        <w:rPr>
          <w:rFonts w:hint="eastAsia" w:ascii="宋体" w:eastAsia="仿宋_GB2312"/>
          <w:color w:val="000000"/>
          <w:sz w:val="32"/>
          <w:szCs w:val="32"/>
        </w:rPr>
        <w:t>责令改正，处警告或者二百元罚款；</w:t>
      </w:r>
      <w:r>
        <w:rPr>
          <w:rFonts w:hint="eastAsia" w:ascii="宋体" w:eastAsia="仿宋_GB2312"/>
          <w:sz w:val="32"/>
          <w:szCs w:val="32"/>
        </w:rPr>
        <w:t>占用绿道停放车辆、堆放物品、非法设卡或设置障碍拦截行人和车辆的，责令清除障碍，可以处二百元以下罚款。</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第六十四条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违反本条例第二十六条规定，占用盲道停放车辆、堆放物品或设置障碍物的，责令清除障碍，可以处二百元以下罚款。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第六十五条</w:t>
      </w:r>
      <w:r>
        <w:rPr>
          <w:rFonts w:hint="eastAsia" w:ascii="宋体" w:eastAsia="仿宋_GB2312"/>
          <w:sz w:val="32"/>
          <w:szCs w:val="32"/>
        </w:rPr>
        <w:t xml:space="preserve">  违反本条例第二十七条第三款规定，不按规定停放机动车的，</w:t>
      </w:r>
      <w:r>
        <w:rPr>
          <w:rFonts w:hint="eastAsia" w:ascii="宋体" w:eastAsia="仿宋_GB2312"/>
          <w:color w:val="000000"/>
          <w:sz w:val="32"/>
          <w:szCs w:val="32"/>
        </w:rPr>
        <w:t>责令改正，处警告或者二百元罚款；</w:t>
      </w:r>
      <w:r>
        <w:rPr>
          <w:rFonts w:hint="eastAsia" w:ascii="宋体" w:eastAsia="仿宋_GB2312"/>
          <w:sz w:val="32"/>
          <w:szCs w:val="32"/>
        </w:rPr>
        <w:t>擅自施划或者铲除城市道路临时泊位标线的，处五百元以上二千元以下罚款；在城市道路临时泊位内阻碍或者设置障碍妨碍他人停车的，责令清除障碍，处警告或者二百元罚款。</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第六十六条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违反本条例第二十九条规定，在城市建筑物、设施以及树木上涂写、刻画，擅自</w:t>
      </w:r>
      <w:r>
        <w:rPr>
          <w:rFonts w:hint="eastAsia" w:ascii="宋体" w:eastAsia="仿宋_GB2312"/>
          <w:color w:val="000000"/>
          <w:sz w:val="32"/>
          <w:szCs w:val="32"/>
        </w:rPr>
        <w:t>张挂、张贴</w:t>
      </w:r>
      <w:r>
        <w:rPr>
          <w:rFonts w:hint="eastAsia" w:ascii="宋体" w:eastAsia="仿宋_GB2312"/>
          <w:sz w:val="32"/>
          <w:szCs w:val="32"/>
        </w:rPr>
        <w:t>和设置临时标语、彩旗、气球的，责令限期改正、采取补救措施，可以处五十元以上五百元以下罚款。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 xml:space="preserve">第六十七条  </w:t>
      </w:r>
      <w:r>
        <w:rPr>
          <w:rFonts w:hint="eastAsia" w:ascii="宋体" w:eastAsia="仿宋_GB2312"/>
          <w:sz w:val="32"/>
          <w:szCs w:val="32"/>
        </w:rPr>
        <w:t>违反本条例第三十二条规定，擅自超出经营地址的门、窗、外墙进行店外经营、作业或者摆设物品的，责令立即改正；拒不改正的，处二百元以上二千元以下罚款。</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b/>
          <w:bCs/>
          <w:sz w:val="32"/>
          <w:szCs w:val="32"/>
        </w:rPr>
      </w:pPr>
      <w:r>
        <w:rPr>
          <w:rFonts w:hint="eastAsia" w:ascii="宋体" w:hAnsi="宋体" w:eastAsia="黑体"/>
          <w:sz w:val="32"/>
          <w:szCs w:val="32"/>
        </w:rPr>
        <w:t xml:space="preserve">第六十八条  </w:t>
      </w:r>
      <w:r>
        <w:rPr>
          <w:rFonts w:hint="eastAsia" w:ascii="宋体" w:eastAsia="仿宋_GB2312"/>
          <w:sz w:val="32"/>
          <w:szCs w:val="32"/>
        </w:rPr>
        <w:t>违反本条例第</w:t>
      </w:r>
      <w:r>
        <w:rPr>
          <w:rFonts w:hint="eastAsia" w:ascii="宋体" w:eastAsia="仿宋_GB2312"/>
          <w:color w:val="000000"/>
          <w:sz w:val="32"/>
          <w:szCs w:val="32"/>
        </w:rPr>
        <w:t>三十三条</w:t>
      </w:r>
      <w:r>
        <w:rPr>
          <w:rFonts w:hint="eastAsia" w:ascii="宋体" w:eastAsia="仿宋_GB2312"/>
          <w:sz w:val="32"/>
          <w:szCs w:val="32"/>
        </w:rPr>
        <w:t>规定，占用城市道路和公共场地从事车辆清洗或者维修业务的，责令限期改正，处一千元以上五千元以下罚款。</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第六十九条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违反本条例第三十四条第一款规定，在城市道路及道路两侧建筑物退让道路红线之间的区域、人行天桥、地下通道、公园、广场等公共场所进行临时经营活动的，责令改正，</w:t>
      </w:r>
      <w:r>
        <w:rPr>
          <w:rFonts w:hint="eastAsia" w:ascii="宋体" w:eastAsia="仿宋_GB2312"/>
          <w:color w:val="000000"/>
          <w:sz w:val="32"/>
          <w:szCs w:val="32"/>
        </w:rPr>
        <w:t>处五十元以上五百元以下罚款</w:t>
      </w:r>
      <w:r>
        <w:rPr>
          <w:rFonts w:hint="eastAsia" w:ascii="宋体" w:eastAsia="仿宋_GB2312"/>
          <w:sz w:val="32"/>
          <w:szCs w:val="32"/>
        </w:rPr>
        <w:t>。</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第七十条</w:t>
      </w:r>
      <w:r>
        <w:rPr>
          <w:rFonts w:hint="eastAsia" w:ascii="宋体" w:eastAsia="仿宋_GB2312"/>
          <w:sz w:val="32"/>
          <w:szCs w:val="32"/>
        </w:rPr>
        <w:t xml:space="preserve">  违反本条例第三十</w:t>
      </w:r>
      <w:r>
        <w:rPr>
          <w:rFonts w:hint="eastAsia" w:ascii="宋体" w:eastAsia="仿宋_GB2312"/>
          <w:color w:val="000000"/>
          <w:sz w:val="32"/>
          <w:szCs w:val="32"/>
        </w:rPr>
        <w:t>八</w:t>
      </w:r>
      <w:r>
        <w:rPr>
          <w:rFonts w:hint="eastAsia" w:ascii="宋体" w:eastAsia="仿宋_GB2312"/>
          <w:sz w:val="32"/>
          <w:szCs w:val="32"/>
        </w:rPr>
        <w:t>条规定，擅自在城市道路上空、公共场所以及楼宇之间新设架空管线的，责令限期改正；逾期不改正的，处以二千元以上二万元以下罚款。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第七十一条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w:t>
      </w:r>
      <w:r>
        <w:rPr>
          <w:rFonts w:hint="eastAsia" w:ascii="宋体" w:eastAsia="仿宋_GB2312"/>
          <w:color w:val="000000"/>
          <w:sz w:val="32"/>
          <w:szCs w:val="32"/>
        </w:rPr>
        <w:t>四十一</w:t>
      </w:r>
      <w:r>
        <w:rPr>
          <w:rFonts w:hint="eastAsia" w:ascii="宋体" w:eastAsia="仿宋_GB2312"/>
          <w:sz w:val="32"/>
          <w:szCs w:val="32"/>
        </w:rPr>
        <w:t>条第二、</w:t>
      </w:r>
      <w:r>
        <w:rPr>
          <w:rFonts w:hint="eastAsia" w:ascii="宋体" w:eastAsia="仿宋_GB2312"/>
          <w:b/>
          <w:bCs/>
          <w:color w:val="000000"/>
          <w:sz w:val="32"/>
          <w:szCs w:val="32"/>
        </w:rPr>
        <w:t>三</w:t>
      </w:r>
      <w:r>
        <w:rPr>
          <w:rFonts w:hint="eastAsia" w:ascii="宋体" w:eastAsia="仿宋_GB2312"/>
          <w:sz w:val="32"/>
          <w:szCs w:val="32"/>
        </w:rPr>
        <w:t>款规定，损坏环境卫生设施的，责令恢复原状，并可处重建价二倍以上十倍以下罚款，罚款数额最高不得超过三万元；擅自拆除或者未按批准的拆迁方案进行拆迁的，责令限期改正，处原环境卫生设施造价一倍以上三倍以下罚款，</w:t>
      </w:r>
      <w:r>
        <w:rPr>
          <w:rFonts w:hint="eastAsia" w:ascii="宋体" w:eastAsia="仿宋_GB2312"/>
          <w:color w:val="000000"/>
          <w:sz w:val="32"/>
          <w:szCs w:val="32"/>
        </w:rPr>
        <w:t>罚款数额最高不得超</w:t>
      </w:r>
      <w:r>
        <w:rPr>
          <w:rFonts w:hint="eastAsia" w:ascii="宋体" w:eastAsia="仿宋_GB2312"/>
          <w:sz w:val="32"/>
          <w:szCs w:val="32"/>
        </w:rPr>
        <w:t>过三万元。</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hAnsi="宋体" w:eastAsia="黑体"/>
          <w:sz w:val="32"/>
          <w:szCs w:val="32"/>
        </w:rPr>
        <w:t>第七十二条</w:t>
      </w:r>
      <w:r>
        <w:rPr>
          <w:rFonts w:hint="eastAsia" w:ascii="宋体" w:hAnsi="宋体" w:eastAsia="黑体"/>
          <w:color w:val="000000"/>
          <w:sz w:val="32"/>
          <w:szCs w:val="32"/>
        </w:rPr>
        <w:t xml:space="preserve">  </w:t>
      </w:r>
      <w:r>
        <w:rPr>
          <w:rFonts w:hint="eastAsia" w:ascii="宋体" w:eastAsia="仿宋_GB2312"/>
          <w:color w:val="000000"/>
          <w:sz w:val="32"/>
          <w:szCs w:val="32"/>
        </w:rPr>
        <w:t>违反本条例第四十四条第一项、第二项规定的，</w:t>
      </w:r>
      <w:r>
        <w:rPr>
          <w:rFonts w:hint="eastAsia" w:ascii="宋体" w:eastAsia="仿宋_GB2312"/>
          <w:color w:val="000000"/>
          <w:spacing w:val="-2"/>
          <w:sz w:val="32"/>
          <w:szCs w:val="32"/>
        </w:rPr>
        <w:t>责令限期改正、采取补救措施，可以处一百元以上五百元以下罚款。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违反本规定第四十四条第三项规定的，责令改正，可以处五百元以上二千元以下罚款。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color w:val="000000"/>
          <w:sz w:val="32"/>
          <w:szCs w:val="32"/>
        </w:rPr>
      </w:pPr>
      <w:r>
        <w:rPr>
          <w:rFonts w:hint="eastAsia" w:ascii="宋体" w:eastAsia="仿宋_GB2312"/>
          <w:color w:val="000000"/>
          <w:sz w:val="32"/>
          <w:szCs w:val="32"/>
        </w:rPr>
        <w:t>违反本规定第四十四条第四项规定的，责令清理，对单位处以五千元以上五万元以下罚款，对个人处以二百元罚款。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shd w:val="clear" w:color="auto" w:fill="FFFFFF"/>
        </w:rPr>
      </w:pPr>
      <w:r>
        <w:rPr>
          <w:rFonts w:hint="eastAsia" w:ascii="宋体" w:hAnsi="宋体" w:eastAsia="黑体"/>
          <w:sz w:val="32"/>
          <w:szCs w:val="32"/>
        </w:rPr>
        <w:t>第七十三条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违反本条例第四十五条规定，</w:t>
      </w:r>
      <w:r>
        <w:rPr>
          <w:rFonts w:hint="eastAsia" w:ascii="宋体" w:eastAsia="仿宋_GB2312"/>
          <w:sz w:val="32"/>
          <w:szCs w:val="32"/>
          <w:shd w:val="clear" w:color="auto" w:fill="FFFFFF"/>
        </w:rPr>
        <w:t>未</w:t>
      </w:r>
      <w:r>
        <w:rPr>
          <w:rFonts w:hint="eastAsia" w:ascii="宋体" w:eastAsia="仿宋_GB2312"/>
          <w:color w:val="000000"/>
          <w:sz w:val="32"/>
          <w:szCs w:val="32"/>
          <w:shd w:val="clear" w:color="auto" w:fill="FFFFFF"/>
        </w:rPr>
        <w:t>在规定的时间、地点分类投放生活垃圾</w:t>
      </w:r>
      <w:r>
        <w:rPr>
          <w:rFonts w:hint="eastAsia" w:ascii="宋体" w:eastAsia="仿宋_GB2312"/>
          <w:sz w:val="32"/>
          <w:szCs w:val="32"/>
          <w:shd w:val="clear" w:color="auto" w:fill="FFFFFF"/>
        </w:rPr>
        <w:t>，</w:t>
      </w:r>
      <w:r>
        <w:rPr>
          <w:rFonts w:hint="eastAsia" w:ascii="宋体" w:eastAsia="仿宋_GB2312"/>
          <w:color w:val="000000"/>
          <w:sz w:val="32"/>
          <w:szCs w:val="32"/>
          <w:shd w:val="clear" w:color="auto" w:fill="FFFFFF"/>
        </w:rPr>
        <w:t>随意倾倒、抛撒、焚烧或者堆放生活垃圾的，</w:t>
      </w:r>
      <w:r>
        <w:rPr>
          <w:rFonts w:hint="eastAsia" w:ascii="宋体" w:eastAsia="仿宋_GB2312"/>
          <w:sz w:val="32"/>
          <w:szCs w:val="32"/>
          <w:shd w:val="clear" w:color="auto" w:fill="FFFFFF"/>
        </w:rPr>
        <w:t>责令停止违法行为，对单位处五千元以上五万元以下罚款，对个人处二百元以下罚款。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5"/>
        <w:textAlignment w:val="auto"/>
        <w:rPr>
          <w:rFonts w:hint="eastAsia" w:ascii="宋体" w:eastAsia="仿宋_GB2312"/>
          <w:sz w:val="32"/>
          <w:szCs w:val="32"/>
        </w:rPr>
      </w:pPr>
      <w:r>
        <w:rPr>
          <w:rFonts w:hint="eastAsia" w:ascii="宋体" w:hAnsi="宋体" w:eastAsia="黑体"/>
          <w:sz w:val="32"/>
          <w:szCs w:val="32"/>
        </w:rPr>
        <w:t xml:space="preserve">第七十四条  </w:t>
      </w:r>
      <w:r>
        <w:rPr>
          <w:rFonts w:hint="eastAsia" w:ascii="宋体" w:eastAsia="仿宋_GB2312"/>
          <w:sz w:val="32"/>
          <w:szCs w:val="32"/>
        </w:rPr>
        <w:t>违反本条例第四十六条规定，居民家庭装修废弃物和废弃的大件家具、电器等不按指定地点投放的，</w:t>
      </w:r>
      <w:r>
        <w:rPr>
          <w:rFonts w:hint="eastAsia" w:ascii="宋体" w:eastAsia="仿宋_GB2312"/>
          <w:color w:val="000000"/>
          <w:sz w:val="32"/>
          <w:szCs w:val="32"/>
        </w:rPr>
        <w:t>责令改正，处</w:t>
      </w:r>
      <w:r>
        <w:rPr>
          <w:rFonts w:hint="eastAsia" w:ascii="宋体" w:eastAsia="仿宋_GB2312"/>
          <w:sz w:val="32"/>
          <w:szCs w:val="32"/>
        </w:rPr>
        <w:t>二百元以下罚款。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 xml:space="preserve">第七十五条  </w:t>
      </w:r>
      <w:r>
        <w:rPr>
          <w:rFonts w:hint="eastAsia" w:ascii="宋体" w:eastAsia="仿宋_GB2312"/>
          <w:sz w:val="32"/>
          <w:szCs w:val="32"/>
        </w:rPr>
        <w:t>违反本条例第四十</w:t>
      </w:r>
      <w:r>
        <w:rPr>
          <w:rFonts w:hint="eastAsia" w:ascii="宋体" w:eastAsia="仿宋_GB2312"/>
          <w:color w:val="000000"/>
          <w:sz w:val="32"/>
          <w:szCs w:val="32"/>
        </w:rPr>
        <w:t>七</w:t>
      </w:r>
      <w:r>
        <w:rPr>
          <w:rFonts w:hint="eastAsia" w:ascii="宋体" w:eastAsia="仿宋_GB2312"/>
          <w:sz w:val="32"/>
          <w:szCs w:val="32"/>
        </w:rPr>
        <w:t>条第三款规定，施工单位将建筑垃圾交给个人或未经核准从事建筑垃圾运输的单位处置的，责令停止违法行为、限期改正，处以一万元以上十万元以下罚款。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shd w:val="clear" w:color="auto" w:fill="FFFFFF"/>
        </w:rPr>
      </w:pPr>
      <w:r>
        <w:rPr>
          <w:rFonts w:hint="eastAsia" w:ascii="宋体" w:eastAsia="仿宋_GB2312"/>
          <w:sz w:val="32"/>
          <w:szCs w:val="32"/>
          <w:shd w:val="clear" w:color="auto" w:fill="FFFFFF"/>
        </w:rPr>
        <w:t>违反本条例第四十</w:t>
      </w:r>
      <w:r>
        <w:rPr>
          <w:rFonts w:hint="eastAsia" w:ascii="宋体" w:eastAsia="仿宋_GB2312"/>
          <w:color w:val="000000"/>
          <w:sz w:val="32"/>
          <w:szCs w:val="32"/>
          <w:shd w:val="clear" w:color="auto" w:fill="FFFFFF"/>
        </w:rPr>
        <w:t>七条第五</w:t>
      </w:r>
      <w:r>
        <w:rPr>
          <w:rFonts w:hint="eastAsia" w:ascii="宋体" w:eastAsia="仿宋_GB2312"/>
          <w:sz w:val="32"/>
          <w:szCs w:val="32"/>
          <w:shd w:val="clear" w:color="auto" w:fill="FFFFFF"/>
        </w:rPr>
        <w:t>款规定，将建筑垃圾倾倒在城市道路、</w:t>
      </w:r>
      <w:r>
        <w:rPr>
          <w:rFonts w:hint="eastAsia" w:ascii="宋体" w:eastAsia="仿宋_GB2312"/>
          <w:color w:val="000000"/>
          <w:sz w:val="32"/>
          <w:szCs w:val="32"/>
          <w:shd w:val="clear" w:color="auto" w:fill="FFFFFF"/>
        </w:rPr>
        <w:t>农田、公共场地等区域的，</w:t>
      </w:r>
      <w:r>
        <w:rPr>
          <w:rFonts w:hint="eastAsia" w:ascii="宋体" w:eastAsia="仿宋_GB2312"/>
          <w:sz w:val="32"/>
          <w:szCs w:val="32"/>
          <w:shd w:val="clear" w:color="auto" w:fill="FFFFFF"/>
        </w:rPr>
        <w:t>责令限期改正</w:t>
      </w:r>
      <w:r>
        <w:rPr>
          <w:rFonts w:hint="eastAsia" w:ascii="宋体" w:eastAsia="仿宋_GB2312"/>
          <w:color w:val="000000"/>
          <w:sz w:val="32"/>
          <w:szCs w:val="32"/>
          <w:shd w:val="clear" w:color="auto" w:fill="FFFFFF"/>
        </w:rPr>
        <w:t>，给予警告，对单位处五千元以上五万元以下罚款，对个人</w:t>
      </w:r>
      <w:r>
        <w:rPr>
          <w:rFonts w:hint="eastAsia" w:ascii="宋体" w:eastAsia="仿宋_GB2312"/>
          <w:sz w:val="32"/>
          <w:szCs w:val="32"/>
          <w:shd w:val="clear" w:color="auto" w:fill="FFFFFF"/>
        </w:rPr>
        <w:t>处二百元以下罚款。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第七十六条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违反本条例第四十八条第二款规定，</w:t>
      </w:r>
      <w:r>
        <w:rPr>
          <w:rFonts w:hint="eastAsia" w:ascii="宋体" w:eastAsia="仿宋_GB2312"/>
          <w:color w:val="000000"/>
          <w:sz w:val="32"/>
          <w:szCs w:val="32"/>
        </w:rPr>
        <w:t>未将餐厨垃圾交由符合条件的单位收运和处理，或者餐厨垃圾直接排入公共水域、厕所、市政管道或者混</w:t>
      </w:r>
      <w:r>
        <w:rPr>
          <w:rFonts w:hint="eastAsia" w:ascii="宋体" w:eastAsia="仿宋_GB2312"/>
          <w:color w:val="000000"/>
          <w:spacing w:val="-2"/>
          <w:sz w:val="32"/>
          <w:szCs w:val="32"/>
        </w:rPr>
        <w:t>入其他生活垃圾的，</w:t>
      </w:r>
      <w:r>
        <w:rPr>
          <w:rFonts w:hint="eastAsia" w:ascii="宋体" w:eastAsia="仿宋_GB2312"/>
          <w:spacing w:val="-2"/>
          <w:sz w:val="32"/>
          <w:szCs w:val="32"/>
        </w:rPr>
        <w:t>责令限期改正，处五千元以上五万元以下罚款。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hAnsi="宋体" w:eastAsia="黑体"/>
          <w:sz w:val="32"/>
          <w:szCs w:val="32"/>
        </w:rPr>
        <w:t>第七十七条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违反本条例第四十</w:t>
      </w:r>
      <w:r>
        <w:rPr>
          <w:rFonts w:hint="eastAsia" w:ascii="宋体" w:eastAsia="仿宋_GB2312"/>
          <w:color w:val="000000"/>
          <w:sz w:val="32"/>
          <w:szCs w:val="32"/>
        </w:rPr>
        <w:t>九</w:t>
      </w:r>
      <w:r>
        <w:rPr>
          <w:rFonts w:hint="eastAsia" w:ascii="宋体" w:eastAsia="仿宋_GB2312"/>
          <w:sz w:val="32"/>
          <w:szCs w:val="32"/>
        </w:rPr>
        <w:t>条规定，集贸市场环境卫生未能达到保洁要求的，责令市场开办者、经营管理者限期改正；拒不改正的，处以三千元以上一万元以下罚款。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shd w:val="clear" w:color="auto" w:fill="FFFFFF"/>
        </w:rPr>
      </w:pPr>
      <w:r>
        <w:rPr>
          <w:rFonts w:hint="eastAsia" w:ascii="宋体" w:hAnsi="宋体" w:eastAsia="黑体"/>
          <w:sz w:val="32"/>
          <w:szCs w:val="32"/>
        </w:rPr>
        <w:t>第七十八条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w:t>
      </w:r>
      <w:r>
        <w:rPr>
          <w:rFonts w:hint="eastAsia" w:ascii="宋体" w:eastAsia="仿宋_GB2312"/>
          <w:color w:val="000000"/>
          <w:sz w:val="32"/>
          <w:szCs w:val="32"/>
        </w:rPr>
        <w:t>五十条</w:t>
      </w:r>
      <w:r>
        <w:rPr>
          <w:rFonts w:hint="eastAsia" w:ascii="宋体" w:eastAsia="仿宋_GB2312"/>
          <w:sz w:val="32"/>
          <w:szCs w:val="32"/>
        </w:rPr>
        <w:t>规定，非因教学、科研等特殊需要，在</w:t>
      </w:r>
      <w:r>
        <w:rPr>
          <w:rFonts w:hint="eastAsia" w:ascii="宋体" w:eastAsia="仿宋_GB2312"/>
          <w:sz w:val="32"/>
          <w:szCs w:val="32"/>
          <w:shd w:val="clear" w:color="auto" w:fill="FFFFFF"/>
        </w:rPr>
        <w:t>城市建成区内饲养鸡、鸭、鹅、兔、羊、猪等</w:t>
      </w:r>
      <w:r>
        <w:rPr>
          <w:rFonts w:hint="eastAsia" w:ascii="宋体" w:eastAsia="仿宋_GB2312"/>
          <w:color w:val="000000"/>
          <w:sz w:val="32"/>
          <w:szCs w:val="32"/>
          <w:shd w:val="clear" w:color="auto" w:fill="FFFFFF"/>
        </w:rPr>
        <w:t>畜禽</w:t>
      </w:r>
      <w:r>
        <w:rPr>
          <w:rFonts w:hint="eastAsia" w:ascii="宋体" w:eastAsia="仿宋_GB2312"/>
          <w:sz w:val="32"/>
          <w:szCs w:val="32"/>
          <w:shd w:val="clear" w:color="auto" w:fill="FFFFFF"/>
        </w:rPr>
        <w:t>的，责令限期处理；逾期未处理的，予以没收，并可以处五十元以上五百元以下罚款。</w:t>
      </w:r>
    </w:p>
    <w:p>
      <w:pPr>
        <w:pStyle w:val="31"/>
        <w:keepNext w:val="0"/>
        <w:keepLines w:val="0"/>
        <w:pageBreakBefore w:val="0"/>
        <w:widowControl w:val="0"/>
        <w:kinsoku/>
        <w:overflowPunct w:val="0"/>
        <w:topLinePunct w:val="0"/>
        <w:autoSpaceDE/>
        <w:autoSpaceDN/>
        <w:bidi w:val="0"/>
        <w:spacing w:line="590" w:lineRule="exact"/>
        <w:ind w:firstLine="641"/>
        <w:textAlignment w:val="auto"/>
        <w:rPr>
          <w:rFonts w:hint="eastAsia" w:ascii="宋体" w:eastAsia="仿宋_GB2312"/>
          <w:color w:val="000000"/>
          <w:sz w:val="32"/>
          <w:szCs w:val="32"/>
        </w:rPr>
      </w:pPr>
      <w:r>
        <w:rPr>
          <w:rFonts w:hint="eastAsia" w:ascii="宋体" w:hAnsi="宋体" w:eastAsia="黑体"/>
          <w:sz w:val="32"/>
          <w:szCs w:val="32"/>
        </w:rPr>
        <w:t>第七十九条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w:t>
      </w:r>
      <w:r>
        <w:rPr>
          <w:rFonts w:hint="eastAsia" w:ascii="宋体" w:eastAsia="仿宋_GB2312"/>
          <w:color w:val="000000"/>
          <w:sz w:val="32"/>
          <w:szCs w:val="32"/>
        </w:rPr>
        <w:t>五十一条第一款规</w:t>
      </w:r>
      <w:r>
        <w:rPr>
          <w:rFonts w:hint="eastAsia" w:ascii="宋体" w:eastAsia="仿宋_GB2312"/>
          <w:sz w:val="32"/>
          <w:szCs w:val="32"/>
        </w:rPr>
        <w:t>定，</w:t>
      </w:r>
      <w:r>
        <w:rPr>
          <w:rFonts w:hint="eastAsia" w:ascii="宋体" w:eastAsia="仿宋_GB2312"/>
          <w:color w:val="000000"/>
          <w:sz w:val="32"/>
          <w:szCs w:val="32"/>
        </w:rPr>
        <w:t>携带猫、狗、仓鼠、蜥蜴等宠物乘坐公共交通工具，以及进入室内公共场所和未经同意的室外公共场所的，</w:t>
      </w:r>
      <w:r>
        <w:rPr>
          <w:rFonts w:hint="eastAsia" w:ascii="宋体" w:eastAsia="仿宋_GB2312"/>
          <w:sz w:val="32"/>
          <w:szCs w:val="32"/>
        </w:rPr>
        <w:t>责令改正，可以处五十元以上二百元以下罚款；</w:t>
      </w:r>
      <w:r>
        <w:rPr>
          <w:rFonts w:hint="eastAsia" w:ascii="宋体" w:eastAsia="仿宋_GB2312"/>
          <w:color w:val="000000"/>
          <w:sz w:val="32"/>
          <w:szCs w:val="32"/>
        </w:rPr>
        <w:t>携带宠物在其它场所或者地段活动，未有效约束宠物的，责令改正，拒不改正的，对单位处一千元以上二千元以下罚款，对个人处五十元以上二百元以下罚款。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1"/>
        <w:textAlignment w:val="auto"/>
        <w:rPr>
          <w:rFonts w:hint="eastAsia" w:ascii="宋体" w:eastAsia="仿宋_GB2312"/>
          <w:sz w:val="32"/>
          <w:szCs w:val="32"/>
        </w:rPr>
      </w:pPr>
      <w:r>
        <w:rPr>
          <w:rFonts w:hint="eastAsia" w:ascii="宋体" w:eastAsia="仿宋_GB2312"/>
          <w:sz w:val="32"/>
          <w:szCs w:val="32"/>
        </w:rPr>
        <w:t>违反本条例第五十一条第二款规定，携带人未及时清除其宠物在公共场所排泄的粪便的，责令</w:t>
      </w:r>
      <w:r>
        <w:rPr>
          <w:rFonts w:hint="eastAsia" w:ascii="宋体" w:eastAsia="仿宋_GB2312"/>
          <w:color w:val="000000"/>
          <w:sz w:val="32"/>
          <w:szCs w:val="32"/>
        </w:rPr>
        <w:t>清理；拒不清理</w:t>
      </w:r>
      <w:r>
        <w:rPr>
          <w:rFonts w:hint="eastAsia" w:ascii="宋体" w:eastAsia="仿宋_GB2312"/>
          <w:sz w:val="32"/>
          <w:szCs w:val="32"/>
        </w:rPr>
        <w:t>的，处二百元罚款。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shd w:val="clear" w:color="auto" w:fill="FFFFFF"/>
        </w:rPr>
      </w:pPr>
      <w:r>
        <w:rPr>
          <w:rFonts w:hint="eastAsia" w:ascii="宋体" w:hAnsi="宋体" w:eastAsia="黑体"/>
          <w:sz w:val="32"/>
          <w:szCs w:val="32"/>
        </w:rPr>
        <w:t>第八十条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w:t>
      </w:r>
      <w:r>
        <w:rPr>
          <w:rFonts w:hint="eastAsia" w:ascii="宋体" w:eastAsia="仿宋_GB2312"/>
          <w:color w:val="000000"/>
          <w:sz w:val="32"/>
          <w:szCs w:val="32"/>
        </w:rPr>
        <w:t>五十二</w:t>
      </w:r>
      <w:r>
        <w:rPr>
          <w:rFonts w:hint="eastAsia" w:ascii="宋体" w:eastAsia="仿宋_GB2312"/>
          <w:sz w:val="32"/>
          <w:szCs w:val="32"/>
        </w:rPr>
        <w:t>条规定，</w:t>
      </w:r>
      <w:r>
        <w:rPr>
          <w:rFonts w:hint="eastAsia" w:ascii="宋体" w:eastAsia="仿宋_GB2312"/>
          <w:sz w:val="32"/>
          <w:szCs w:val="32"/>
          <w:shd w:val="clear" w:color="auto" w:fill="FFFFFF"/>
        </w:rPr>
        <w:t>废品收购单位没有采取围挡、遮盖等措施，</w:t>
      </w:r>
      <w:r>
        <w:rPr>
          <w:rFonts w:hint="eastAsia" w:ascii="宋体" w:eastAsia="仿宋_GB2312"/>
          <w:color w:val="000000"/>
          <w:sz w:val="32"/>
          <w:szCs w:val="32"/>
          <w:shd w:val="clear" w:color="auto" w:fill="FFFFFF"/>
        </w:rPr>
        <w:t>收购的废弃物散落的，</w:t>
      </w:r>
      <w:r>
        <w:rPr>
          <w:rFonts w:hint="eastAsia" w:ascii="宋体" w:eastAsia="仿宋_GB2312"/>
          <w:sz w:val="32"/>
          <w:szCs w:val="32"/>
        </w:rPr>
        <w:t>责令限期改正，</w:t>
      </w:r>
      <w:r>
        <w:rPr>
          <w:rFonts w:hint="eastAsia" w:ascii="宋体" w:eastAsia="仿宋_GB2312"/>
          <w:sz w:val="32"/>
          <w:szCs w:val="32"/>
          <w:shd w:val="clear" w:color="auto" w:fill="FFFFFF"/>
        </w:rPr>
        <w:t>可以处五百元以上二千元以下罚款。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eastAsia="仿宋_GB2312"/>
          <w:sz w:val="32"/>
          <w:szCs w:val="32"/>
        </w:rPr>
      </w:pPr>
      <w:r>
        <w:rPr>
          <w:rFonts w:hint="eastAsia" w:ascii="宋体" w:hAnsi="宋体" w:eastAsia="黑体"/>
          <w:sz w:val="32"/>
          <w:szCs w:val="32"/>
        </w:rPr>
        <w:t>第八十一条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违反本条例第五十五条第二款规定，乱丢乱倒乱排废弃物、污泥、污水的，责</w:t>
      </w:r>
      <w:r>
        <w:rPr>
          <w:rFonts w:hint="eastAsia" w:ascii="宋体" w:eastAsia="仿宋_GB2312"/>
          <w:spacing w:val="-2"/>
          <w:sz w:val="32"/>
          <w:szCs w:val="32"/>
        </w:rPr>
        <w:t>令限期改正，可以处五百元以上五千元以下罚款。</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jc w:val="center"/>
        <w:textAlignment w:val="auto"/>
        <w:rPr>
          <w:rFonts w:hint="eastAsia" w:ascii="宋体" w:eastAsia="仿宋_GB2312"/>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jc w:val="center"/>
        <w:textAlignment w:val="auto"/>
        <w:rPr>
          <w:rFonts w:hint="eastAsia" w:ascii="宋体" w:hAnsi="宋体" w:eastAsia="黑体"/>
          <w:sz w:val="32"/>
          <w:szCs w:val="32"/>
        </w:rPr>
      </w:pPr>
      <w:r>
        <w:rPr>
          <w:rFonts w:hint="eastAsia" w:ascii="宋体" w:hAnsi="宋体" w:eastAsia="黑体"/>
          <w:sz w:val="32"/>
          <w:szCs w:val="32"/>
        </w:rPr>
        <w:t>第六章  附则</w:t>
      </w: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hAnsi="宋体" w:eastAsia="黑体"/>
          <w:sz w:val="32"/>
          <w:szCs w:val="32"/>
        </w:rPr>
      </w:pPr>
    </w:p>
    <w:p>
      <w:pPr>
        <w:pStyle w:val="31"/>
        <w:keepNext w:val="0"/>
        <w:keepLines w:val="0"/>
        <w:pageBreakBefore w:val="0"/>
        <w:widowControl w:val="0"/>
        <w:shd w:val="clear" w:color="auto" w:fill="FFFFFF"/>
        <w:kinsoku/>
        <w:overflowPunct w:val="0"/>
        <w:topLinePunct w:val="0"/>
        <w:autoSpaceDE/>
        <w:autoSpaceDN/>
        <w:bidi w:val="0"/>
        <w:spacing w:line="590" w:lineRule="exact"/>
        <w:ind w:firstLine="640"/>
        <w:textAlignment w:val="auto"/>
        <w:rPr>
          <w:rFonts w:hint="eastAsia" w:ascii="宋体" w:hAnsi="宋体" w:cs="Times New Roman"/>
          <w:spacing w:val="0"/>
          <w:szCs w:val="32"/>
          <w:lang w:val="en-US" w:eastAsia="zh-CN"/>
        </w:rPr>
      </w:pPr>
      <w:r>
        <w:rPr>
          <w:rFonts w:hint="eastAsia" w:ascii="宋体" w:hAnsi="宋体" w:eastAsia="黑体"/>
          <w:sz w:val="32"/>
          <w:szCs w:val="32"/>
        </w:rPr>
        <w:t>第八十二条</w:t>
      </w:r>
      <w:r>
        <w:rPr>
          <w:rFonts w:hint="eastAsia" w:ascii="宋体" w:eastAsia="仿宋_GB2312"/>
          <w:sz w:val="32"/>
          <w:szCs w:val="32"/>
        </w:rPr>
        <w:t xml:space="preserve"> </w:t>
      </w:r>
      <w:r>
        <w:rPr>
          <w:rFonts w:hint="eastAsia" w:ascii="宋体" w:hAnsi="宋体" w:eastAsia="黑体"/>
          <w:sz w:val="32"/>
          <w:szCs w:val="32"/>
        </w:rPr>
        <w:t xml:space="preserve"> </w:t>
      </w:r>
      <w:r>
        <w:rPr>
          <w:rFonts w:hint="eastAsia" w:ascii="宋体" w:eastAsia="仿宋_GB2312"/>
          <w:sz w:val="32"/>
          <w:szCs w:val="32"/>
        </w:rPr>
        <w:t>本条例自2019年3月1日起施行。</w:t>
      </w:r>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创艺简宋体">
    <w:altName w:val="Times New Roman"/>
    <w:panose1 w:val="00000000000000000000"/>
    <w:charset w:val="00"/>
    <w:family w:val="auto"/>
    <w:pitch w:val="default"/>
    <w:sig w:usb0="00000000" w:usb1="00000000" w:usb2="00000000" w:usb3="00000000" w:csb0="00040001" w:csb1="00000000"/>
  </w:font>
  <w:font w:name="方正仿宋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F2CAF"/>
    <w:multiLevelType w:val="singleLevel"/>
    <w:tmpl w:val="5C2F2CA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630"/>
  <w:hyphenationZone w:val="360"/>
  <w:evenAndOddHeaders w:val="1"/>
  <w:drawingGridVerticalSpacing w:val="22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1614735"/>
    <w:rsid w:val="021A19F2"/>
    <w:rsid w:val="03ED46C4"/>
    <w:rsid w:val="066F4F11"/>
    <w:rsid w:val="081A5E64"/>
    <w:rsid w:val="082E1615"/>
    <w:rsid w:val="08E75AB1"/>
    <w:rsid w:val="08FB028F"/>
    <w:rsid w:val="0A3D66FD"/>
    <w:rsid w:val="0A591950"/>
    <w:rsid w:val="0A983EA2"/>
    <w:rsid w:val="0ACD7282"/>
    <w:rsid w:val="0B1B55FB"/>
    <w:rsid w:val="0BCB632E"/>
    <w:rsid w:val="0BF6048C"/>
    <w:rsid w:val="0C975119"/>
    <w:rsid w:val="0FAC4228"/>
    <w:rsid w:val="10C17FCB"/>
    <w:rsid w:val="11E24291"/>
    <w:rsid w:val="14686C4F"/>
    <w:rsid w:val="150E6D45"/>
    <w:rsid w:val="151F386B"/>
    <w:rsid w:val="1785342C"/>
    <w:rsid w:val="179D0DCA"/>
    <w:rsid w:val="181B3D2D"/>
    <w:rsid w:val="187A389D"/>
    <w:rsid w:val="19171AA2"/>
    <w:rsid w:val="1A48178B"/>
    <w:rsid w:val="1B320D6A"/>
    <w:rsid w:val="1B5804F5"/>
    <w:rsid w:val="1C7A79A8"/>
    <w:rsid w:val="1C804862"/>
    <w:rsid w:val="1DB516A7"/>
    <w:rsid w:val="1DD10B6A"/>
    <w:rsid w:val="1DD5733A"/>
    <w:rsid w:val="1F3473E0"/>
    <w:rsid w:val="1F973B3F"/>
    <w:rsid w:val="20172D3B"/>
    <w:rsid w:val="22125F06"/>
    <w:rsid w:val="2327517C"/>
    <w:rsid w:val="23FB041B"/>
    <w:rsid w:val="243A2D29"/>
    <w:rsid w:val="24F6448E"/>
    <w:rsid w:val="26A812C9"/>
    <w:rsid w:val="2A9226B6"/>
    <w:rsid w:val="2ACC2814"/>
    <w:rsid w:val="2ADB486A"/>
    <w:rsid w:val="2AF25E2A"/>
    <w:rsid w:val="2BCD4DA7"/>
    <w:rsid w:val="2BD40EE4"/>
    <w:rsid w:val="2C446135"/>
    <w:rsid w:val="2CD44CDF"/>
    <w:rsid w:val="31406051"/>
    <w:rsid w:val="31C471E7"/>
    <w:rsid w:val="34020A0F"/>
    <w:rsid w:val="3405127A"/>
    <w:rsid w:val="35395732"/>
    <w:rsid w:val="356C33BE"/>
    <w:rsid w:val="357B05F7"/>
    <w:rsid w:val="36ED7734"/>
    <w:rsid w:val="377C22F7"/>
    <w:rsid w:val="37A345BD"/>
    <w:rsid w:val="38701D83"/>
    <w:rsid w:val="39FA2243"/>
    <w:rsid w:val="39FC52AA"/>
    <w:rsid w:val="3B6B0ACF"/>
    <w:rsid w:val="3B7D21E3"/>
    <w:rsid w:val="3C265AE6"/>
    <w:rsid w:val="3C3708C1"/>
    <w:rsid w:val="3D0E048E"/>
    <w:rsid w:val="3DBE6AA0"/>
    <w:rsid w:val="3E977264"/>
    <w:rsid w:val="3F252CB7"/>
    <w:rsid w:val="404E1F3C"/>
    <w:rsid w:val="40883185"/>
    <w:rsid w:val="43145FA8"/>
    <w:rsid w:val="43C23F17"/>
    <w:rsid w:val="46BC7392"/>
    <w:rsid w:val="488C5674"/>
    <w:rsid w:val="48DE0617"/>
    <w:rsid w:val="4AB81FFE"/>
    <w:rsid w:val="4CE04443"/>
    <w:rsid w:val="50973F6F"/>
    <w:rsid w:val="50C471F4"/>
    <w:rsid w:val="51D30A52"/>
    <w:rsid w:val="52003BEE"/>
    <w:rsid w:val="53C73B0C"/>
    <w:rsid w:val="54156345"/>
    <w:rsid w:val="54A8363E"/>
    <w:rsid w:val="54DA3F93"/>
    <w:rsid w:val="553A06BA"/>
    <w:rsid w:val="55595E01"/>
    <w:rsid w:val="55BC01FE"/>
    <w:rsid w:val="566827CB"/>
    <w:rsid w:val="571C611D"/>
    <w:rsid w:val="5776050B"/>
    <w:rsid w:val="5845740F"/>
    <w:rsid w:val="59FC3872"/>
    <w:rsid w:val="5A9D65B5"/>
    <w:rsid w:val="5B735141"/>
    <w:rsid w:val="5BDE6E6C"/>
    <w:rsid w:val="5D730DCF"/>
    <w:rsid w:val="5DA81343"/>
    <w:rsid w:val="5EEA4334"/>
    <w:rsid w:val="5F333535"/>
    <w:rsid w:val="5F3C75C0"/>
    <w:rsid w:val="60A31AEC"/>
    <w:rsid w:val="6120315D"/>
    <w:rsid w:val="6137073E"/>
    <w:rsid w:val="61B0518C"/>
    <w:rsid w:val="620673E6"/>
    <w:rsid w:val="628E4C35"/>
    <w:rsid w:val="62FA3EC1"/>
    <w:rsid w:val="63472188"/>
    <w:rsid w:val="6509714E"/>
    <w:rsid w:val="685200A6"/>
    <w:rsid w:val="68643331"/>
    <w:rsid w:val="69A60C1E"/>
    <w:rsid w:val="6A0B2D6A"/>
    <w:rsid w:val="6A1C18C4"/>
    <w:rsid w:val="6A8734A9"/>
    <w:rsid w:val="6AFB14BB"/>
    <w:rsid w:val="6AFD6A90"/>
    <w:rsid w:val="6C3B78BB"/>
    <w:rsid w:val="6C640C35"/>
    <w:rsid w:val="6C9B10C4"/>
    <w:rsid w:val="6CCA7E03"/>
    <w:rsid w:val="6DD92F90"/>
    <w:rsid w:val="6F4D1AA2"/>
    <w:rsid w:val="6F8C4FA2"/>
    <w:rsid w:val="6FA90B07"/>
    <w:rsid w:val="710543E9"/>
    <w:rsid w:val="71894C2B"/>
    <w:rsid w:val="732743FE"/>
    <w:rsid w:val="73B6244E"/>
    <w:rsid w:val="75FB7B3A"/>
    <w:rsid w:val="775258FD"/>
    <w:rsid w:val="777F73B2"/>
    <w:rsid w:val="778E7BC5"/>
    <w:rsid w:val="781016C8"/>
    <w:rsid w:val="789E0CBF"/>
    <w:rsid w:val="78FD118A"/>
    <w:rsid w:val="7A5E352F"/>
    <w:rsid w:val="7AE92310"/>
    <w:rsid w:val="7B3851D0"/>
    <w:rsid w:val="7DD368A1"/>
    <w:rsid w:val="7DE604F5"/>
    <w:rsid w:val="7E040B30"/>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uiPriority w:val="0"/>
    <w:rPr>
      <w:rFonts w:eastAsia="宋体"/>
      <w:sz w:val="24"/>
      <w:szCs w:val="21"/>
    </w:rPr>
  </w:style>
  <w:style w:type="table" w:default="1" w:styleId="21">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styleId="12">
    <w:name w:val="Body Text Indent 3"/>
    <w:basedOn w:val="1"/>
    <w:qFormat/>
    <w:uiPriority w:val="0"/>
    <w:pPr>
      <w:tabs>
        <w:tab w:val="left" w:pos="1575"/>
      </w:tabs>
      <w:ind w:left="-313" w:leftChars="-99" w:firstLine="636"/>
    </w:pPr>
    <w:rPr>
      <w:rFonts w:ascii="Times New Roman" w:hAnsi="Times New Roman" w:eastAsia="仿宋_GB2312" w:cs="Times New Roman"/>
      <w:sz w:val="32"/>
      <w:szCs w:val="20"/>
    </w:rPr>
  </w:style>
  <w:style w:type="paragraph" w:styleId="1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4">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styleId="15">
    <w:name w:val="Title"/>
    <w:basedOn w:val="1"/>
    <w:next w:val="1"/>
    <w:qFormat/>
    <w:uiPriority w:val="0"/>
    <w:pPr>
      <w:spacing w:line="640" w:lineRule="exact"/>
      <w:ind w:firstLine="0" w:firstLineChars="0"/>
      <w:jc w:val="center"/>
      <w:outlineLvl w:val="0"/>
    </w:pPr>
    <w:rPr>
      <w:rFonts w:eastAsia="方正大标宋简体" w:cs="Times New Roman"/>
      <w:bCs/>
      <w:sz w:val="44"/>
      <w:szCs w:val="32"/>
    </w:rPr>
  </w:style>
  <w:style w:type="paragraph" w:customStyle="1" w:styleId="17">
    <w:name w:val=" Char Char Char Char Char Char1 Char"/>
    <w:basedOn w:val="18"/>
    <w:link w:val="16"/>
    <w:qFormat/>
    <w:uiPriority w:val="0"/>
    <w:pPr>
      <w:widowControl/>
      <w:spacing w:after="160" w:afterLines="0" w:line="240" w:lineRule="exact"/>
      <w:jc w:val="left"/>
    </w:pPr>
    <w:rPr>
      <w:rFonts w:eastAsia="宋体"/>
      <w:sz w:val="24"/>
      <w:szCs w:val="21"/>
    </w:rPr>
  </w:style>
  <w:style w:type="paragraph" w:customStyle="1" w:styleId="18">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character" w:styleId="19">
    <w:name w:val="Strong"/>
    <w:basedOn w:val="16"/>
    <w:qFormat/>
    <w:uiPriority w:val="0"/>
    <w:rPr>
      <w:b/>
      <w:bCs/>
    </w:rPr>
  </w:style>
  <w:style w:type="character" w:styleId="20">
    <w:name w:val="page number"/>
    <w:basedOn w:val="16"/>
    <w:qFormat/>
    <w:uiPriority w:val="0"/>
  </w:style>
  <w:style w:type="paragraph" w:customStyle="1" w:styleId="22">
    <w:name w:val="WW-正文文字缩进 3"/>
    <w:basedOn w:val="1"/>
    <w:uiPriority w:val="0"/>
    <w:pPr>
      <w:suppressAutoHyphens/>
      <w:ind w:firstLine="660"/>
    </w:pPr>
    <w:rPr>
      <w:rFonts w:ascii="仿宋_GB2312" w:hAnsi="仿宋_GB2312" w:eastAsia="仿宋_GB2312" w:cs="Tahoma"/>
      <w:kern w:val="0"/>
      <w:sz w:val="32"/>
      <w:szCs w:val="20"/>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正文 New New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25">
    <w:name w:val="正文 New New New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26">
    <w:name w:val="正文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27">
    <w:name w:val="正文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28">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29">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Calibri" w:hAnsi="Calibri" w:eastAsia="仿宋_GB2312" w:cs="Times New Roman"/>
      <w:kern w:val="2"/>
      <w:sz w:val="32"/>
      <w:lang w:val="en-US" w:eastAsia="zh-CN" w:bidi="ar-SA"/>
    </w:rPr>
  </w:style>
  <w:style w:type="paragraph" w:customStyle="1" w:styleId="31">
    <w:name w:val="p0"/>
    <w:basedOn w:val="1"/>
    <w:uiPriority w:val="0"/>
    <w:pPr>
      <w:widowControl/>
    </w:pPr>
    <w:rPr>
      <w:rFonts w:hint="eastAsia" w:ascii="宋体" w:hAnsi="宋体"/>
      <w:sz w:val="32"/>
    </w:rPr>
  </w:style>
  <w:style w:type="paragraph" w:customStyle="1" w:styleId="32">
    <w:name w:val="正文文本缩进 New New"/>
    <w:basedOn w:val="18"/>
    <w:uiPriority w:val="0"/>
    <w:pPr>
      <w:spacing w:after="120" w:afterLines="0"/>
      <w:ind w:left="420" w:leftChars="200"/>
    </w:p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Calibri" w:hAnsi="Calibri" w:eastAsia="仿宋_GB2312" w:cs="Times New Roman"/>
      <w:kern w:val="2"/>
      <w:sz w:val="32"/>
      <w:szCs w:val="24"/>
      <w:lang w:val="en-US" w:eastAsia="zh-CN" w:bidi="ar-SA"/>
    </w:rPr>
  </w:style>
  <w:style w:type="paragraph" w:customStyle="1" w:styleId="34">
    <w:name w:val="普通(网站) New New New New"/>
    <w:basedOn w:val="18"/>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35">
    <w:name w:val="普通(网站) New"/>
    <w:basedOn w:val="36"/>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36">
    <w:name w:val="正文 New New New"/>
    <w:basedOn w:val="1"/>
    <w:uiPriority w:val="0"/>
    <w:pPr>
      <w:widowControl w:val="0"/>
      <w:jc w:val="both"/>
    </w:pPr>
    <w:rPr>
      <w:rFonts w:eastAsia="仿宋_GB2312"/>
      <w:kern w:val="2"/>
      <w:sz w:val="32"/>
      <w:szCs w:val="32"/>
      <w:lang w:val="en-US" w:eastAsia="zh-CN" w:bidi="ar-SA"/>
    </w:rPr>
  </w:style>
  <w:style w:type="paragraph" w:customStyle="1" w:styleId="37">
    <w:name w:val="正文文本 New New"/>
    <w:basedOn w:val="36"/>
    <w:uiPriority w:val="0"/>
    <w:rPr>
      <w:rFonts w:eastAsia="宋体"/>
      <w:sz w:val="44"/>
      <w:szCs w:val="24"/>
    </w:rPr>
  </w:style>
  <w:style w:type="paragraph" w:customStyle="1" w:styleId="38">
    <w:name w:val="列出段落"/>
    <w:basedOn w:val="1"/>
    <w:qFormat/>
    <w:uiPriority w:val="0"/>
    <w:pPr>
      <w:ind w:firstLine="420" w:firstLineChars="200"/>
    </w:pPr>
    <w:rPr>
      <w:rFonts w:ascii="Calibri" w:hAnsi="Calibri" w:eastAsia="宋体"/>
      <w:sz w:val="21"/>
    </w:rPr>
  </w:style>
  <w:style w:type="paragraph" w:customStyle="1" w:styleId="39">
    <w:name w:val="默认段落字体 Para Char Char Char Char Char Char Char Char Char1 Char Char Char Char"/>
    <w:basedOn w:val="1"/>
    <w:uiPriority w:val="0"/>
    <w:rPr>
      <w:rFonts w:eastAsia="宋体"/>
      <w:sz w:val="24"/>
      <w:szCs w:val="21"/>
    </w:rPr>
  </w:style>
  <w:style w:type="paragraph" w:customStyle="1" w:styleId="40">
    <w:name w:val="正文 New New New New New New New"/>
    <w:uiPriority w:val="0"/>
    <w:pPr>
      <w:widowControl w:val="0"/>
      <w:jc w:val="both"/>
    </w:pPr>
    <w:rPr>
      <w:rFonts w:ascii="Calibri" w:hAnsi="Calibri" w:eastAsia="宋体" w:cs="Times New Roman"/>
      <w:kern w:val="2"/>
      <w:sz w:val="21"/>
      <w:szCs w:val="24"/>
      <w:lang w:val="en-US" w:eastAsia="zh-CN" w:bidi="ar-SA"/>
    </w:rPr>
  </w:style>
  <w:style w:type="paragraph" w:customStyle="1" w:styleId="41">
    <w:name w:val="List Paragraph"/>
    <w:basedOn w:val="1"/>
    <w:uiPriority w:val="0"/>
    <w:pPr>
      <w:ind w:firstLine="420" w:firstLineChars="200"/>
    </w:pPr>
  </w:style>
  <w:style w:type="paragraph" w:customStyle="1" w:styleId="42">
    <w:name w:val="正文 New New New New New New New New"/>
    <w:uiPriority w:val="0"/>
    <w:pPr>
      <w:widowControl w:val="0"/>
      <w:jc w:val="both"/>
    </w:pPr>
    <w:rPr>
      <w:rFonts w:ascii="Calibri" w:hAnsi="Calibri" w:eastAsia="宋体" w:cs="Times New Roman"/>
      <w:kern w:val="2"/>
      <w:sz w:val="21"/>
      <w:szCs w:val="24"/>
      <w:lang w:val="en-US" w:eastAsia="zh-CN" w:bidi="ar-SA"/>
    </w:rPr>
  </w:style>
  <w:style w:type="paragraph" w:customStyle="1" w:styleId="43">
    <w:name w:val="普通(网站) New New New"/>
    <w:basedOn w:val="26"/>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44">
    <w:name w:val="正文 A"/>
    <w:uiPriority w:val="0"/>
    <w:pPr>
      <w:widowControl w:val="0"/>
      <w:jc w:val="both"/>
    </w:pPr>
    <w:rPr>
      <w:rFonts w:ascii="Arial Unicode MS" w:hAnsi="Calibri" w:eastAsia="Times New Roman" w:cs="Arial Unicode MS"/>
      <w:color w:val="000000"/>
      <w:kern w:val="2"/>
      <w:sz w:val="21"/>
      <w:szCs w:val="21"/>
      <w:u w:val="none" w:color="000000"/>
      <w:lang w:val="en-US" w:eastAsia="zh-CN" w:bidi="ar-SA"/>
    </w:rPr>
  </w:style>
  <w:style w:type="paragraph" w:customStyle="1" w:styleId="45">
    <w:name w:val="Char"/>
    <w:basedOn w:val="1"/>
    <w:uiPriority w:val="0"/>
    <w:pPr>
      <w:widowControl/>
      <w:spacing w:after="160" w:line="240" w:lineRule="exact"/>
      <w:jc w:val="left"/>
    </w:pPr>
  </w:style>
  <w:style w:type="paragraph" w:customStyle="1" w:styleId="46">
    <w:name w:val="正文 New New New New New New New New New New New New New New New New New New New New"/>
    <w:uiPriority w:val="0"/>
    <w:pPr>
      <w:widowControl w:val="0"/>
      <w:jc w:val="both"/>
    </w:pPr>
    <w:rPr>
      <w:rFonts w:ascii="Calibri" w:hAnsi="Calibri" w:eastAsia="仿宋_GB2312" w:cs="Times New Roman"/>
      <w:kern w:val="2"/>
      <w:sz w:val="32"/>
      <w:lang w:val="en-US" w:eastAsia="zh-CN" w:bidi="ar-SA"/>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48">
    <w:name w:val="0"/>
    <w:basedOn w:val="1"/>
    <w:uiPriority w:val="0"/>
    <w:pPr>
      <w:widowControl/>
      <w:snapToGrid w:val="0"/>
      <w:spacing w:line="240" w:lineRule="atLeast"/>
    </w:pPr>
    <w:rPr>
      <w:spacing w:val="-6"/>
      <w:kern w:val="0"/>
      <w:sz w:val="32"/>
      <w:szCs w:val="32"/>
    </w:rPr>
  </w:style>
  <w:style w:type="paragraph" w:customStyle="1" w:styleId="49">
    <w:name w:val="WW-正文文字缩进 2"/>
    <w:basedOn w:val="1"/>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50">
    <w:name w:val="正文 New New New New New New New New New New New"/>
    <w:uiPriority w:val="0"/>
    <w:pPr>
      <w:widowControl w:val="0"/>
      <w:jc w:val="both"/>
    </w:pPr>
    <w:rPr>
      <w:rFonts w:hint="default" w:ascii="Calibri" w:hAnsi="Calibri" w:eastAsia="宋体" w:cs="Times New Roman"/>
      <w:kern w:val="2"/>
      <w:sz w:val="21"/>
      <w:lang w:val="en-US" w:eastAsia="zh-CN"/>
    </w:rPr>
  </w:style>
  <w:style w:type="paragraph" w:customStyle="1" w:styleId="51">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52">
    <w:name w:val="普通(网站) New New"/>
    <w:basedOn w:val="53"/>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正文 New New New New New New New New New New New New New New New New New"/>
    <w:uiPriority w:val="0"/>
    <w:pPr>
      <w:widowControl w:val="0"/>
      <w:jc w:val="both"/>
    </w:pPr>
    <w:rPr>
      <w:rFonts w:ascii="Calibri" w:hAnsi="Calibri" w:eastAsia="宋体" w:cs="Times New Roman"/>
      <w:kern w:val="2"/>
      <w:sz w:val="21"/>
      <w:lang w:val="en-US" w:eastAsia="zh-CN" w:bidi="ar-SA"/>
    </w:rPr>
  </w:style>
  <w:style w:type="paragraph" w:customStyle="1" w:styleId="54">
    <w:name w:val="正文 New New New New"/>
    <w:uiPriority w:val="0"/>
    <w:pPr>
      <w:widowControl w:val="0"/>
      <w:jc w:val="both"/>
    </w:pPr>
    <w:rPr>
      <w:rFonts w:ascii="Calibri" w:hAnsi="Calibri" w:eastAsia="宋体" w:cs="Times New Roman"/>
      <w:kern w:val="2"/>
      <w:sz w:val="21"/>
      <w:szCs w:val="24"/>
      <w:lang w:val="en-US" w:eastAsia="zh-CN" w:bidi="ar-SA"/>
    </w:rPr>
  </w:style>
  <w:style w:type="paragraph" w:customStyle="1" w:styleId="55">
    <w:name w:val="文本块 New"/>
    <w:basedOn w:val="18"/>
    <w:uiPriority w:val="0"/>
    <w:pPr>
      <w:ind w:left="149" w:leftChars="71" w:right="-221" w:firstLine="640" w:firstLineChars="200"/>
    </w:pPr>
    <w:rPr>
      <w:rFonts w:ascii="仿宋_GB2312" w:hAnsi="宋体"/>
      <w:szCs w:val="20"/>
    </w:rPr>
  </w:style>
  <w:style w:type="paragraph" w:customStyle="1" w:styleId="56">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57">
    <w:name w:val="默认 A"/>
    <w:qFormat/>
    <w:uiPriority w:val="0"/>
    <w:rPr>
      <w:rFonts w:ascii="Helvetica" w:hAnsi="Arial Unicode MS" w:eastAsia="宋体" w:cs="Helvetica"/>
      <w:color w:val="000000"/>
      <w:sz w:val="22"/>
      <w:szCs w:val="22"/>
      <w:u w:val="none" w:color="000000"/>
      <w:lang w:val="zh-TW" w:eastAsia="zh-TW" w:bidi="ar-SA"/>
    </w:rPr>
  </w:style>
  <w:style w:type="paragraph" w:customStyle="1" w:styleId="58">
    <w:name w:val="正文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59">
    <w:name w:val="页脚 New New New New New New New"/>
    <w:basedOn w:val="60"/>
    <w:qFormat/>
    <w:uiPriority w:val="0"/>
    <w:pPr>
      <w:tabs>
        <w:tab w:val="center" w:pos="4153"/>
        <w:tab w:val="right" w:pos="8306"/>
      </w:tabs>
      <w:snapToGrid w:val="0"/>
      <w:jc w:val="left"/>
    </w:pPr>
    <w:rPr>
      <w:sz w:val="18"/>
      <w:szCs w:val="18"/>
    </w:rPr>
  </w:style>
  <w:style w:type="paragraph" w:customStyle="1" w:styleId="60">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61">
    <w:name w:val=" Char1"/>
    <w:basedOn w:val="1"/>
    <w:qFormat/>
    <w:uiPriority w:val="0"/>
    <w:pPr>
      <w:widowControl/>
      <w:spacing w:after="160" w:afterLines="0" w:line="240" w:lineRule="exact"/>
      <w:jc w:val="left"/>
    </w:pPr>
  </w:style>
  <w:style w:type="paragraph" w:customStyle="1" w:styleId="62">
    <w:name w:val="正文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63">
    <w:name w:val=" Char Char Char Char Char Char Char Char Char Char Char1 Char"/>
    <w:basedOn w:val="1"/>
    <w:qFormat/>
    <w:uiPriority w:val="0"/>
  </w:style>
  <w:style w:type="paragraph" w:customStyle="1" w:styleId="64">
    <w:name w:val="正文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65">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66">
    <w:name w:val="正文 New New New New New New New New New New New New New New New"/>
    <w:qFormat/>
    <w:uiPriority w:val="0"/>
    <w:pPr>
      <w:widowControl w:val="0"/>
      <w:jc w:val="both"/>
    </w:pPr>
    <w:rPr>
      <w:rFonts w:hint="default" w:ascii="Calibri" w:hAnsi="Calibri" w:eastAsia="宋体" w:cs="Times New Roman"/>
      <w:kern w:val="2"/>
      <w:sz w:val="21"/>
      <w:lang w:val="en-US" w:eastAsia="zh-CN"/>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69">
    <w:name w:val="正文 New New New New New New New New New New New New New New New New New New New New New New New New New New New New New"/>
    <w:qFormat/>
    <w:uiPriority w:val="0"/>
    <w:pPr>
      <w:widowControl w:val="0"/>
      <w:jc w:val="both"/>
    </w:pPr>
    <w:rPr>
      <w:rFonts w:hint="default" w:ascii="Calibri" w:hAnsi="Calibri" w:eastAsia="宋体" w:cs="Times New Roman"/>
      <w:kern w:val="2"/>
      <w:sz w:val="21"/>
      <w:lang w:val="en-US" w:eastAsia="zh-CN"/>
    </w:rPr>
  </w:style>
  <w:style w:type="paragraph" w:customStyle="1" w:styleId="70">
    <w:name w:val="正文 New New New New New New New New New New New New New New"/>
    <w:qFormat/>
    <w:uiPriority w:val="0"/>
    <w:pPr>
      <w:widowControl w:val="0"/>
      <w:jc w:val="both"/>
    </w:pPr>
    <w:rPr>
      <w:rFonts w:ascii="Calibri" w:hAnsi="Calibri"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New New New New New New New New New"/>
    <w:qFormat/>
    <w:uiPriority w:val="0"/>
    <w:pPr>
      <w:widowControl w:val="0"/>
      <w:jc w:val="both"/>
    </w:pPr>
    <w:rPr>
      <w:rFonts w:ascii="Calibri" w:hAnsi="Calibri" w:eastAsia="仿宋_GB2312" w:cs="Times New Roman"/>
      <w:kern w:val="2"/>
      <w:sz w:val="32"/>
      <w:lang w:val="en-US" w:eastAsia="zh-CN" w:bidi="ar-SA"/>
    </w:rPr>
  </w:style>
  <w:style w:type="paragraph" w:customStyle="1" w:styleId="72">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3">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eastAsia="仿宋_GB2312"/>
      <w:sz w:val="30"/>
      <w:szCs w:val="20"/>
    </w:rPr>
  </w:style>
  <w:style w:type="paragraph" w:customStyle="1" w:styleId="74">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5">
    <w:name w:val="正文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6">
    <w:name w:val="Char1"/>
    <w:qFormat/>
    <w:uiPriority w:val="0"/>
    <w:pPr>
      <w:spacing w:after="160" w:afterLines="0" w:line="240" w:lineRule="exact"/>
    </w:pPr>
    <w:rPr>
      <w:rFonts w:ascii="Calibri" w:hAnsi="Calibri" w:eastAsia="宋体" w:cs="Times New Roman"/>
      <w:sz w:val="24"/>
      <w:szCs w:val="21"/>
    </w:rPr>
  </w:style>
  <w:style w:type="paragraph" w:customStyle="1" w:styleId="77">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9">
    <w:name w:val="WW-正文文字缩进 31"/>
    <w:basedOn w:val="1"/>
    <w:qFormat/>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80">
    <w:name w:val="正文 New New New New New New New New New New New New New New New New New New New New New New New New New New New"/>
    <w:qFormat/>
    <w:uiPriority w:val="0"/>
    <w:pPr>
      <w:widowControl w:val="0"/>
      <w:jc w:val="both"/>
    </w:pPr>
    <w:rPr>
      <w:rFonts w:hint="default" w:ascii="Calibri" w:hAnsi="Calibri" w:eastAsia="宋体" w:cs="Times New Roman"/>
      <w:kern w:val="2"/>
      <w:sz w:val="21"/>
      <w:lang w:val="en-US" w:eastAsia="zh-CN"/>
    </w:rPr>
  </w:style>
  <w:style w:type="paragraph" w:customStyle="1" w:styleId="81">
    <w:name w:val=" Char"/>
    <w:basedOn w:val="1"/>
    <w:qFormat/>
    <w:uiPriority w:val="0"/>
    <w:pPr>
      <w:widowControl/>
      <w:spacing w:after="160" w:line="240" w:lineRule="exact"/>
      <w:jc w:val="left"/>
    </w:pPr>
    <w:rPr>
      <w:rFonts w:ascii="Times New Roman" w:eastAsia="宋体"/>
      <w:sz w:val="21"/>
      <w:szCs w:val="20"/>
    </w:rPr>
  </w:style>
  <w:style w:type="paragraph" w:customStyle="1" w:styleId="82">
    <w:name w:val="p16"/>
    <w:basedOn w:val="1"/>
    <w:qFormat/>
    <w:uiPriority w:val="0"/>
    <w:pPr>
      <w:widowControl/>
    </w:pPr>
    <w:rPr>
      <w:rFonts w:ascii="宋体" w:hAnsi="宋体" w:cs="宋体"/>
      <w:kern w:val="0"/>
      <w:szCs w:val="21"/>
    </w:rPr>
  </w:style>
  <w:style w:type="paragraph" w:customStyle="1" w:styleId="83">
    <w:name w:val="WW-正文文字缩进 21"/>
    <w:basedOn w:val="1"/>
    <w:qFormat/>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84">
    <w:name w:val="页脚 New"/>
    <w:basedOn w:val="36"/>
    <w:qFormat/>
    <w:uiPriority w:val="0"/>
    <w:pPr>
      <w:tabs>
        <w:tab w:val="center" w:pos="4153"/>
        <w:tab w:val="right" w:pos="8306"/>
      </w:tabs>
      <w:snapToGrid w:val="0"/>
      <w:jc w:val="left"/>
    </w:pPr>
    <w:rPr>
      <w:sz w:val="18"/>
      <w:szCs w:val="18"/>
    </w:rPr>
  </w:style>
  <w:style w:type="paragraph" w:customStyle="1" w:styleId="85">
    <w:name w:val="正文 New New New New New New New New New New New New New New New New New New New New New New New New New New New New New New"/>
    <w:qFormat/>
    <w:uiPriority w:val="0"/>
    <w:pPr>
      <w:widowControl w:val="0"/>
      <w:jc w:val="both"/>
    </w:pPr>
    <w:rPr>
      <w:rFonts w:hint="default" w:ascii="Calibri" w:hAnsi="Calibri" w:eastAsia="宋体" w:cs="Times New Roman"/>
      <w:kern w:val="2"/>
      <w:sz w:val="21"/>
      <w:lang w:val="en-US" w:eastAsia="zh-CN"/>
    </w:rPr>
  </w:style>
  <w:style w:type="paragraph" w:customStyle="1" w:styleId="86">
    <w:name w:val="正文文本 New"/>
    <w:basedOn w:val="75"/>
    <w:uiPriority w:val="0"/>
    <w:rPr>
      <w:sz w:val="44"/>
    </w:rPr>
  </w:style>
  <w:style w:type="paragraph" w:customStyle="1" w:styleId="87">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88">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9">
    <w:name w:val=" Char Char Char Char Char Char"/>
    <w:basedOn w:val="1"/>
    <w:uiPriority w:val="0"/>
    <w:rPr>
      <w:rFonts w:eastAsia="宋体"/>
      <w:sz w:val="24"/>
      <w:szCs w:val="21"/>
    </w:rPr>
  </w:style>
  <w:style w:type="paragraph" w:customStyle="1" w:styleId="90">
    <w:name w:val="正文文本 New New New New New New New"/>
    <w:basedOn w:val="18"/>
    <w:uiPriority w:val="0"/>
    <w:rPr>
      <w:rFonts w:eastAsia="宋体"/>
      <w:kern w:val="2"/>
      <w:sz w:val="44"/>
      <w:szCs w:val="24"/>
      <w:lang w:val="en-US" w:eastAsia="zh-CN" w:bidi="ar-SA"/>
    </w:rPr>
  </w:style>
  <w:style w:type="paragraph" w:customStyle="1" w:styleId="91">
    <w:name w:val="Char Char Char Char Char"/>
    <w:basedOn w:val="1"/>
    <w:uiPriority w:val="0"/>
    <w:pPr>
      <w:tabs>
        <w:tab w:val="left" w:pos="420"/>
      </w:tabs>
      <w:spacing w:beforeLines="50" w:afterLines="50" w:line="312" w:lineRule="auto"/>
      <w:ind w:left="840" w:hanging="420"/>
    </w:pPr>
  </w:style>
  <w:style w:type="paragraph" w:customStyle="1" w:styleId="92">
    <w:name w:val="p20"/>
    <w:basedOn w:val="1"/>
    <w:qFormat/>
    <w:uiPriority w:val="0"/>
    <w:pPr>
      <w:widowControl/>
      <w:jc w:val="left"/>
    </w:pPr>
    <w:rPr>
      <w:rFonts w:ascii="宋体" w:hAnsi="宋体" w:cs="宋体"/>
      <w:kern w:val="0"/>
      <w:sz w:val="20"/>
      <w:szCs w:val="20"/>
    </w:rPr>
  </w:style>
  <w:style w:type="paragraph" w:customStyle="1" w:styleId="93">
    <w:name w:val="p17"/>
    <w:basedOn w:val="1"/>
    <w:qFormat/>
    <w:uiPriority w:val="0"/>
    <w:pPr>
      <w:widowControl/>
      <w:jc w:val="left"/>
    </w:pPr>
    <w:rPr>
      <w:kern w:val="0"/>
      <w:sz w:val="20"/>
      <w:szCs w:val="20"/>
    </w:rPr>
  </w:style>
  <w:style w:type="paragraph" w:customStyle="1" w:styleId="94">
    <w:name w:val="p18"/>
    <w:basedOn w:val="1"/>
    <w:qFormat/>
    <w:uiPriority w:val="0"/>
    <w:pPr>
      <w:widowControl/>
      <w:jc w:val="left"/>
    </w:pPr>
    <w:rPr>
      <w:kern w:val="0"/>
      <w:sz w:val="20"/>
      <w:szCs w:val="20"/>
    </w:rPr>
  </w:style>
  <w:style w:type="paragraph" w:customStyle="1" w:styleId="95">
    <w:name w:val="p19"/>
    <w:basedOn w:val="1"/>
    <w:qFormat/>
    <w:uiPriority w:val="0"/>
    <w:pPr>
      <w:widowControl/>
      <w:spacing w:line="590" w:lineRule="atLeast"/>
      <w:ind w:firstLine="420"/>
      <w:jc w:val="left"/>
    </w:pPr>
    <w:rPr>
      <w:rFonts w:ascii="仿宋_GB2312" w:hAnsi="宋体" w:eastAsia="仿宋_GB2312" w:cs="宋体"/>
      <w:kern w:val="0"/>
      <w:sz w:val="32"/>
      <w:szCs w:val="32"/>
    </w:rPr>
  </w:style>
  <w:style w:type="paragraph" w:customStyle="1" w:styleId="96">
    <w:name w:val="方正仿宋简体正文"/>
    <w:basedOn w:val="1"/>
    <w:qFormat/>
    <w:uiPriority w:val="0"/>
    <w:rPr>
      <w:rFonts w:cs="Times New Roman"/>
      <w:sz w:val="32"/>
      <w:szCs w:val="32"/>
    </w:rPr>
  </w:style>
  <w:style w:type="character" w:customStyle="1" w:styleId="97">
    <w:name w:val="15"/>
    <w:basedOn w:val="16"/>
    <w:uiPriority w:val="0"/>
    <w:rPr>
      <w:rFonts w:hint="default" w:ascii="Times New Roman" w:hAnsi="Times New Roman" w:cs="Times New Roman"/>
      <w:b/>
      <w:bCs/>
      <w:sz w:val="20"/>
      <w:szCs w:val="20"/>
    </w:rPr>
  </w:style>
  <w:style w:type="character" w:customStyle="1" w:styleId="98">
    <w:name w:val="l-1801"/>
    <w:basedOn w:val="16"/>
    <w:uiPriority w:val="0"/>
  </w:style>
  <w:style w:type="character" w:customStyle="1" w:styleId="99">
    <w:name w:val="text3"/>
    <w:basedOn w:val="16"/>
    <w:uiPriority w:val="0"/>
  </w:style>
  <w:style w:type="character" w:customStyle="1" w:styleId="100">
    <w:name w:val="apple-style-span"/>
    <w:uiPriority w:val="0"/>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2019-01-07T09:36:00Z</cp:lastPrinted>
  <dcterms:modified xsi:type="dcterms:W3CDTF">2019-01-15T07:16:58Z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