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90" w:lineRule="exact"/>
        <w:jc w:val="both"/>
        <w:rPr>
          <w:rFonts w:hint="eastAsia" w:ascii="宋体" w:hAnsi="宋体" w:eastAsia="方正小标宋简体" w:cs="方正小标宋简体"/>
          <w:sz w:val="44"/>
          <w:szCs w:val="44"/>
        </w:rPr>
      </w:pPr>
    </w:p>
    <w:p>
      <w:pPr>
        <w:spacing w:line="590" w:lineRule="exact"/>
        <w:jc w:val="center"/>
        <w:rPr>
          <w:rFonts w:hint="eastAsia" w:ascii="宋体" w:hAnsi="宋体" w:eastAsia="方正小标宋简体" w:cs="方正小标宋简体"/>
          <w:sz w:val="44"/>
          <w:szCs w:val="44"/>
        </w:rPr>
      </w:pPr>
    </w:p>
    <w:p>
      <w:pPr>
        <w:spacing w:line="590" w:lineRule="exact"/>
        <w:jc w:val="center"/>
        <w:rPr>
          <w:rFonts w:hint="eastAsia" w:ascii="宋体" w:hAnsi="宋体" w:eastAsia="宋体" w:cs="宋体"/>
          <w:sz w:val="44"/>
          <w:szCs w:val="44"/>
        </w:rPr>
      </w:pPr>
      <w:r>
        <w:rPr>
          <w:rFonts w:hint="eastAsia" w:ascii="宋体" w:hAnsi="宋体" w:eastAsia="宋体" w:cs="宋体"/>
          <w:sz w:val="44"/>
          <w:szCs w:val="44"/>
        </w:rPr>
        <w:t>韶关市烟花爆竹燃放安全管理条例</w:t>
      </w:r>
    </w:p>
    <w:p>
      <w:pPr>
        <w:spacing w:line="590" w:lineRule="exact"/>
        <w:ind w:firstLine="632" w:firstLineChars="200"/>
        <w:rPr>
          <w:rFonts w:ascii="宋体" w:hAnsi="宋体" w:eastAsia="楷体_GB2312"/>
          <w:kern w:val="0"/>
        </w:rPr>
      </w:pPr>
    </w:p>
    <w:p>
      <w:pPr>
        <w:pStyle w:val="7"/>
        <w:adjustRightInd w:val="0"/>
        <w:spacing w:before="0" w:beforeLines="0" w:after="0" w:afterLines="0" w:line="590" w:lineRule="exact"/>
        <w:ind w:left="632" w:leftChars="200" w:right="632" w:rightChars="200" w:firstLine="0" w:firstLineChars="0"/>
        <w:jc w:val="both"/>
        <w:rPr>
          <w:rFonts w:hint="eastAsia" w:ascii="宋体" w:hAnsi="宋体" w:eastAsia="楷体_GB2312"/>
          <w:kern w:val="0"/>
          <w:sz w:val="32"/>
          <w:szCs w:val="32"/>
        </w:rPr>
      </w:pPr>
      <w:r>
        <w:rPr>
          <w:rFonts w:hint="eastAsia" w:ascii="宋体" w:hAnsi="宋体" w:eastAsia="楷体_GB2312" w:cs="楷体_GB2312"/>
          <w:kern w:val="0"/>
          <w:sz w:val="32"/>
          <w:szCs w:val="32"/>
        </w:rPr>
        <w:t>（</w:t>
      </w:r>
      <w:r>
        <w:rPr>
          <w:rFonts w:ascii="宋体" w:hAnsi="宋体" w:eastAsia="楷体_GB2312"/>
          <w:kern w:val="0"/>
          <w:sz w:val="32"/>
          <w:szCs w:val="32"/>
        </w:rPr>
        <w:t>2016</w:t>
      </w:r>
      <w:r>
        <w:rPr>
          <w:rFonts w:hint="eastAsia" w:ascii="宋体" w:hAnsi="宋体" w:eastAsia="楷体_GB2312" w:cs="楷体_GB2312"/>
          <w:kern w:val="0"/>
          <w:sz w:val="32"/>
          <w:szCs w:val="32"/>
        </w:rPr>
        <w:t>年</w:t>
      </w:r>
      <w:r>
        <w:rPr>
          <w:rFonts w:ascii="宋体" w:hAnsi="宋体" w:eastAsia="楷体_GB2312"/>
          <w:kern w:val="0"/>
          <w:sz w:val="32"/>
          <w:szCs w:val="32"/>
        </w:rPr>
        <w:t>10</w:t>
      </w:r>
      <w:r>
        <w:rPr>
          <w:rFonts w:hint="eastAsia" w:ascii="宋体" w:hAnsi="宋体" w:eastAsia="楷体_GB2312" w:cs="楷体_GB2312"/>
          <w:kern w:val="0"/>
          <w:sz w:val="32"/>
          <w:szCs w:val="32"/>
        </w:rPr>
        <w:t>月</w:t>
      </w:r>
      <w:r>
        <w:rPr>
          <w:rFonts w:ascii="宋体" w:hAnsi="宋体" w:eastAsia="楷体_GB2312"/>
          <w:kern w:val="0"/>
          <w:sz w:val="32"/>
          <w:szCs w:val="32"/>
        </w:rPr>
        <w:t>19</w:t>
      </w:r>
      <w:r>
        <w:rPr>
          <w:rFonts w:hint="eastAsia" w:ascii="宋体" w:hAnsi="宋体" w:eastAsia="楷体_GB2312" w:cs="楷体_GB2312"/>
          <w:kern w:val="0"/>
          <w:sz w:val="32"/>
          <w:szCs w:val="32"/>
        </w:rPr>
        <w:t>日韶关市第十三届人民代表大会常务委员会第三十六次会议通过</w:t>
      </w:r>
      <w:r>
        <w:rPr>
          <w:rFonts w:ascii="宋体" w:hAnsi="宋体" w:eastAsia="楷体_GB2312" w:cs="楷体_GB2312"/>
          <w:kern w:val="0"/>
          <w:sz w:val="32"/>
          <w:szCs w:val="32"/>
        </w:rPr>
        <w:t xml:space="preserve">  </w:t>
      </w:r>
      <w:r>
        <w:rPr>
          <w:rFonts w:ascii="宋体" w:hAnsi="宋体" w:eastAsia="楷体_GB2312"/>
          <w:kern w:val="0"/>
          <w:sz w:val="32"/>
          <w:szCs w:val="32"/>
        </w:rPr>
        <w:t>2016</w:t>
      </w:r>
      <w:r>
        <w:rPr>
          <w:rFonts w:hint="eastAsia" w:ascii="宋体" w:hAnsi="宋体" w:eastAsia="楷体_GB2312" w:cs="楷体_GB2312"/>
          <w:kern w:val="0"/>
          <w:sz w:val="32"/>
          <w:szCs w:val="32"/>
        </w:rPr>
        <w:t>年</w:t>
      </w:r>
      <w:r>
        <w:rPr>
          <w:rFonts w:ascii="宋体" w:hAnsi="宋体" w:eastAsia="楷体_GB2312"/>
          <w:kern w:val="0"/>
          <w:sz w:val="32"/>
          <w:szCs w:val="32"/>
        </w:rPr>
        <w:t>12</w:t>
      </w:r>
      <w:r>
        <w:rPr>
          <w:rFonts w:hint="eastAsia" w:ascii="宋体" w:hAnsi="宋体" w:eastAsia="楷体_GB2312" w:cs="楷体_GB2312"/>
          <w:kern w:val="0"/>
          <w:sz w:val="32"/>
          <w:szCs w:val="32"/>
        </w:rPr>
        <w:t>月</w:t>
      </w:r>
      <w:r>
        <w:rPr>
          <w:rFonts w:ascii="宋体" w:hAnsi="宋体" w:eastAsia="楷体_GB2312"/>
          <w:kern w:val="0"/>
          <w:sz w:val="32"/>
          <w:szCs w:val="32"/>
        </w:rPr>
        <w:t>1</w:t>
      </w:r>
      <w:r>
        <w:rPr>
          <w:rFonts w:hint="eastAsia" w:ascii="宋体" w:hAnsi="宋体" w:eastAsia="楷体_GB2312" w:cs="楷体_GB2312"/>
          <w:kern w:val="0"/>
          <w:sz w:val="32"/>
          <w:szCs w:val="32"/>
        </w:rPr>
        <w:t>日广东省第十二届人民代表大会常务委员会第二十九次会议批准  根据</w:t>
      </w:r>
      <w:r>
        <w:rPr>
          <w:rFonts w:hint="eastAsia" w:ascii="宋体" w:hAnsi="宋体" w:eastAsia="楷体_GB2312"/>
          <w:kern w:val="0"/>
          <w:sz w:val="32"/>
          <w:szCs w:val="32"/>
        </w:rPr>
        <w:t>2018</w:t>
      </w:r>
      <w:r>
        <w:rPr>
          <w:rFonts w:hint="eastAsia" w:ascii="宋体" w:hAnsi="宋体" w:eastAsia="楷体_GB2312" w:cs="Arial"/>
          <w:sz w:val="32"/>
          <w:szCs w:val="32"/>
        </w:rPr>
        <w:t>年</w:t>
      </w:r>
      <w:r>
        <w:rPr>
          <w:rFonts w:hint="eastAsia" w:ascii="宋体" w:hAnsi="宋体" w:eastAsia="楷体_GB2312"/>
          <w:kern w:val="0"/>
          <w:sz w:val="32"/>
          <w:szCs w:val="32"/>
        </w:rPr>
        <w:t>8</w:t>
      </w:r>
      <w:r>
        <w:rPr>
          <w:rFonts w:hint="eastAsia" w:ascii="宋体" w:hAnsi="宋体" w:eastAsia="楷体_GB2312" w:cs="Arial"/>
          <w:sz w:val="32"/>
          <w:szCs w:val="32"/>
        </w:rPr>
        <w:t>月</w:t>
      </w:r>
      <w:r>
        <w:rPr>
          <w:rFonts w:hint="eastAsia" w:ascii="宋体" w:hAnsi="宋体" w:eastAsia="楷体_GB2312"/>
          <w:kern w:val="0"/>
          <w:sz w:val="32"/>
          <w:szCs w:val="32"/>
        </w:rPr>
        <w:t>15</w:t>
      </w:r>
      <w:r>
        <w:rPr>
          <w:rFonts w:hint="eastAsia" w:ascii="宋体" w:hAnsi="宋体" w:eastAsia="楷体_GB2312" w:cs="Arial"/>
          <w:sz w:val="32"/>
          <w:szCs w:val="32"/>
        </w:rPr>
        <w:t>日韶关市</w:t>
      </w:r>
      <w:r>
        <w:rPr>
          <w:rFonts w:hint="eastAsia" w:ascii="宋体" w:hAnsi="宋体" w:eastAsia="楷体_GB2312" w:cs="楷体_GB2312"/>
          <w:color w:val="000000"/>
          <w:sz w:val="32"/>
          <w:szCs w:val="32"/>
        </w:rPr>
        <w:t>第十四</w:t>
      </w:r>
      <w:r>
        <w:rPr>
          <w:rFonts w:hint="eastAsia" w:ascii="宋体" w:hAnsi="宋体" w:eastAsia="楷体_GB2312" w:cs="Arial"/>
          <w:sz w:val="32"/>
          <w:szCs w:val="32"/>
        </w:rPr>
        <w:t>届人民代表大会常务委员会第十七次会议</w:t>
      </w:r>
      <w:r>
        <w:rPr>
          <w:rFonts w:hint="eastAsia" w:ascii="宋体" w:hAnsi="宋体" w:eastAsia="楷体_GB2312" w:cs="Arial"/>
          <w:sz w:val="32"/>
          <w:szCs w:val="32"/>
          <w:lang w:eastAsia="zh-CN"/>
        </w:rPr>
        <w:t>《</w:t>
      </w:r>
      <w:r>
        <w:rPr>
          <w:rFonts w:hint="eastAsia" w:ascii="宋体" w:hAnsi="宋体" w:eastAsia="楷体_GB2312" w:cs="仿宋_GB2312"/>
          <w:sz w:val="32"/>
          <w:szCs w:val="32"/>
        </w:rPr>
        <w:t>关于修改〈韶关市烟花爆竹燃放安全管理条例〉的决定》修正</w:t>
      </w:r>
      <w:r>
        <w:rPr>
          <w:rFonts w:hint="eastAsia" w:ascii="宋体" w:hAnsi="宋体" w:eastAsia="楷体_GB2312" w:cs="Arial"/>
          <w:sz w:val="32"/>
          <w:szCs w:val="32"/>
          <w:lang w:val="en-US" w:eastAsia="zh-CN"/>
        </w:rPr>
        <w:t xml:space="preserve">  </w:t>
      </w:r>
      <w:r>
        <w:rPr>
          <w:rFonts w:hint="eastAsia" w:ascii="宋体" w:hAnsi="宋体" w:eastAsia="楷体_GB2312" w:cs="仿宋_GB2312"/>
          <w:sz w:val="32"/>
          <w:szCs w:val="32"/>
        </w:rPr>
        <w:t>2018年11月29日广东省第十三届人民代表大会常务委员会第七次会议批准</w:t>
      </w:r>
      <w:r>
        <w:rPr>
          <w:rFonts w:hint="eastAsia" w:ascii="宋体" w:hAnsi="宋体" w:eastAsia="楷体_GB2312" w:cs="楷体_GB2312"/>
          <w:kern w:val="0"/>
          <w:sz w:val="32"/>
          <w:szCs w:val="32"/>
        </w:rPr>
        <w:t>）</w:t>
      </w:r>
    </w:p>
    <w:p>
      <w:pPr>
        <w:spacing w:line="590" w:lineRule="exact"/>
        <w:ind w:firstLine="632" w:firstLineChars="200"/>
        <w:rPr>
          <w:rFonts w:hint="eastAsia" w:ascii="宋体" w:hAnsi="宋体" w:eastAsia="楷体_GB2312"/>
          <w:kern w:val="0"/>
        </w:rPr>
      </w:pPr>
    </w:p>
    <w:p>
      <w:pPr>
        <w:pStyle w:val="35"/>
        <w:spacing w:line="590" w:lineRule="exact"/>
        <w:ind w:firstLine="632" w:firstLineChars="200"/>
        <w:rPr>
          <w:rFonts w:hint="eastAsia" w:ascii="宋体" w:hAnsi="宋体" w:eastAsia="仿宋_GB2312" w:cs="Arial"/>
          <w:sz w:val="32"/>
          <w:szCs w:val="32"/>
        </w:rPr>
      </w:pPr>
      <w:r>
        <w:rPr>
          <w:rFonts w:hint="eastAsia" w:ascii="宋体" w:hAnsi="宋体" w:eastAsia="黑体" w:cs="黑体"/>
          <w:sz w:val="32"/>
          <w:szCs w:val="32"/>
        </w:rPr>
        <w:t>第一条</w:t>
      </w:r>
      <w:r>
        <w:rPr>
          <w:rFonts w:hint="eastAsia" w:ascii="宋体" w:hAnsi="宋体" w:eastAsia="仿宋_GB2312" w:cs="Arial"/>
          <w:sz w:val="32"/>
          <w:szCs w:val="32"/>
        </w:rPr>
        <w:t xml:space="preserve">  </w:t>
      </w:r>
      <w:r>
        <w:rPr>
          <w:rFonts w:hint="eastAsia" w:ascii="宋体" w:hAnsi="宋体" w:eastAsia="仿宋_GB2312"/>
          <w:sz w:val="32"/>
          <w:szCs w:val="32"/>
        </w:rPr>
        <w:t>为了加强烟花爆竹安全管理，改善环境质量，保障公共安全和人身、财产安全，根据《中华人民共和国大气污染防治法》《烟花爆竹安全管理条例》等法律法规，结合本市实际，制定本条例。</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xml:space="preserve">    </w:t>
      </w:r>
      <w:r>
        <w:rPr>
          <w:rFonts w:hint="eastAsia" w:ascii="宋体" w:hAnsi="宋体" w:eastAsia="黑体" w:cs="黑体"/>
          <w:sz w:val="32"/>
          <w:szCs w:val="32"/>
        </w:rPr>
        <w:t>第二条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本市行政区域内烟花爆竹的经营、运输、燃放等活动，适用本条例。</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本市行政区域内禁止生产烟花爆竹。</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仿宋_GB2312" w:cs="Arial"/>
          <w:sz w:val="32"/>
          <w:szCs w:val="32"/>
        </w:rPr>
        <w:t>　</w:t>
      </w:r>
      <w:r>
        <w:rPr>
          <w:rFonts w:hint="eastAsia" w:ascii="宋体" w:hAnsi="宋体" w:eastAsia="黑体" w:cs="黑体"/>
          <w:sz w:val="32"/>
          <w:szCs w:val="32"/>
        </w:rPr>
        <w:t>第三条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安全生产监督管理部门负责烟花爆竹经营的安全监督管理。</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公安部门负责烟花爆竹运输、燃放的安全管理。</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质量监督检验部门、工商行政管理部门、邮政管理部门和交通运输部门应当按照各自职责做好烟花爆竹安全管理工作。</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乡、镇人民政府和街道办事处应当加强对本行政区域内烟花爆竹经营的安全监督检查，协助上级人民政府有关部门依法履行烟花爆竹安全监督管理职责。</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黑体" w:cs="黑体"/>
          <w:sz w:val="32"/>
          <w:szCs w:val="32"/>
        </w:rPr>
        <w:t>第四条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市、县(市、区)人民政府应当定期组织公安、安全生产监督管理、质量监督检验、工商行政管理、邮政管理和交通运输等部门开展烟花爆竹安全监督检查，对烟花爆竹安全隐患进行排查处理，打击非法经营、储存、运输烟花爆竹的行为。烟花爆竹相关行业协会应当积极配合有关部门开展烟花爆竹安全监督检查。</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黑体" w:cs="黑体"/>
          <w:sz w:val="32"/>
          <w:szCs w:val="32"/>
        </w:rPr>
        <w:t>第五条</w:t>
      </w:r>
      <w:r>
        <w:rPr>
          <w:rFonts w:hint="eastAsia" w:ascii="宋体" w:hAnsi="宋体" w:eastAsia="黑体" w:cs="黑体"/>
          <w:sz w:val="32"/>
          <w:szCs w:val="32"/>
          <w:lang w:val="en-US" w:eastAsia="zh-CN"/>
        </w:rPr>
        <w:t xml:space="preserve"> </w:t>
      </w:r>
      <w:r>
        <w:rPr>
          <w:rFonts w:hint="eastAsia" w:ascii="宋体" w:hAnsi="宋体" w:eastAsia="仿宋_GB2312" w:cs="Arial"/>
          <w:sz w:val="32"/>
          <w:szCs w:val="32"/>
        </w:rPr>
        <w:t xml:space="preserve"> 烟花爆竹经营、运输和举办大型焰火燃放活动依法实行许可证</w:t>
      </w:r>
      <w:r>
        <w:rPr>
          <w:rFonts w:ascii="宋体" w:hAnsi="宋体" w:eastAsia="仿宋_GB2312"/>
          <w:sz w:val="32"/>
          <w:szCs w:val="32"/>
        </w:rPr>
        <w:fldChar w:fldCharType="begin"/>
      </w:r>
      <w:r>
        <w:rPr>
          <w:rFonts w:ascii="宋体" w:hAnsi="宋体" w:eastAsia="仿宋_GB2312"/>
          <w:sz w:val="32"/>
          <w:szCs w:val="32"/>
        </w:rPr>
        <w:instrText xml:space="preserve">HYPERLINK "http://gw.yjbys.com/zhidu/" \t "_blank" </w:instrText>
      </w:r>
      <w:r>
        <w:rPr>
          <w:rFonts w:ascii="宋体" w:hAnsi="宋体" w:eastAsia="仿宋_GB2312"/>
          <w:sz w:val="32"/>
          <w:szCs w:val="32"/>
        </w:rPr>
        <w:fldChar w:fldCharType="separate"/>
      </w:r>
      <w:r>
        <w:rPr>
          <w:rFonts w:hint="eastAsia" w:ascii="宋体" w:hAnsi="宋体" w:eastAsia="仿宋_GB2312" w:cs="Arial"/>
          <w:sz w:val="32"/>
          <w:szCs w:val="32"/>
        </w:rPr>
        <w:t>制度</w:t>
      </w:r>
      <w:r>
        <w:rPr>
          <w:rFonts w:ascii="宋体" w:hAnsi="宋体" w:eastAsia="仿宋_GB2312"/>
          <w:sz w:val="32"/>
          <w:szCs w:val="32"/>
        </w:rPr>
        <w:fldChar w:fldCharType="end"/>
      </w:r>
      <w:r>
        <w:rPr>
          <w:rFonts w:hint="eastAsia" w:ascii="宋体" w:hAnsi="宋体" w:eastAsia="仿宋_GB2312" w:cs="Arial"/>
          <w:sz w:val="32"/>
          <w:szCs w:val="32"/>
        </w:rPr>
        <w:t>。</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未经许可，任何单位和个人不得经营、运输烟花爆竹和举办大型焰火燃放活动。</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仿宋_GB2312" w:cs="Arial"/>
          <w:sz w:val="32"/>
          <w:szCs w:val="32"/>
        </w:rPr>
        <w:t>　</w:t>
      </w:r>
      <w:r>
        <w:rPr>
          <w:rFonts w:hint="eastAsia" w:ascii="宋体" w:hAnsi="宋体" w:eastAsia="黑体" w:cs="黑体"/>
          <w:sz w:val="32"/>
          <w:szCs w:val="32"/>
        </w:rPr>
        <w:t>第六条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安全生产监督管理部门应当建立烟花爆竹经营企业档案，公安部门应当建立烟花爆竹运输企业、运输车辆档案。</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黑体" w:cs="黑体"/>
          <w:sz w:val="32"/>
          <w:szCs w:val="32"/>
        </w:rPr>
        <w:t>第七条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安全生产监督管理部门应当建立烟花爆竹采购、储存、运输、经营的流向信息管理和烟花爆竹安全管理信息共享制度。</w:t>
      </w:r>
    </w:p>
    <w:p>
      <w:pPr>
        <w:pStyle w:val="35"/>
        <w:tabs>
          <w:tab w:val="left" w:pos="1575"/>
        </w:tabs>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黑体" w:cs="黑体"/>
          <w:sz w:val="32"/>
          <w:szCs w:val="32"/>
        </w:rPr>
        <w:t>第八条</w:t>
      </w:r>
      <w:r>
        <w:rPr>
          <w:rFonts w:hint="eastAsia" w:ascii="宋体" w:hAnsi="宋体" w:eastAsia="黑体" w:cs="黑体"/>
          <w:sz w:val="32"/>
          <w:szCs w:val="32"/>
          <w:lang w:val="en-US" w:eastAsia="zh-CN"/>
        </w:rPr>
        <w:t xml:space="preserve"> </w:t>
      </w:r>
      <w:r>
        <w:rPr>
          <w:rFonts w:hint="eastAsia" w:ascii="宋体" w:hAnsi="宋体" w:eastAsia="仿宋_GB2312" w:cs="Arial"/>
          <w:sz w:val="32"/>
          <w:szCs w:val="32"/>
        </w:rPr>
        <w:t xml:space="preserve"> 烟花爆竹经营、运输、燃放的行政许可、行政处罚等有关重要信息，纳入本市公共信用信息服务平台。</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黑体" w:cs="黑体"/>
          <w:sz w:val="32"/>
          <w:szCs w:val="32"/>
        </w:rPr>
        <w:t>第九条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烟花爆竹经营、储存、运输企业和大型焰火燃放活动主办单位的主要负责人，对本单位的烟花爆竹安全工作负责。</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烟花爆竹经营、储存、运输企业和大型焰火燃放活动主办单位应当建立健全安全责任制，制定各项安全管理制度和操作规程，并对从业人员定期进行安全教育、法制教育和岗位技术培训。</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黑体" w:cs="黑体"/>
          <w:sz w:val="32"/>
          <w:szCs w:val="32"/>
        </w:rPr>
        <w:t>第十条</w:t>
      </w:r>
      <w:r>
        <w:rPr>
          <w:rFonts w:hint="eastAsia" w:ascii="宋体" w:hAnsi="宋体" w:eastAsia="黑体" w:cs="黑体"/>
          <w:sz w:val="32"/>
          <w:szCs w:val="32"/>
          <w:lang w:val="en-US" w:eastAsia="zh-CN"/>
        </w:rPr>
        <w:t xml:space="preserve"> </w:t>
      </w:r>
      <w:r>
        <w:rPr>
          <w:rFonts w:hint="eastAsia" w:ascii="宋体" w:hAnsi="宋体" w:eastAsia="仿宋_GB2312" w:cs="Arial"/>
          <w:sz w:val="32"/>
          <w:szCs w:val="32"/>
        </w:rPr>
        <w:t xml:space="preserve"> 烟花爆竹相关行业协会应当加强行业自律管理，组织制定并公布行业自律管理制度，加强行业公共安全的自身监督检查,引导烟花爆竹经营者依法经营，宣传燃放烟花爆竹相关规定和安全知识，开展烟花爆竹安全教育培训。</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仿宋_GB2312" w:cs="Arial"/>
          <w:sz w:val="32"/>
          <w:szCs w:val="32"/>
        </w:rPr>
        <w:t>　</w:t>
      </w:r>
      <w:r>
        <w:rPr>
          <w:rFonts w:hint="eastAsia" w:ascii="宋体" w:hAnsi="宋体" w:eastAsia="黑体" w:cs="黑体"/>
          <w:sz w:val="32"/>
          <w:szCs w:val="32"/>
        </w:rPr>
        <w:t>第十一条</w:t>
      </w:r>
      <w:r>
        <w:rPr>
          <w:rFonts w:hint="eastAsia" w:ascii="宋体" w:hAnsi="宋体" w:eastAsia="黑体" w:cs="黑体"/>
          <w:sz w:val="32"/>
          <w:szCs w:val="32"/>
          <w:lang w:val="en-US" w:eastAsia="zh-CN"/>
        </w:rPr>
        <w:t xml:space="preserve"> </w:t>
      </w:r>
      <w:r>
        <w:rPr>
          <w:rFonts w:hint="eastAsia" w:ascii="宋体" w:hAnsi="宋体" w:eastAsia="仿宋_GB2312" w:cs="Arial"/>
          <w:sz w:val="32"/>
          <w:szCs w:val="32"/>
        </w:rPr>
        <w:t xml:space="preserve"> 市、县(市、区)公安、安全生产监督管理部门应当向社会公布举报电话、电子邮箱等，方便公众举报。</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鼓励单位和个人通过举报电话、电子邮箱等途径，举报非法生产、经营、储存、运输、燃放烟花爆竹等违法行为。</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对查证属实的，有关行政管理部门应当按照规定对举报人给予奖励，对举报人的个人信息应当保密。对于打击报复举报人的行为，公安机关应当依法处理。</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黑体" w:cs="黑体"/>
          <w:sz w:val="32"/>
          <w:szCs w:val="32"/>
        </w:rPr>
        <w:t>第十二条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市、县(市、区)人民政府及其有关部门应当运用广播、电视、报刊、互联网等媒体开展烟花爆竹安全管理等法律法规的宣传。</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教育主管部门应当组织学校加强对学生烟花爆竹燃放安全常识的教育。</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社区居民委员会、村民委员会、业主委员会、物业服务企业应当加强对群众进行有关烟花爆竹安全管理、燃放安全常识的宣传。</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黑体" w:cs="黑体"/>
          <w:sz w:val="32"/>
          <w:szCs w:val="32"/>
        </w:rPr>
        <w:t>第十三条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市安全生产监督管理部门负责全市烟花爆竹批发点的布点规划，县(市、区)安全生产监督管理部门负责本行政区烟花爆竹零售点的布点规划，规划布点应当遵循保障安全、统一规划、合理布局、总量控制、适度竞争的原则。</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烟花爆竹禁放区内不得许可经营烟花爆竹。</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xml:space="preserve">    </w:t>
      </w:r>
      <w:r>
        <w:rPr>
          <w:rFonts w:hint="eastAsia" w:ascii="宋体" w:hAnsi="宋体" w:eastAsia="黑体" w:cs="黑体"/>
          <w:sz w:val="32"/>
          <w:szCs w:val="32"/>
        </w:rPr>
        <w:t>第十四条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从事烟花爆竹批发的企业，应当具备下列条件，并向市安全生产监督管理部门提出申请，依法取得相应的经营许可证，在许可经营范围、有效期和经营场所内经营：</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（一）具有企业法人资格;</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（二）符合本市的批发经营布点规划;</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三）具有与其经营规模和产品相适应的仓储设施，仓库的内外部安全距离、库房布局、建筑结构、疏散通道以及消防、防爆、防雷、防静电等安全设施和电气设施等，符合《烟花爆竹工程设计安全规范》等国家标准和行业标准的规定;</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（四）有保管员、仓库守护员;</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（五）依法进行了安全评价；</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（六）有事故应急救援预案、应急救援组织和人员，并配备必要的应急救援器材、设备。</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仿宋_GB2312" w:cs="Arial"/>
          <w:sz w:val="32"/>
          <w:szCs w:val="32"/>
        </w:rPr>
        <w:t>　</w:t>
      </w:r>
      <w:r>
        <w:rPr>
          <w:rFonts w:hint="eastAsia" w:ascii="宋体" w:hAnsi="宋体" w:eastAsia="黑体" w:cs="黑体"/>
          <w:sz w:val="32"/>
          <w:szCs w:val="32"/>
        </w:rPr>
        <w:t>第十五条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烟花爆竹零售点应当符合下列条件，并向县(市)安全生产监督管理部门提出申请，依法取得相应的经营许可证，在许可经营范围、有效期和经营场所内经营：</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（一）符合零售经营布点规划;</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（二）符合专店或者专柜销售标准，配备消防器材，张贴明显的安全警示标志;</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（三）零售场所的面积应当不小于</w:t>
      </w:r>
      <w:r>
        <w:rPr>
          <w:rFonts w:hint="eastAsia" w:ascii="宋体" w:hAnsi="宋体" w:eastAsia="仿宋_GB2312"/>
          <w:sz w:val="32"/>
          <w:szCs w:val="32"/>
        </w:rPr>
        <w:t>10</w:t>
      </w:r>
      <w:r>
        <w:rPr>
          <w:rFonts w:hint="eastAsia" w:ascii="宋体" w:hAnsi="宋体" w:eastAsia="仿宋_GB2312" w:cs="Arial"/>
          <w:sz w:val="32"/>
          <w:szCs w:val="32"/>
        </w:rPr>
        <w:t>平方米，与周边烟花爆竹零售点直线距离不小于</w:t>
      </w:r>
      <w:r>
        <w:rPr>
          <w:rFonts w:hint="eastAsia" w:ascii="宋体" w:hAnsi="宋体" w:eastAsia="仿宋_GB2312"/>
          <w:sz w:val="32"/>
          <w:szCs w:val="32"/>
        </w:rPr>
        <w:t>50</w:t>
      </w:r>
      <w:r>
        <w:rPr>
          <w:rFonts w:hint="eastAsia" w:ascii="宋体" w:hAnsi="宋体" w:eastAsia="仿宋_GB2312" w:cs="Arial"/>
          <w:sz w:val="32"/>
          <w:szCs w:val="32"/>
        </w:rPr>
        <w:t>米，应当与学校、幼儿园、医院、加油站、加气站等重点建筑物直线距离不小于</w:t>
      </w:r>
      <w:r>
        <w:rPr>
          <w:rFonts w:hint="eastAsia" w:ascii="宋体" w:hAnsi="宋体" w:eastAsia="仿宋_GB2312"/>
          <w:sz w:val="32"/>
          <w:szCs w:val="32"/>
        </w:rPr>
        <w:t>100</w:t>
      </w:r>
      <w:r>
        <w:rPr>
          <w:rFonts w:hint="eastAsia" w:ascii="宋体" w:hAnsi="宋体" w:eastAsia="仿宋_GB2312" w:cs="Arial"/>
          <w:sz w:val="32"/>
          <w:szCs w:val="32"/>
        </w:rPr>
        <w:t>米。</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禁止将烟花爆竹零售点与居住场所设置在同一建筑物内。</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黑体" w:cs="黑体"/>
          <w:sz w:val="32"/>
          <w:szCs w:val="32"/>
        </w:rPr>
        <w:t>第十六条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从事烟花爆竹批发的企业，应当向生产烟花爆竹的企业采购烟花爆竹，向从事烟花爆竹零售的经营者供应烟花爆竹。从事烟花爆竹零售的经营者应当向从事烟花爆竹批发的企业采购烟花爆竹。</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从事烟花爆竹批发的企业、烟花爆竹零售的经营者不得采购和销售非法生产、经营的烟花爆竹。</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从事烟花爆竹批发的企业,不得向从事烟花爆竹零售的经营者供应按照国家标准规定应当由专业人员燃放的烟花爆竹。从事烟花爆竹零售的经营者，不得销售按照国家标准规定应当由专业人员燃放的烟花爆竹。</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仿宋_GB2312" w:cs="Arial"/>
          <w:sz w:val="32"/>
          <w:szCs w:val="32"/>
        </w:rPr>
        <w:t>　</w:t>
      </w:r>
      <w:r>
        <w:rPr>
          <w:rFonts w:hint="eastAsia" w:ascii="宋体" w:hAnsi="宋体" w:eastAsia="黑体" w:cs="黑体"/>
          <w:sz w:val="32"/>
          <w:szCs w:val="32"/>
        </w:rPr>
        <w:t>第十七条</w:t>
      </w:r>
      <w:r>
        <w:rPr>
          <w:rFonts w:hint="eastAsia" w:ascii="宋体" w:hAnsi="宋体" w:eastAsia="黑体" w:cs="黑体"/>
          <w:sz w:val="32"/>
          <w:szCs w:val="32"/>
          <w:lang w:val="en-US" w:eastAsia="zh-CN"/>
        </w:rPr>
        <w:t xml:space="preserve"> </w:t>
      </w:r>
      <w:r>
        <w:rPr>
          <w:rFonts w:hint="eastAsia" w:ascii="宋体" w:hAnsi="宋体" w:eastAsia="仿宋_GB2312" w:cs="Arial"/>
          <w:sz w:val="32"/>
          <w:szCs w:val="32"/>
        </w:rPr>
        <w:t xml:space="preserve"> 市、县(市)公安部门应当科学、合理规划本行政区域的烟花爆竹道路运输路线，保证烟花爆竹道路运输安全。</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经由道路运输烟花爆竹的，托运人应当向运达地市和县(市)公安部门提出申请，依法取得烟花爆竹道路运输许可证，并提交下列有关材料：</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xml:space="preserve">    （一）承运人从事危险货物运输的资质证明;</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（二）驾驶员、押运员从事危险货物运输的资格证明;</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（三）危险货物运输车辆的道路运输证明;</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（四）托运人从事烟花爆竹生产、经营的资质证明;</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（五）烟花爆竹的购销</w:t>
      </w:r>
      <w:r>
        <w:rPr>
          <w:rFonts w:ascii="宋体" w:hAnsi="宋体" w:eastAsia="仿宋_GB2312"/>
          <w:sz w:val="32"/>
          <w:szCs w:val="32"/>
        </w:rPr>
        <w:fldChar w:fldCharType="begin"/>
      </w:r>
      <w:r>
        <w:rPr>
          <w:rFonts w:ascii="宋体" w:hAnsi="宋体" w:eastAsia="仿宋_GB2312"/>
          <w:sz w:val="32"/>
          <w:szCs w:val="32"/>
        </w:rPr>
        <w:instrText xml:space="preserve">HYPERLINK "http://gw.yjbys.com/hetong/" \t "_blank" </w:instrText>
      </w:r>
      <w:r>
        <w:rPr>
          <w:rFonts w:ascii="宋体" w:hAnsi="宋体" w:eastAsia="仿宋_GB2312"/>
          <w:sz w:val="32"/>
          <w:szCs w:val="32"/>
        </w:rPr>
        <w:fldChar w:fldCharType="separate"/>
      </w:r>
      <w:r>
        <w:rPr>
          <w:rFonts w:hint="eastAsia" w:ascii="宋体" w:hAnsi="宋体" w:eastAsia="仿宋_GB2312" w:cs="Arial"/>
          <w:sz w:val="32"/>
          <w:szCs w:val="32"/>
        </w:rPr>
        <w:t>合同</w:t>
      </w:r>
      <w:r>
        <w:rPr>
          <w:rFonts w:ascii="宋体" w:hAnsi="宋体" w:eastAsia="仿宋_GB2312"/>
          <w:sz w:val="32"/>
          <w:szCs w:val="32"/>
        </w:rPr>
        <w:fldChar w:fldCharType="end"/>
      </w:r>
      <w:r>
        <w:rPr>
          <w:rFonts w:hint="eastAsia" w:ascii="宋体" w:hAnsi="宋体" w:eastAsia="仿宋_GB2312" w:cs="Arial"/>
          <w:sz w:val="32"/>
          <w:szCs w:val="32"/>
        </w:rPr>
        <w:t>及运输烟花爆竹的种类、规格、数量;</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（六）烟花爆竹的产品质量和包装合格证明;</w:t>
      </w:r>
    </w:p>
    <w:p>
      <w:pPr>
        <w:pStyle w:val="35"/>
        <w:spacing w:line="590" w:lineRule="exact"/>
        <w:ind w:firstLine="640"/>
        <w:rPr>
          <w:rFonts w:hint="eastAsia" w:ascii="宋体" w:hAnsi="宋体" w:eastAsia="仿宋_GB2312" w:cs="Arial"/>
          <w:sz w:val="32"/>
          <w:szCs w:val="32"/>
        </w:rPr>
      </w:pPr>
      <w:r>
        <w:rPr>
          <w:rFonts w:hint="eastAsia" w:ascii="宋体" w:hAnsi="宋体" w:eastAsia="仿宋_GB2312" w:cs="Arial"/>
          <w:sz w:val="32"/>
          <w:szCs w:val="32"/>
        </w:rPr>
        <w:t>（七）运输车辆牌号、运输时间、起始地点、行驶路线、经停地点。</w:t>
      </w:r>
    </w:p>
    <w:p>
      <w:pPr>
        <w:spacing w:line="590" w:lineRule="exact"/>
        <w:ind w:firstLine="632" w:firstLineChars="200"/>
        <w:rPr>
          <w:rFonts w:hint="eastAsia" w:ascii="宋体" w:hAnsi="宋体" w:eastAsia="仿宋_GB2312" w:cs="Arial"/>
          <w:szCs w:val="32"/>
        </w:rPr>
      </w:pPr>
      <w:r>
        <w:rPr>
          <w:rFonts w:hint="eastAsia" w:ascii="宋体" w:hAnsi="宋体" w:eastAsia="黑体" w:cs="黑体"/>
          <w:szCs w:val="32"/>
        </w:rPr>
        <w:t>第十八条</w:t>
      </w:r>
      <w:r>
        <w:rPr>
          <w:rFonts w:hint="eastAsia" w:ascii="宋体" w:hAnsi="宋体" w:eastAsia="仿宋_GB2312" w:cs="Arial"/>
          <w:szCs w:val="32"/>
        </w:rPr>
        <w:t xml:space="preserve">  禁止在下列地点燃放烟花爆竹： </w:t>
      </w:r>
    </w:p>
    <w:p>
      <w:pPr>
        <w:pStyle w:val="35"/>
        <w:spacing w:line="590" w:lineRule="exact"/>
        <w:ind w:firstLine="632" w:firstLineChars="200"/>
        <w:rPr>
          <w:rFonts w:hint="eastAsia" w:ascii="宋体" w:hAnsi="宋体" w:eastAsia="仿宋_GB2312" w:cs="Arial"/>
          <w:sz w:val="32"/>
          <w:szCs w:val="32"/>
        </w:rPr>
      </w:pPr>
      <w:r>
        <w:rPr>
          <w:rFonts w:hint="eastAsia" w:ascii="宋体" w:hAnsi="宋体" w:eastAsia="仿宋_GB2312" w:cs="Arial"/>
          <w:sz w:val="32"/>
          <w:szCs w:val="32"/>
        </w:rPr>
        <w:t>（一）国家机关办公场所、军事管理区周边和《烟花爆竹安全管理条例》等法律法规规定的禁止燃放地点；</w:t>
      </w:r>
    </w:p>
    <w:p>
      <w:pPr>
        <w:pStyle w:val="35"/>
        <w:spacing w:line="590" w:lineRule="exact"/>
        <w:ind w:firstLine="645"/>
        <w:rPr>
          <w:rFonts w:hint="eastAsia" w:ascii="宋体" w:hAnsi="宋体" w:eastAsia="仿宋_GB2312" w:cs="黑体"/>
          <w:color w:val="000000"/>
          <w:sz w:val="32"/>
          <w:szCs w:val="32"/>
        </w:rPr>
      </w:pPr>
      <w:r>
        <w:rPr>
          <w:rFonts w:hint="eastAsia" w:ascii="宋体" w:hAnsi="宋体" w:eastAsia="仿宋_GB2312" w:cs="黑体"/>
          <w:color w:val="000000"/>
          <w:sz w:val="32"/>
          <w:szCs w:val="32"/>
        </w:rPr>
        <w:t>（二）</w:t>
      </w:r>
      <w:r>
        <w:rPr>
          <w:rFonts w:hint="eastAsia" w:ascii="宋体" w:hAnsi="宋体" w:eastAsia="仿宋_GB2312" w:cs="Arial"/>
          <w:sz w:val="32"/>
          <w:szCs w:val="32"/>
        </w:rPr>
        <w:t>韶关学院校区、韶关市技师学院校区、韶钢生产生活区、韶关冶炼厂生产生活区;</w:t>
      </w:r>
    </w:p>
    <w:p>
      <w:pPr>
        <w:spacing w:line="590" w:lineRule="exact"/>
        <w:ind w:firstLine="632" w:firstLineChars="200"/>
        <w:rPr>
          <w:rFonts w:hint="eastAsia" w:ascii="宋体" w:hAnsi="宋体" w:eastAsia="仿宋_GB2312" w:cs="仿宋_GB2312"/>
          <w:color w:val="000000"/>
          <w:szCs w:val="32"/>
        </w:rPr>
      </w:pPr>
      <w:r>
        <w:rPr>
          <w:rFonts w:hint="eastAsia" w:ascii="宋体" w:hAnsi="宋体" w:eastAsia="仿宋_GB2312" w:cs="仿宋_GB2312"/>
          <w:szCs w:val="32"/>
        </w:rPr>
        <w:t>（三）市、县（市）人民政府规定的禁止燃放烟花爆竹的其他地点。</w:t>
      </w:r>
    </w:p>
    <w:p>
      <w:pPr>
        <w:pStyle w:val="35"/>
        <w:spacing w:line="590" w:lineRule="exact"/>
        <w:ind w:firstLine="632" w:firstLineChars="200"/>
        <w:rPr>
          <w:rFonts w:hint="eastAsia" w:ascii="宋体" w:hAnsi="宋体" w:eastAsia="仿宋_GB2312" w:cs="黑体"/>
          <w:color w:val="000000"/>
          <w:sz w:val="32"/>
          <w:szCs w:val="32"/>
        </w:rPr>
      </w:pPr>
      <w:r>
        <w:rPr>
          <w:rFonts w:hint="eastAsia" w:ascii="宋体" w:hAnsi="宋体" w:eastAsia="仿宋_GB2312" w:cs="仿宋_GB2312"/>
          <w:sz w:val="32"/>
          <w:szCs w:val="32"/>
        </w:rPr>
        <w:t>市、县(市)人民政府在划定和调整禁止燃放烟花爆竹地点时，应当科学论证，广泛征求群众</w:t>
      </w:r>
      <w:r>
        <w:rPr>
          <w:rFonts w:hint="eastAsia" w:ascii="宋体" w:hAnsi="宋体" w:eastAsia="仿宋_GB2312" w:cs="仿宋_GB2312"/>
          <w:sz w:val="32"/>
          <w:szCs w:val="32"/>
        </w:rPr>
        <w:fldChar w:fldCharType="begin"/>
      </w:r>
      <w:r>
        <w:rPr>
          <w:rFonts w:hint="eastAsia" w:ascii="宋体" w:hAnsi="宋体" w:eastAsia="仿宋_GB2312" w:cs="仿宋_GB2312"/>
          <w:sz w:val="32"/>
          <w:szCs w:val="32"/>
        </w:rPr>
        <w:instrText xml:space="preserve">HYPERLINK "http://gw.yjbys.com/yijian/" \t "_blank"</w:instrText>
      </w:r>
      <w:r>
        <w:rPr>
          <w:rFonts w:hint="eastAsia" w:ascii="宋体" w:hAnsi="宋体" w:eastAsia="仿宋_GB2312" w:cs="仿宋_GB2312"/>
          <w:sz w:val="32"/>
          <w:szCs w:val="32"/>
        </w:rPr>
        <w:fldChar w:fldCharType="separate"/>
      </w:r>
      <w:r>
        <w:rPr>
          <w:rFonts w:hint="eastAsia" w:ascii="宋体" w:hAnsi="宋体" w:eastAsia="仿宋_GB2312" w:cs="仿宋_GB2312"/>
          <w:sz w:val="32"/>
          <w:szCs w:val="32"/>
        </w:rPr>
        <w:t>意见</w:t>
      </w:r>
      <w:r>
        <w:rPr>
          <w:rFonts w:hint="eastAsia" w:ascii="宋体" w:hAnsi="宋体" w:eastAsia="仿宋_GB2312" w:cs="仿宋_GB2312"/>
          <w:sz w:val="32"/>
          <w:szCs w:val="32"/>
        </w:rPr>
        <w:fldChar w:fldCharType="end"/>
      </w:r>
      <w:r>
        <w:rPr>
          <w:rFonts w:hint="eastAsia" w:ascii="宋体" w:hAnsi="宋体" w:eastAsia="仿宋_GB2312" w:cs="黑体"/>
          <w:sz w:val="32"/>
          <w:szCs w:val="32"/>
        </w:rPr>
        <w:t>，依照法定程序确定</w:t>
      </w:r>
      <w:r>
        <w:rPr>
          <w:rFonts w:hint="eastAsia" w:ascii="宋体" w:hAnsi="宋体" w:eastAsia="仿宋_GB2312" w:cs="仿宋_GB2312"/>
          <w:sz w:val="32"/>
          <w:szCs w:val="32"/>
        </w:rPr>
        <w:t>并向社会公布。　</w:t>
      </w:r>
    </w:p>
    <w:p>
      <w:pPr>
        <w:pStyle w:val="35"/>
        <w:numPr>
          <w:ilvl w:val="0"/>
          <w:numId w:val="0"/>
        </w:numPr>
        <w:spacing w:line="590" w:lineRule="exact"/>
        <w:ind w:firstLine="632" w:firstLineChars="200"/>
        <w:rPr>
          <w:rFonts w:hint="eastAsia" w:ascii="宋体" w:hAnsi="宋体" w:eastAsia="仿宋_GB2312" w:cs="Arial"/>
          <w:sz w:val="32"/>
          <w:szCs w:val="32"/>
        </w:rPr>
      </w:pPr>
      <w:r>
        <w:rPr>
          <w:rFonts w:hint="eastAsia" w:ascii="宋体" w:hAnsi="宋体" w:eastAsia="黑体" w:cs="黑体"/>
          <w:sz w:val="32"/>
          <w:szCs w:val="32"/>
          <w:lang w:eastAsia="zh-CN"/>
        </w:rPr>
        <w:t>第十九条</w:t>
      </w:r>
      <w:r>
        <w:rPr>
          <w:rFonts w:hint="eastAsia" w:ascii="宋体" w:hAnsi="宋体" w:eastAsia="仿宋_GB2312" w:cs="Arial"/>
          <w:sz w:val="32"/>
          <w:szCs w:val="32"/>
          <w:lang w:val="en-US" w:eastAsia="zh-CN"/>
        </w:rPr>
        <w:t xml:space="preserve">  </w:t>
      </w:r>
      <w:r>
        <w:rPr>
          <w:rFonts w:hint="eastAsia" w:ascii="宋体" w:hAnsi="宋体" w:eastAsia="仿宋_GB2312" w:cs="Arial"/>
          <w:sz w:val="32"/>
          <w:szCs w:val="32"/>
        </w:rPr>
        <w:t>下列区域除市人民政府划定的限制燃放点外禁止燃放烟花爆竹：</w:t>
      </w:r>
    </w:p>
    <w:p>
      <w:pPr>
        <w:pStyle w:val="35"/>
        <w:spacing w:line="590" w:lineRule="exact"/>
        <w:ind w:firstLine="645"/>
        <w:rPr>
          <w:rFonts w:hint="eastAsia" w:ascii="宋体" w:hAnsi="宋体" w:eastAsia="仿宋_GB2312" w:cs="Arial"/>
          <w:sz w:val="32"/>
          <w:szCs w:val="32"/>
        </w:rPr>
      </w:pPr>
      <w:r>
        <w:rPr>
          <w:rFonts w:hint="eastAsia" w:ascii="宋体" w:hAnsi="宋体" w:eastAsia="仿宋_GB2312" w:cs="Arial"/>
          <w:sz w:val="32"/>
          <w:szCs w:val="32"/>
        </w:rPr>
        <w:t>（一）浈江区：由北江河道经武江河道、S246省道、S248省道、X797县道、韶关北环高速、323国道、Y178乡道、五矿路、花寨路、X849县道、莲花大道、312县道、南韶高速至S248省道所围成的区域，其中福帝园除外；</w:t>
      </w:r>
    </w:p>
    <w:p>
      <w:pPr>
        <w:pStyle w:val="35"/>
        <w:spacing w:line="590" w:lineRule="exact"/>
        <w:ind w:firstLine="645"/>
        <w:rPr>
          <w:rFonts w:hint="eastAsia" w:ascii="宋体" w:hAnsi="宋体" w:eastAsia="仿宋_GB2312" w:cs="Arial"/>
          <w:sz w:val="32"/>
          <w:szCs w:val="32"/>
        </w:rPr>
      </w:pPr>
      <w:r>
        <w:rPr>
          <w:rFonts w:hint="eastAsia" w:ascii="宋体" w:hAnsi="宋体" w:eastAsia="仿宋_GB2312" w:cs="Arial"/>
          <w:sz w:val="32"/>
          <w:szCs w:val="32"/>
        </w:rPr>
        <w:t>（二）武江区：由十里亭大桥经武江河道、北江河道、京港澳高速、沐溪大道、沐溪一路、新323国道、武广高速至X313县道所围成的区域，莞韶园武江片区；</w:t>
      </w:r>
    </w:p>
    <w:p>
      <w:pPr>
        <w:pStyle w:val="35"/>
        <w:spacing w:line="590" w:lineRule="exact"/>
        <w:ind w:firstLine="645"/>
        <w:rPr>
          <w:rFonts w:hint="eastAsia" w:ascii="宋体" w:hAnsi="宋体" w:eastAsia="仿宋_GB2312" w:cs="Arial"/>
          <w:sz w:val="32"/>
          <w:szCs w:val="32"/>
        </w:rPr>
      </w:pPr>
      <w:r>
        <w:rPr>
          <w:rFonts w:hint="eastAsia" w:ascii="宋体" w:hAnsi="宋体" w:eastAsia="仿宋_GB2312" w:cs="Arial"/>
          <w:sz w:val="32"/>
          <w:szCs w:val="32"/>
        </w:rPr>
        <w:t>（三）曲江区：由六祖大道经六祖桥、狮岩三路、狮岩二路、狮岩一路、明珠桥、沿堤二路、沿堤一路、马坝大道南、站前西路、站前路、马坝大道中至马坝大道北所围成的区域。</w:t>
      </w:r>
    </w:p>
    <w:p>
      <w:pPr>
        <w:pStyle w:val="35"/>
        <w:spacing w:line="590" w:lineRule="exact"/>
        <w:ind w:firstLine="645"/>
        <w:rPr>
          <w:rFonts w:hint="eastAsia" w:ascii="宋体" w:hAnsi="宋体" w:eastAsia="仿宋_GB2312" w:cs="Arial"/>
          <w:sz w:val="32"/>
          <w:szCs w:val="32"/>
        </w:rPr>
      </w:pPr>
      <w:r>
        <w:rPr>
          <w:rFonts w:hint="eastAsia" w:ascii="宋体" w:hAnsi="宋体" w:eastAsia="仿宋_GB2312" w:cs="Arial"/>
          <w:sz w:val="32"/>
          <w:szCs w:val="32"/>
        </w:rPr>
        <w:t>市人民政府在确定烟花爆竹限制燃放点、燃放时间和种类时，应当科学论证，广泛征求周边群众的意见，并向社会公布。</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黑体" w:cs="黑体"/>
          <w:sz w:val="32"/>
          <w:szCs w:val="32"/>
        </w:rPr>
        <w:t>第二十条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举办大型焰火燃放活动的主办单位，应当按照燃放级别依法向市、县(市)公安部门提出申请，取得《焰火燃放许可证》。</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黑体" w:cs="黑体"/>
          <w:sz w:val="32"/>
          <w:szCs w:val="32"/>
        </w:rPr>
        <w:t>第二十一条</w:t>
      </w:r>
      <w:r>
        <w:rPr>
          <w:rFonts w:hint="eastAsia" w:ascii="宋体" w:hAnsi="宋体" w:eastAsia="黑体" w:cs="黑体"/>
          <w:sz w:val="32"/>
          <w:szCs w:val="32"/>
          <w:lang w:val="en-US" w:eastAsia="zh-CN"/>
        </w:rPr>
        <w:t xml:space="preserve"> </w:t>
      </w:r>
      <w:r>
        <w:rPr>
          <w:rFonts w:hint="eastAsia" w:ascii="宋体" w:hAnsi="宋体" w:eastAsia="仿宋_GB2312" w:cs="黑体"/>
          <w:sz w:val="32"/>
          <w:szCs w:val="32"/>
        </w:rPr>
        <w:t xml:space="preserve"> </w:t>
      </w:r>
      <w:r>
        <w:rPr>
          <w:rFonts w:hint="eastAsia" w:ascii="宋体" w:hAnsi="宋体" w:eastAsia="仿宋_GB2312" w:cs="Arial"/>
          <w:sz w:val="32"/>
          <w:szCs w:val="32"/>
        </w:rPr>
        <w:t>燃放烟花爆竹应当遵守下列要求：</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（一）不得向行人、车辆、建(构)筑物、在建工地、河道、人员密集场所、地下管网等投掷烟花爆竹;</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（二）不得妨碍行人、影响道路交通安全;</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（三）不得向烟花爆竹零售点、易燃易爆物品投放烟花爆竹;</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（四）不得在居民住宅楼楼道、走廊、阳台、窗台、楼顶燃放或者向外抛掷烟花爆竹;</w:t>
      </w:r>
    </w:p>
    <w:p>
      <w:pPr>
        <w:pStyle w:val="35"/>
        <w:spacing w:line="590" w:lineRule="exact"/>
        <w:ind w:firstLine="630"/>
        <w:rPr>
          <w:rFonts w:hint="eastAsia" w:ascii="宋体" w:hAnsi="宋体" w:eastAsia="仿宋_GB2312" w:cs="Arial"/>
          <w:sz w:val="32"/>
          <w:szCs w:val="32"/>
        </w:rPr>
      </w:pPr>
      <w:r>
        <w:rPr>
          <w:rFonts w:hint="eastAsia" w:ascii="宋体" w:hAnsi="宋体" w:eastAsia="仿宋_GB2312" w:cs="Arial"/>
          <w:sz w:val="32"/>
          <w:szCs w:val="32"/>
        </w:rPr>
        <w:t>（五）不得采用其他危害公共安全和人身、财产安全的方式燃放。</w:t>
      </w:r>
    </w:p>
    <w:p>
      <w:pPr>
        <w:pStyle w:val="35"/>
        <w:spacing w:line="590" w:lineRule="exact"/>
        <w:ind w:firstLine="778" w:firstLineChars="246"/>
        <w:rPr>
          <w:rFonts w:hint="eastAsia" w:ascii="宋体" w:hAnsi="宋体" w:eastAsia="仿宋_GB2312" w:cs="Arial"/>
          <w:sz w:val="32"/>
          <w:szCs w:val="32"/>
        </w:rPr>
      </w:pPr>
      <w:r>
        <w:rPr>
          <w:rFonts w:hint="eastAsia" w:ascii="宋体" w:hAnsi="宋体" w:eastAsia="仿宋_GB2312" w:cs="Arial"/>
          <w:sz w:val="32"/>
          <w:szCs w:val="32"/>
        </w:rPr>
        <w:t>(六)不得违反市人民政府关于限制燃放时间和种类的规定；</w:t>
      </w:r>
    </w:p>
    <w:p>
      <w:pPr>
        <w:pStyle w:val="35"/>
        <w:spacing w:line="590" w:lineRule="exact"/>
        <w:ind w:firstLine="632" w:firstLineChars="200"/>
        <w:rPr>
          <w:rFonts w:hint="eastAsia" w:ascii="宋体" w:hAnsi="宋体" w:eastAsia="仿宋_GB2312" w:cs="Arial"/>
          <w:sz w:val="32"/>
          <w:szCs w:val="32"/>
        </w:rPr>
      </w:pPr>
      <w:r>
        <w:rPr>
          <w:rFonts w:hint="eastAsia" w:ascii="宋体" w:hAnsi="宋体" w:eastAsia="仿宋_GB2312" w:cs="Arial"/>
          <w:sz w:val="32"/>
          <w:szCs w:val="32"/>
        </w:rPr>
        <w:t>（七）不得违反其他有关法律、法规的规定。</w:t>
      </w:r>
    </w:p>
    <w:p>
      <w:pPr>
        <w:pStyle w:val="35"/>
        <w:spacing w:line="590" w:lineRule="exact"/>
        <w:ind w:firstLine="632" w:firstLineChars="200"/>
        <w:rPr>
          <w:rFonts w:hint="eastAsia" w:ascii="宋体" w:hAnsi="宋体" w:eastAsia="仿宋_GB2312" w:cs="Arial"/>
          <w:sz w:val="32"/>
          <w:szCs w:val="32"/>
        </w:rPr>
      </w:pPr>
      <w:r>
        <w:rPr>
          <w:rFonts w:hint="eastAsia" w:ascii="宋体" w:hAnsi="宋体" w:eastAsia="黑体" w:cs="黑体"/>
          <w:sz w:val="32"/>
          <w:szCs w:val="32"/>
        </w:rPr>
        <w:t>第二十二条</w:t>
      </w:r>
      <w:r>
        <w:rPr>
          <w:rFonts w:hint="eastAsia" w:ascii="宋体" w:hAnsi="宋体" w:eastAsia="仿宋_GB2312" w:cs="Arial"/>
          <w:sz w:val="32"/>
          <w:szCs w:val="32"/>
        </w:rPr>
        <w:t xml:space="preserve"> 行政管理部门及其工作人员违反本条例，有下列情形之一的，依法给予处分;构成犯罪的，依法追究刑事责任：</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（一）对不符合法定条件的烟花爆竹经营、运输、燃放申请予以许可的;</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（二）对违法生产、经营、储存、运输、燃放烟花爆竹的行为不依法查处的;</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（三）对举报人的举报不受理、不及时调查处理的;</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（四）未依法履行职责的其他情形。</w:t>
      </w:r>
    </w:p>
    <w:p>
      <w:pPr>
        <w:pStyle w:val="35"/>
        <w:spacing w:line="590" w:lineRule="exact"/>
        <w:ind w:firstLine="632" w:firstLineChars="200"/>
        <w:rPr>
          <w:rFonts w:hint="eastAsia" w:ascii="宋体" w:hAnsi="宋体" w:eastAsia="仿宋_GB2312" w:cs="Arial"/>
          <w:sz w:val="32"/>
          <w:szCs w:val="32"/>
        </w:rPr>
      </w:pPr>
      <w:r>
        <w:rPr>
          <w:rFonts w:hint="eastAsia" w:ascii="宋体" w:hAnsi="宋体" w:eastAsia="黑体" w:cs="黑体"/>
          <w:sz w:val="32"/>
          <w:szCs w:val="32"/>
        </w:rPr>
        <w:t>第二十三条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违反第十六条第一款规定的，由安全生产监督管理部门责令停止违法行为，没收非法经营的物品及违法所得;情节严重的，吊销烟花爆竹经营许可证。并按照下列规定处以罚款：</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（一）没有违法所得或者违法所得一万元以下的，处二万元的罚款;</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（二）违法所得一万元以上五万元以下的，处违法所得的两倍罚款，最高处以十万元罚款。</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黑体" w:cs="黑体"/>
          <w:sz w:val="32"/>
          <w:szCs w:val="32"/>
        </w:rPr>
        <w:t>第二十四条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违反第十六条第二款、第三款规定的，由安全生产监督管理部门责令停止违法行为，处一千元以上五千元以下的罚款，并没收非法经营的物品及违法所得;情节严重的，吊销烟花爆竹经营许可证。</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仿宋_GB2312" w:cs="Arial"/>
          <w:sz w:val="32"/>
          <w:szCs w:val="32"/>
        </w:rPr>
        <w:t>　</w:t>
      </w:r>
      <w:r>
        <w:rPr>
          <w:rFonts w:hint="eastAsia" w:ascii="宋体" w:hAnsi="宋体" w:eastAsia="黑体" w:cs="黑体"/>
          <w:sz w:val="32"/>
          <w:szCs w:val="32"/>
        </w:rPr>
        <w:t>第二十五条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违反第十七条第二款规定，未经许可经由道路运输烟花爆竹的，由公安部门责令停止非法运输活动，没收非法运输的物品及违法所得，并按照下列规定处以罚款：</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（一）按照烟花爆竹市场价值计算不满一万元的，处一万元罚款;</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（二）按照烟花爆竹市场价值计算每增加一万元以下，处增加一万元罚款，最高处以五万元罚款。</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i/>
          <w:iCs/>
          <w:sz w:val="32"/>
          <w:szCs w:val="32"/>
        </w:rPr>
        <w:t>　</w:t>
      </w:r>
      <w:r>
        <w:rPr>
          <w:rFonts w:hint="eastAsia" w:ascii="宋体" w:hAnsi="宋体" w:eastAsia="仿宋_GB2312" w:cs="Arial"/>
          <w:sz w:val="32"/>
          <w:szCs w:val="32"/>
        </w:rPr>
        <w:t>　</w:t>
      </w:r>
      <w:r>
        <w:rPr>
          <w:rFonts w:hint="eastAsia" w:ascii="宋体" w:hAnsi="宋体" w:eastAsia="黑体" w:cs="黑体"/>
          <w:sz w:val="32"/>
          <w:szCs w:val="32"/>
        </w:rPr>
        <w:t>第二十六条</w:t>
      </w:r>
      <w:r>
        <w:rPr>
          <w:rFonts w:hint="eastAsia" w:ascii="宋体" w:hAnsi="宋体" w:eastAsia="仿宋_GB2312" w:cs="Arial"/>
          <w:sz w:val="32"/>
          <w:szCs w:val="32"/>
        </w:rPr>
        <w:t xml:space="preserve">  违反第十八条第一款、第十九条第一款或者第二十一条规定的，由公安部门责令停止燃放，处一百元以上五百元以下的罚款;构成违反治安管理行为的，依法给予治安管理处罚。</w:t>
      </w:r>
    </w:p>
    <w:p>
      <w:pPr>
        <w:pStyle w:val="35"/>
        <w:spacing w:line="590" w:lineRule="exact"/>
        <w:rPr>
          <w:rFonts w:hint="eastAsia" w:ascii="宋体" w:hAnsi="宋体" w:eastAsia="仿宋_GB2312" w:cs="Arial"/>
          <w:sz w:val="32"/>
          <w:szCs w:val="32"/>
        </w:rPr>
      </w:pPr>
      <w:r>
        <w:rPr>
          <w:rFonts w:hint="eastAsia" w:ascii="宋体" w:hAnsi="宋体" w:eastAsia="仿宋_GB2312" w:cs="Arial"/>
          <w:b/>
          <w:bCs/>
          <w:sz w:val="32"/>
          <w:szCs w:val="32"/>
        </w:rPr>
        <w:t>　</w:t>
      </w:r>
      <w:r>
        <w:rPr>
          <w:rFonts w:hint="eastAsia" w:ascii="宋体" w:hAnsi="宋体" w:eastAsia="仿宋_GB2312" w:cs="Arial"/>
          <w:b/>
          <w:bCs/>
          <w:i/>
          <w:iCs/>
          <w:sz w:val="32"/>
          <w:szCs w:val="32"/>
        </w:rPr>
        <w:t>　</w:t>
      </w:r>
      <w:r>
        <w:rPr>
          <w:rFonts w:hint="eastAsia" w:ascii="宋体" w:hAnsi="宋体" w:eastAsia="黑体" w:cs="黑体"/>
          <w:sz w:val="32"/>
          <w:szCs w:val="32"/>
        </w:rPr>
        <w:t>第二十七条</w:t>
      </w:r>
      <w:r>
        <w:rPr>
          <w:rFonts w:hint="eastAsia" w:ascii="宋体" w:hAnsi="宋体" w:eastAsia="黑体" w:cs="黑体"/>
          <w:sz w:val="32"/>
          <w:szCs w:val="32"/>
          <w:lang w:val="en-US" w:eastAsia="zh-CN"/>
        </w:rPr>
        <w:t xml:space="preserve"> </w:t>
      </w:r>
      <w:r>
        <w:rPr>
          <w:rFonts w:hint="eastAsia" w:ascii="宋体" w:hAnsi="宋体" w:eastAsia="仿宋_GB2312" w:cs="Arial"/>
          <w:sz w:val="32"/>
          <w:szCs w:val="32"/>
        </w:rPr>
        <w:t xml:space="preserve"> 违反第二十条规定的，由公安部门责令停止燃放，按照下列规定处以罚款：</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（一）燃放</w:t>
      </w:r>
      <w:r>
        <w:rPr>
          <w:rFonts w:hint="eastAsia" w:ascii="宋体" w:hAnsi="宋体" w:eastAsia="仿宋_GB2312" w:cs="宋体"/>
          <w:sz w:val="32"/>
          <w:szCs w:val="32"/>
        </w:rPr>
        <w:t>Ⅴ</w:t>
      </w:r>
      <w:r>
        <w:rPr>
          <w:rFonts w:hint="eastAsia" w:ascii="宋体" w:hAnsi="宋体" w:eastAsia="仿宋_GB2312" w:cs="Arial"/>
          <w:sz w:val="32"/>
          <w:szCs w:val="32"/>
        </w:rPr>
        <w:t>级大型焰火燃放活动的处以一万元罚款;</w:t>
      </w:r>
    </w:p>
    <w:p>
      <w:pPr>
        <w:pStyle w:val="35"/>
        <w:spacing w:line="590" w:lineRule="exact"/>
        <w:rPr>
          <w:rFonts w:hint="eastAsia" w:ascii="宋体" w:hAnsi="宋体" w:eastAsia="仿宋_GB2312" w:cs="Arial"/>
          <w:sz w:val="32"/>
          <w:szCs w:val="32"/>
        </w:rPr>
      </w:pPr>
      <w:r>
        <w:rPr>
          <w:rFonts w:hint="eastAsia" w:ascii="宋体" w:hAnsi="宋体" w:eastAsia="仿宋_GB2312" w:cs="Arial"/>
          <w:sz w:val="32"/>
          <w:szCs w:val="32"/>
        </w:rPr>
        <w:t>　　（二）燃放</w:t>
      </w:r>
      <w:r>
        <w:rPr>
          <w:rFonts w:hint="eastAsia" w:ascii="宋体" w:hAnsi="宋体" w:eastAsia="仿宋_GB2312" w:cs="宋体"/>
          <w:sz w:val="32"/>
          <w:szCs w:val="32"/>
        </w:rPr>
        <w:t>Ⅳ</w:t>
      </w:r>
      <w:r>
        <w:rPr>
          <w:rFonts w:hint="eastAsia" w:ascii="宋体" w:hAnsi="宋体" w:eastAsia="仿宋_GB2312" w:cs="Arial"/>
          <w:sz w:val="32"/>
          <w:szCs w:val="32"/>
        </w:rPr>
        <w:t>、</w:t>
      </w:r>
      <w:r>
        <w:rPr>
          <w:rFonts w:hint="eastAsia" w:ascii="宋体" w:hAnsi="宋体" w:eastAsia="仿宋_GB2312" w:cs="宋体"/>
          <w:sz w:val="32"/>
          <w:szCs w:val="32"/>
        </w:rPr>
        <w:t>Ⅲ</w:t>
      </w:r>
      <w:r>
        <w:rPr>
          <w:rFonts w:hint="eastAsia" w:ascii="宋体" w:hAnsi="宋体" w:eastAsia="仿宋_GB2312" w:cs="Arial"/>
          <w:sz w:val="32"/>
          <w:szCs w:val="32"/>
        </w:rPr>
        <w:t>、</w:t>
      </w:r>
      <w:r>
        <w:rPr>
          <w:rFonts w:hint="eastAsia" w:ascii="宋体" w:hAnsi="宋体" w:eastAsia="仿宋_GB2312" w:cs="宋体"/>
          <w:sz w:val="32"/>
          <w:szCs w:val="32"/>
        </w:rPr>
        <w:t>Ⅱ</w:t>
      </w:r>
      <w:r>
        <w:rPr>
          <w:rFonts w:hint="eastAsia" w:ascii="宋体" w:hAnsi="宋体" w:eastAsia="仿宋_GB2312" w:cs="Arial"/>
          <w:sz w:val="32"/>
          <w:szCs w:val="32"/>
        </w:rPr>
        <w:t>、</w:t>
      </w:r>
      <w:r>
        <w:rPr>
          <w:rFonts w:hint="eastAsia" w:ascii="宋体" w:hAnsi="宋体" w:eastAsia="仿宋_GB2312" w:cs="宋体"/>
          <w:sz w:val="32"/>
          <w:szCs w:val="32"/>
        </w:rPr>
        <w:t>Ⅰ</w:t>
      </w:r>
      <w:r>
        <w:rPr>
          <w:rFonts w:hint="eastAsia" w:ascii="宋体" w:hAnsi="宋体" w:eastAsia="仿宋_GB2312" w:cs="Arial"/>
          <w:sz w:val="32"/>
          <w:szCs w:val="32"/>
        </w:rPr>
        <w:t>级大型焰火燃放活动的，从二万元起依级增加一万元罚款，最高处以五万元罚款。</w:t>
      </w:r>
    </w:p>
    <w:p>
      <w:pPr>
        <w:pStyle w:val="35"/>
        <w:spacing w:line="590" w:lineRule="exact"/>
        <w:ind w:firstLine="790" w:firstLineChars="250"/>
        <w:rPr>
          <w:rFonts w:ascii="宋体" w:hAnsi="宋体" w:eastAsia="仿宋_GB2312" w:cs="Arial"/>
          <w:sz w:val="32"/>
          <w:szCs w:val="32"/>
        </w:rPr>
      </w:pPr>
      <w:r>
        <w:rPr>
          <w:rFonts w:hint="eastAsia" w:ascii="宋体" w:hAnsi="宋体" w:eastAsia="黑体" w:cs="黑体"/>
          <w:sz w:val="32"/>
          <w:szCs w:val="32"/>
        </w:rPr>
        <w:t>第二十八条</w:t>
      </w:r>
      <w:r>
        <w:rPr>
          <w:rFonts w:hint="eastAsia" w:ascii="宋体" w:hAnsi="宋体" w:eastAsia="仿宋_GB2312" w:cs="Arial"/>
          <w:sz w:val="32"/>
          <w:szCs w:val="32"/>
        </w:rPr>
        <w:t xml:space="preserve"> </w:t>
      </w:r>
      <w:r>
        <w:rPr>
          <w:rFonts w:hint="eastAsia" w:ascii="宋体" w:hAnsi="宋体" w:cs="Arial"/>
          <w:sz w:val="32"/>
          <w:szCs w:val="32"/>
          <w:lang w:val="en-US" w:eastAsia="zh-CN"/>
        </w:rPr>
        <w:t xml:space="preserve"> </w:t>
      </w:r>
      <w:r>
        <w:rPr>
          <w:rFonts w:hint="eastAsia" w:ascii="宋体" w:hAnsi="宋体" w:eastAsia="仿宋_GB2312" w:cs="Arial"/>
          <w:sz w:val="32"/>
          <w:szCs w:val="32"/>
        </w:rPr>
        <w:t>本条例自2017年1月1日起施行。</w:t>
      </w:r>
      <w:r>
        <w:rPr>
          <w:rFonts w:ascii="宋体" w:hAnsi="宋体" w:eastAsia="仿宋_GB2312" w:cs="Arial"/>
          <w:sz w:val="32"/>
          <w:szCs w:val="32"/>
        </w:rPr>
        <w:t xml:space="preserve"> </w:t>
      </w:r>
    </w:p>
    <w:p>
      <w:pPr>
        <w:spacing w:line="590" w:lineRule="exact"/>
        <w:rPr>
          <w:rFonts w:hint="eastAsia" w:ascii="宋体" w:hAnsi="宋体" w:eastAsia="仿宋_GB231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jc w:val="both"/>
        <w:textAlignment w:val="auto"/>
        <w:outlineLvl w:val="9"/>
        <w:rPr>
          <w:rFonts w:hint="eastAsia" w:ascii="宋体" w:hAnsi="宋体" w:cs="Times New Roman"/>
          <w:spacing w:val="0"/>
          <w:szCs w:val="32"/>
          <w:lang w:val="en-US" w:eastAsia="zh-CN"/>
        </w:rPr>
      </w:pPr>
      <w:bookmarkStart w:id="0" w:name="_GoBack"/>
      <w:bookmarkEnd w:id="0"/>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aperSrc/>
      <w:pgNumType w:fmt="decimal"/>
      <w:cols w:space="720" w:num="1"/>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FFFFFFFF" w:usb1="E9FFFFFF" w:usb2="0000003F" w:usb3="00000000" w:csb0="603F01FF" w:csb1="FFFF0000"/>
  </w:font>
  <w:font w:name="Calibri">
    <w:panose1 w:val="020F0502020204030204"/>
    <w:charset w:val="01"/>
    <w:family w:val="swiss"/>
    <w:pitch w:val="default"/>
    <w:sig w:usb0="E00002FF" w:usb1="4000ACFF" w:usb2="00000001" w:usb3="00000000" w:csb0="2000019F" w:csb1="00000000"/>
  </w:font>
  <w:font w:name="方正大标宋简体">
    <w:panose1 w:val="03000509000000000000"/>
    <w:charset w:val="86"/>
    <w:family w:val="auto"/>
    <w:pitch w:val="default"/>
    <w:sig w:usb0="00000001" w:usb1="080E0000" w:usb2="00000000" w:usb3="00000000" w:csb0="00040000" w:csb1="00000000"/>
  </w:font>
  <w:font w:name="Helvetica">
    <w:altName w:val="Arial"/>
    <w:panose1 w:val="020B0604020202020204"/>
    <w:charset w:val="00"/>
    <w:family w:val="swiss"/>
    <w:pitch w:val="default"/>
    <w:sig w:usb0="00000003" w:usb1="00000000" w:usb2="00000000" w:usb3="00000000" w:csb0="00000001"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630"/>
  <w:hyphenationZone w:val="360"/>
  <w:evenAndOddHeaders w:val="1"/>
  <w:drawingGridVerticalSpacing w:val="224"/>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0713E"/>
    <w:rsid w:val="008669CA"/>
    <w:rsid w:val="01101531"/>
    <w:rsid w:val="01614735"/>
    <w:rsid w:val="021A19F2"/>
    <w:rsid w:val="03ED46C4"/>
    <w:rsid w:val="04B12CBF"/>
    <w:rsid w:val="066F4F11"/>
    <w:rsid w:val="081A5E64"/>
    <w:rsid w:val="082E1615"/>
    <w:rsid w:val="08E75AB1"/>
    <w:rsid w:val="08FB028F"/>
    <w:rsid w:val="0A3D66FD"/>
    <w:rsid w:val="0A591950"/>
    <w:rsid w:val="0A983EA2"/>
    <w:rsid w:val="0ACD7282"/>
    <w:rsid w:val="0B1B55FB"/>
    <w:rsid w:val="0BCB632E"/>
    <w:rsid w:val="0BF6048C"/>
    <w:rsid w:val="0C975119"/>
    <w:rsid w:val="0CBE57DE"/>
    <w:rsid w:val="0FAC4228"/>
    <w:rsid w:val="10C17FCB"/>
    <w:rsid w:val="11E24291"/>
    <w:rsid w:val="14686C4F"/>
    <w:rsid w:val="150E6D45"/>
    <w:rsid w:val="151F386B"/>
    <w:rsid w:val="1785342C"/>
    <w:rsid w:val="179D0DCA"/>
    <w:rsid w:val="17FE30A0"/>
    <w:rsid w:val="181B3D2D"/>
    <w:rsid w:val="187A389D"/>
    <w:rsid w:val="19171AA2"/>
    <w:rsid w:val="1A48178B"/>
    <w:rsid w:val="1B320D6A"/>
    <w:rsid w:val="1B5804F5"/>
    <w:rsid w:val="1B7B130A"/>
    <w:rsid w:val="1C7A79A8"/>
    <w:rsid w:val="1C804862"/>
    <w:rsid w:val="1DB516A7"/>
    <w:rsid w:val="1DD10B6A"/>
    <w:rsid w:val="1F3473E0"/>
    <w:rsid w:val="1F973B3F"/>
    <w:rsid w:val="20172D3B"/>
    <w:rsid w:val="22125F06"/>
    <w:rsid w:val="2327517C"/>
    <w:rsid w:val="23FB041B"/>
    <w:rsid w:val="243A2D29"/>
    <w:rsid w:val="24F6448E"/>
    <w:rsid w:val="26A812C9"/>
    <w:rsid w:val="29830360"/>
    <w:rsid w:val="2A9226B6"/>
    <w:rsid w:val="2ACC2814"/>
    <w:rsid w:val="2ADB486A"/>
    <w:rsid w:val="2AF25E2A"/>
    <w:rsid w:val="2BCD4DA7"/>
    <w:rsid w:val="2BD40EE4"/>
    <w:rsid w:val="2C446135"/>
    <w:rsid w:val="2CD44CDF"/>
    <w:rsid w:val="31406051"/>
    <w:rsid w:val="31C471E7"/>
    <w:rsid w:val="34011DFB"/>
    <w:rsid w:val="34020A0F"/>
    <w:rsid w:val="35395732"/>
    <w:rsid w:val="356C33BE"/>
    <w:rsid w:val="357B05F7"/>
    <w:rsid w:val="36ED7734"/>
    <w:rsid w:val="377C22F7"/>
    <w:rsid w:val="37A345BD"/>
    <w:rsid w:val="37F240C4"/>
    <w:rsid w:val="38701D83"/>
    <w:rsid w:val="39FA2243"/>
    <w:rsid w:val="39FC52AA"/>
    <w:rsid w:val="3B6B0ACF"/>
    <w:rsid w:val="3B7D21E3"/>
    <w:rsid w:val="3C265AE6"/>
    <w:rsid w:val="3C3708C1"/>
    <w:rsid w:val="3D0E048E"/>
    <w:rsid w:val="3DBE6AA0"/>
    <w:rsid w:val="3F252CB7"/>
    <w:rsid w:val="404E1F3C"/>
    <w:rsid w:val="40883185"/>
    <w:rsid w:val="42745605"/>
    <w:rsid w:val="43145FA8"/>
    <w:rsid w:val="43C23F17"/>
    <w:rsid w:val="488C5674"/>
    <w:rsid w:val="48DE0617"/>
    <w:rsid w:val="4AB81FFE"/>
    <w:rsid w:val="4CE04443"/>
    <w:rsid w:val="50973F6F"/>
    <w:rsid w:val="51D30A52"/>
    <w:rsid w:val="52003BEE"/>
    <w:rsid w:val="539B7ED4"/>
    <w:rsid w:val="53C73B0C"/>
    <w:rsid w:val="54156345"/>
    <w:rsid w:val="54A8363E"/>
    <w:rsid w:val="54DA3F93"/>
    <w:rsid w:val="553A06BA"/>
    <w:rsid w:val="55595E01"/>
    <w:rsid w:val="55BC01FE"/>
    <w:rsid w:val="566827CB"/>
    <w:rsid w:val="571C611D"/>
    <w:rsid w:val="5776050B"/>
    <w:rsid w:val="5845740F"/>
    <w:rsid w:val="587C2FC7"/>
    <w:rsid w:val="59FC3872"/>
    <w:rsid w:val="5A9D65B5"/>
    <w:rsid w:val="5B735141"/>
    <w:rsid w:val="5BDE6E6C"/>
    <w:rsid w:val="5D730DCF"/>
    <w:rsid w:val="5DA81343"/>
    <w:rsid w:val="5EEA4334"/>
    <w:rsid w:val="5F333535"/>
    <w:rsid w:val="5F3C75C0"/>
    <w:rsid w:val="5FBF6B93"/>
    <w:rsid w:val="60A31AEC"/>
    <w:rsid w:val="6120315D"/>
    <w:rsid w:val="6137073E"/>
    <w:rsid w:val="620673E6"/>
    <w:rsid w:val="628E4C35"/>
    <w:rsid w:val="62FA3EC1"/>
    <w:rsid w:val="63472188"/>
    <w:rsid w:val="6509714E"/>
    <w:rsid w:val="65453C42"/>
    <w:rsid w:val="685200A6"/>
    <w:rsid w:val="68643331"/>
    <w:rsid w:val="69A60C1E"/>
    <w:rsid w:val="6A0B2D6A"/>
    <w:rsid w:val="6A1C18C4"/>
    <w:rsid w:val="6A53586F"/>
    <w:rsid w:val="6AFB14BB"/>
    <w:rsid w:val="6AFD6A90"/>
    <w:rsid w:val="6C0211C4"/>
    <w:rsid w:val="6C3B78BB"/>
    <w:rsid w:val="6C640C35"/>
    <w:rsid w:val="6C9B10C4"/>
    <w:rsid w:val="6CCA7E03"/>
    <w:rsid w:val="6DD92F90"/>
    <w:rsid w:val="6F4D1AA2"/>
    <w:rsid w:val="6F8C4FA2"/>
    <w:rsid w:val="6FA90B07"/>
    <w:rsid w:val="710543E9"/>
    <w:rsid w:val="71894C2B"/>
    <w:rsid w:val="732743FE"/>
    <w:rsid w:val="73B6244E"/>
    <w:rsid w:val="75FB7B3A"/>
    <w:rsid w:val="775258FD"/>
    <w:rsid w:val="777F73B2"/>
    <w:rsid w:val="778E7BC5"/>
    <w:rsid w:val="781016C8"/>
    <w:rsid w:val="789E0CBF"/>
    <w:rsid w:val="78E03026"/>
    <w:rsid w:val="78FD118A"/>
    <w:rsid w:val="7A5E352F"/>
    <w:rsid w:val="7AE92310"/>
    <w:rsid w:val="7B3851D0"/>
    <w:rsid w:val="7DD368A1"/>
    <w:rsid w:val="7DE604F5"/>
    <w:rsid w:val="7E040B30"/>
    <w:rsid w:val="7E431B9D"/>
    <w:rsid w:val="7F0132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仿宋_GB2312" w:hAnsi="Tahoma" w:eastAsia="仿宋_GB2312"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uiPriority w:val="0"/>
    <w:rPr>
      <w:rFonts w:eastAsia="宋体"/>
      <w:sz w:val="24"/>
      <w:szCs w:val="21"/>
    </w:rPr>
  </w:style>
  <w:style w:type="table" w:default="1" w:styleId="21">
    <w:name w:val="Normal Table"/>
    <w:semiHidden/>
    <w:uiPriority w:val="0"/>
    <w:tblPr>
      <w:tblStyle w:val="21"/>
      <w:tblLayout w:type="fixed"/>
      <w:tblCellMar>
        <w:top w:w="0" w:type="dxa"/>
        <w:left w:w="108" w:type="dxa"/>
        <w:bottom w:w="0" w:type="dxa"/>
        <w:right w:w="108" w:type="dxa"/>
      </w:tblCellMar>
    </w:tblPr>
    <w:tcPr>
      <w:textDirection w:val="lrTb"/>
    </w:tc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Plain Text"/>
    <w:basedOn w:val="1"/>
    <w:uiPriority w:val="0"/>
    <w:rPr>
      <w:rFonts w:ascii="宋体" w:hAnsi="Courier New" w:eastAsia="宋体" w:cs="Courier New"/>
      <w:sz w:val="21"/>
      <w:szCs w:val="21"/>
    </w:rPr>
  </w:style>
  <w:style w:type="paragraph" w:styleId="8">
    <w:name w:val="Body Text Indent 2"/>
    <w:basedOn w:val="1"/>
    <w:uiPriority w:val="0"/>
    <w:pPr>
      <w:spacing w:line="580" w:lineRule="exact"/>
      <w:ind w:firstLine="570"/>
    </w:pPr>
    <w:rPr>
      <w:rFonts w:hint="eastAsia"/>
      <w:u w:val="single"/>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Subtitle"/>
    <w:basedOn w:val="1"/>
    <w:next w:val="1"/>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styleId="12">
    <w:name w:val="Body Text Indent 3"/>
    <w:basedOn w:val="1"/>
    <w:uiPriority w:val="0"/>
    <w:pPr>
      <w:tabs>
        <w:tab w:val="left" w:pos="1575"/>
      </w:tabs>
      <w:ind w:left="-313" w:leftChars="-99" w:firstLine="636"/>
    </w:pPr>
    <w:rPr>
      <w:rFonts w:ascii="Times New Roman" w:hAnsi="Times New Roman" w:eastAsia="仿宋_GB2312" w:cs="Times New Roman"/>
      <w:sz w:val="32"/>
      <w:szCs w:val="20"/>
    </w:rPr>
  </w:style>
  <w:style w:type="paragraph" w:styleId="13">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4">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styleId="15">
    <w:name w:val="Title"/>
    <w:basedOn w:val="1"/>
    <w:next w:val="1"/>
    <w:qFormat/>
    <w:uiPriority w:val="0"/>
    <w:pPr>
      <w:spacing w:line="640" w:lineRule="exact"/>
      <w:ind w:firstLine="0" w:firstLineChars="0"/>
      <w:jc w:val="center"/>
      <w:outlineLvl w:val="0"/>
    </w:pPr>
    <w:rPr>
      <w:rFonts w:eastAsia="方正大标宋简体" w:cs="Times New Roman"/>
      <w:bCs/>
      <w:sz w:val="44"/>
      <w:szCs w:val="32"/>
    </w:rPr>
  </w:style>
  <w:style w:type="paragraph" w:customStyle="1" w:styleId="17">
    <w:name w:val=" Char Char Char Char Char Char1 Char"/>
    <w:basedOn w:val="18"/>
    <w:link w:val="16"/>
    <w:uiPriority w:val="0"/>
    <w:pPr>
      <w:widowControl/>
      <w:spacing w:after="160" w:afterLines="0" w:line="240" w:lineRule="exact"/>
      <w:jc w:val="left"/>
    </w:pPr>
    <w:rPr>
      <w:rFonts w:eastAsia="宋体"/>
      <w:sz w:val="24"/>
      <w:szCs w:val="21"/>
    </w:rPr>
  </w:style>
  <w:style w:type="paragraph" w:customStyle="1" w:styleId="18">
    <w:name w:val="正文 New New New New New New New New New New"/>
    <w:uiPriority w:val="0"/>
    <w:pPr>
      <w:widowControl w:val="0"/>
      <w:jc w:val="both"/>
    </w:pPr>
    <w:rPr>
      <w:rFonts w:ascii="仿宋_GB2312" w:hAnsi="仿宋_GB2312" w:eastAsia="仿宋_GB2312"/>
      <w:kern w:val="2"/>
      <w:sz w:val="32"/>
      <w:lang w:val="en-US" w:eastAsia="zh-CN"/>
    </w:rPr>
  </w:style>
  <w:style w:type="character" w:styleId="19">
    <w:name w:val="Strong"/>
    <w:basedOn w:val="16"/>
    <w:uiPriority w:val="0"/>
    <w:rPr>
      <w:b/>
      <w:bCs/>
    </w:rPr>
  </w:style>
  <w:style w:type="character" w:styleId="20">
    <w:name w:val="page number"/>
    <w:basedOn w:val="16"/>
    <w:uiPriority w:val="0"/>
  </w:style>
  <w:style w:type="paragraph" w:customStyle="1" w:styleId="22">
    <w:name w:val="正文 New New New New New New New New"/>
    <w:uiPriority w:val="0"/>
    <w:pPr>
      <w:widowControl w:val="0"/>
      <w:jc w:val="both"/>
    </w:pPr>
    <w:rPr>
      <w:kern w:val="2"/>
      <w:sz w:val="21"/>
      <w:szCs w:val="24"/>
      <w:lang w:val="en-US" w:eastAsia="zh-CN" w:bidi="ar-SA"/>
    </w:rPr>
  </w:style>
  <w:style w:type="paragraph" w:customStyle="1" w:styleId="23">
    <w:name w:val="0"/>
    <w:basedOn w:val="1"/>
    <w:uiPriority w:val="0"/>
    <w:pPr>
      <w:widowControl/>
      <w:snapToGrid w:val="0"/>
      <w:spacing w:line="240" w:lineRule="atLeast"/>
    </w:pPr>
    <w:rPr>
      <w:spacing w:val="-6"/>
      <w:kern w:val="0"/>
      <w:sz w:val="32"/>
      <w:szCs w:val="32"/>
    </w:rPr>
  </w:style>
  <w:style w:type="paragraph" w:customStyle="1" w:styleId="24">
    <w:name w:val="List Paragraph"/>
    <w:basedOn w:val="1"/>
    <w:uiPriority w:val="0"/>
    <w:pPr>
      <w:ind w:firstLine="420" w:firstLineChars="200"/>
    </w:pPr>
  </w:style>
  <w:style w:type="paragraph" w:customStyle="1" w:styleId="25">
    <w:name w:val="p0"/>
    <w:basedOn w:val="1"/>
    <w:uiPriority w:val="0"/>
    <w:pPr>
      <w:widowControl/>
    </w:pPr>
    <w:rPr>
      <w:rFonts w:hint="eastAsia" w:ascii="宋体" w:hAnsi="宋体"/>
      <w:sz w:val="32"/>
    </w:rPr>
  </w:style>
  <w:style w:type="paragraph" w:customStyle="1" w:styleId="26">
    <w:name w:val="正文 New New New New New New New New New New New New New New New New New New New New New New New New New New New New New New New New New New New New New New New New New New New New"/>
    <w:uiPriority w:val="0"/>
    <w:pPr>
      <w:widowControl w:val="0"/>
      <w:jc w:val="both"/>
    </w:pPr>
    <w:rPr>
      <w:kern w:val="2"/>
      <w:sz w:val="21"/>
      <w:lang w:val="en-US" w:eastAsia="zh-CN" w:bidi="ar-SA"/>
    </w:rPr>
  </w:style>
  <w:style w:type="paragraph" w:customStyle="1" w:styleId="27">
    <w:name w:val="正文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28">
    <w:name w:val="正文文本 New New"/>
    <w:basedOn w:val="29"/>
    <w:uiPriority w:val="0"/>
    <w:rPr>
      <w:rFonts w:eastAsia="宋体"/>
      <w:sz w:val="44"/>
      <w:szCs w:val="24"/>
    </w:rPr>
  </w:style>
  <w:style w:type="paragraph" w:customStyle="1" w:styleId="29">
    <w:name w:val="正文 New New New"/>
    <w:basedOn w:val="1"/>
    <w:uiPriority w:val="0"/>
    <w:pPr>
      <w:widowControl w:val="0"/>
      <w:jc w:val="both"/>
    </w:pPr>
    <w:rPr>
      <w:rFonts w:eastAsia="仿宋_GB2312"/>
      <w:kern w:val="2"/>
      <w:sz w:val="32"/>
      <w:szCs w:val="32"/>
      <w:lang w:val="en-US" w:eastAsia="zh-CN" w:bidi="ar-SA"/>
    </w:rPr>
  </w:style>
  <w:style w:type="paragraph" w:customStyle="1" w:styleId="30">
    <w:name w:val=" Char"/>
    <w:basedOn w:val="1"/>
    <w:uiPriority w:val="0"/>
    <w:pPr>
      <w:widowControl/>
      <w:spacing w:after="160" w:line="240" w:lineRule="exact"/>
      <w:jc w:val="left"/>
    </w:pPr>
    <w:rPr>
      <w:rFonts w:ascii="Times New Roman" w:eastAsia="宋体"/>
      <w:sz w:val="21"/>
      <w:szCs w:val="20"/>
    </w:rPr>
  </w:style>
  <w:style w:type="paragraph" w:customStyle="1" w:styleId="31">
    <w:name w:val="列出段落"/>
    <w:basedOn w:val="1"/>
    <w:uiPriority w:val="0"/>
    <w:pPr>
      <w:ind w:firstLine="420" w:firstLineChars="200"/>
    </w:pPr>
    <w:rPr>
      <w:rFonts w:ascii="Calibri" w:hAnsi="Calibri" w:eastAsia="宋体"/>
      <w:sz w:val="21"/>
    </w:rPr>
  </w:style>
  <w:style w:type="paragraph" w:customStyle="1" w:styleId="32">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kern w:val="2"/>
      <w:sz w:val="32"/>
      <w:lang w:val="en-US" w:eastAsia="zh-CN"/>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34">
    <w:name w:val="方正仿宋简体正文"/>
    <w:basedOn w:val="1"/>
    <w:qFormat/>
    <w:uiPriority w:val="0"/>
    <w:rPr>
      <w:rFonts w:cs="Times New Roman"/>
      <w:sz w:val="32"/>
      <w:szCs w:val="32"/>
    </w:rPr>
  </w:style>
  <w:style w:type="paragraph" w:customStyle="1" w:styleId="35">
    <w:name w:val="正文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36">
    <w:name w:val="p16"/>
    <w:basedOn w:val="1"/>
    <w:qFormat/>
    <w:uiPriority w:val="0"/>
    <w:pPr>
      <w:widowControl/>
    </w:pPr>
    <w:rPr>
      <w:rFonts w:ascii="宋体" w:hAnsi="宋体" w:cs="宋体"/>
      <w:kern w:val="0"/>
      <w:szCs w:val="21"/>
    </w:rPr>
  </w:style>
  <w:style w:type="paragraph" w:customStyle="1" w:styleId="37">
    <w:name w:val="正文文本 New New New New New New New"/>
    <w:basedOn w:val="18"/>
    <w:uiPriority w:val="0"/>
    <w:rPr>
      <w:rFonts w:eastAsia="宋体"/>
      <w:kern w:val="2"/>
      <w:sz w:val="44"/>
      <w:szCs w:val="24"/>
      <w:lang w:val="en-US" w:eastAsia="zh-CN" w:bidi="ar-SA"/>
    </w:rPr>
  </w:style>
  <w:style w:type="paragraph" w:customStyle="1" w:styleId="38">
    <w:name w:val="p18"/>
    <w:basedOn w:val="1"/>
    <w:qFormat/>
    <w:uiPriority w:val="0"/>
    <w:pPr>
      <w:widowControl/>
      <w:jc w:val="left"/>
    </w:pPr>
    <w:rPr>
      <w:kern w:val="0"/>
      <w:sz w:val="20"/>
      <w:szCs w:val="20"/>
    </w:rPr>
  </w:style>
  <w:style w:type="paragraph" w:customStyle="1" w:styleId="39">
    <w:name w:val="正文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文本缩进 New New"/>
    <w:basedOn w:val="18"/>
    <w:uiPriority w:val="0"/>
    <w:pPr>
      <w:spacing w:after="120" w:afterLines="0"/>
      <w:ind w:left="420" w:leftChars="200"/>
    </w:pPr>
  </w:style>
  <w:style w:type="paragraph" w:customStyle="1" w:styleId="41">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42">
    <w:name w:val=" Char Char Char Char Char Char Char Char Char Char Char1 Char"/>
    <w:basedOn w:val="1"/>
    <w:uiPriority w:val="0"/>
  </w:style>
  <w:style w:type="paragraph" w:customStyle="1" w:styleId="43">
    <w:name w:val="正文 New New New New New New New New New New New New New New New New New"/>
    <w:uiPriority w:val="0"/>
    <w:pPr>
      <w:widowControl w:val="0"/>
      <w:jc w:val="both"/>
    </w:pPr>
    <w:rPr>
      <w:kern w:val="2"/>
      <w:sz w:val="21"/>
      <w:lang w:val="en-US" w:eastAsia="zh-CN" w:bidi="ar-SA"/>
    </w:rPr>
  </w:style>
  <w:style w:type="paragraph" w:customStyle="1" w:styleId="44">
    <w:name w:val="正文 New New New New New New New New New New New New New"/>
    <w:uiPriority w:val="0"/>
    <w:pPr>
      <w:widowControl w:val="0"/>
      <w:jc w:val="both"/>
    </w:pPr>
    <w:rPr>
      <w:rFonts w:hint="eastAsia" w:ascii="Times New Roman" w:hAnsi="Times New Roman" w:eastAsia="Times New Roman"/>
      <w:kern w:val="2"/>
      <w:sz w:val="32"/>
      <w:lang w:val="en-US" w:eastAsia="zh-CN"/>
    </w:rPr>
  </w:style>
  <w:style w:type="paragraph" w:customStyle="1" w:styleId="45">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46">
    <w:name w:val="正文 New New New New New New New New New New New New New New New"/>
    <w:uiPriority w:val="0"/>
    <w:pPr>
      <w:widowControl w:val="0"/>
      <w:jc w:val="both"/>
    </w:pPr>
    <w:rPr>
      <w:rFonts w:hint="default"/>
      <w:kern w:val="2"/>
      <w:sz w:val="21"/>
      <w:lang w:val="en-US" w:eastAsia="zh-CN"/>
    </w:rPr>
  </w:style>
  <w:style w:type="paragraph" w:customStyle="1" w:styleId="47">
    <w:name w:val="WW-正文文字缩进 31"/>
    <w:basedOn w:val="1"/>
    <w:uiPriority w:val="0"/>
    <w:pPr>
      <w:widowControl/>
      <w:suppressAutoHyphens/>
      <w:spacing w:line="360" w:lineRule="auto"/>
      <w:ind w:firstLine="643"/>
      <w:jc w:val="left"/>
    </w:pPr>
    <w:rPr>
      <w:rFonts w:ascii="仿宋_GB2312" w:hAnsi="仿宋_GB2312" w:eastAsia="仿宋_GB2312" w:cs="Times New Roman"/>
      <w:kern w:val="1"/>
      <w:sz w:val="32"/>
      <w:szCs w:val="30"/>
    </w:rPr>
  </w:style>
  <w:style w:type="paragraph" w:customStyle="1" w:styleId="48">
    <w:name w:val="正文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49">
    <w:name w:val="正文 New"/>
    <w:uiPriority w:val="0"/>
    <w:pPr>
      <w:widowControl w:val="0"/>
      <w:jc w:val="both"/>
    </w:pPr>
    <w:rPr>
      <w:kern w:val="2"/>
      <w:sz w:val="21"/>
      <w:szCs w:val="24"/>
      <w:lang w:val="en-US" w:eastAsia="zh-CN" w:bidi="ar-SA"/>
    </w:rPr>
  </w:style>
  <w:style w:type="paragraph" w:customStyle="1" w:styleId="50">
    <w:name w:val=" Char Char Char Char"/>
    <w:basedOn w:val="1"/>
    <w:uiPriority w:val="0"/>
    <w:pPr>
      <w:suppressAutoHyphens w:val="0"/>
      <w:ind w:firstLine="0"/>
    </w:pPr>
    <w:rPr>
      <w:rFonts w:eastAsia="宋体"/>
      <w:sz w:val="24"/>
      <w:szCs w:val="21"/>
    </w:rPr>
  </w:style>
  <w:style w:type="paragraph" w:customStyle="1" w:styleId="51">
    <w:name w:val="p20"/>
    <w:basedOn w:val="1"/>
    <w:qFormat/>
    <w:uiPriority w:val="0"/>
    <w:pPr>
      <w:widowControl/>
      <w:jc w:val="left"/>
    </w:pPr>
    <w:rPr>
      <w:rFonts w:ascii="宋体" w:hAnsi="宋体" w:cs="宋体"/>
      <w:kern w:val="0"/>
      <w:sz w:val="20"/>
      <w:szCs w:val="20"/>
    </w:rPr>
  </w:style>
  <w:style w:type="paragraph" w:customStyle="1" w:styleId="52">
    <w:name w:val="正文 New New"/>
    <w:uiPriority w:val="0"/>
    <w:pPr>
      <w:widowControl w:val="0"/>
      <w:jc w:val="both"/>
    </w:pPr>
    <w:rPr>
      <w:rFonts w:eastAsia="仿宋_GB2312"/>
      <w:kern w:val="2"/>
      <w:sz w:val="32"/>
      <w:szCs w:val="32"/>
      <w:lang w:val="en-US" w:eastAsia="zh-CN" w:bidi="ar-SA"/>
    </w:rPr>
  </w:style>
  <w:style w:type="paragraph" w:customStyle="1" w:styleId="53">
    <w:name w:val="正文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54">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kern w:val="2"/>
      <w:sz w:val="21"/>
      <w:lang w:val="en-US" w:eastAsia="zh-CN" w:bidi="ar-SA"/>
    </w:rPr>
  </w:style>
  <w:style w:type="paragraph" w:customStyle="1" w:styleId="55">
    <w:name w:val="默认 A"/>
    <w:uiPriority w:val="0"/>
    <w:rPr>
      <w:rFonts w:ascii="Helvetica" w:hAnsi="Arial Unicode MS" w:cs="Helvetica"/>
      <w:color w:val="000000"/>
      <w:sz w:val="22"/>
      <w:szCs w:val="22"/>
      <w:u w:val="none" w:color="000000"/>
      <w:lang w:val="zh-TW" w:eastAsia="zh-TW" w:bidi="ar-SA"/>
    </w:rPr>
  </w:style>
  <w:style w:type="paragraph" w:customStyle="1" w:styleId="56">
    <w:name w:val="正文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57">
    <w:name w:val="普通(网站) New New"/>
    <w:basedOn w:val="43"/>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8">
    <w:name w:val="正文文本 New"/>
    <w:basedOn w:val="49"/>
    <w:uiPriority w:val="0"/>
    <w:rPr>
      <w:sz w:val="44"/>
    </w:rPr>
  </w:style>
  <w:style w:type="paragraph" w:customStyle="1" w:styleId="59">
    <w:name w:val="Normal (Web)"/>
    <w:basedOn w:val="1"/>
    <w:uiPriority w:val="0"/>
    <w:rPr>
      <w:rFonts w:hint="eastAsia" w:ascii="Calibri" w:hAnsi="Calibri"/>
      <w:sz w:val="24"/>
    </w:rPr>
  </w:style>
  <w:style w:type="paragraph" w:customStyle="1" w:styleId="60">
    <w:name w:val="p19"/>
    <w:basedOn w:val="1"/>
    <w:qFormat/>
    <w:uiPriority w:val="0"/>
    <w:pPr>
      <w:widowControl/>
      <w:spacing w:line="590" w:lineRule="atLeast"/>
      <w:ind w:firstLine="420"/>
      <w:jc w:val="left"/>
    </w:pPr>
    <w:rPr>
      <w:rFonts w:ascii="仿宋_GB2312" w:hAnsi="宋体" w:eastAsia="仿宋_GB2312" w:cs="宋体"/>
      <w:kern w:val="0"/>
      <w:sz w:val="32"/>
      <w:szCs w:val="32"/>
    </w:rPr>
  </w:style>
  <w:style w:type="paragraph" w:customStyle="1" w:styleId="61">
    <w:name w:val="普通(网站) New"/>
    <w:basedOn w:val="29"/>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6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eastAsia="仿宋_GB2312"/>
      <w:kern w:val="2"/>
      <w:sz w:val="32"/>
      <w:szCs w:val="24"/>
      <w:lang w:val="en-US" w:eastAsia="zh-CN" w:bidi="ar-SA"/>
    </w:rPr>
  </w:style>
  <w:style w:type="paragraph" w:customStyle="1" w:styleId="63">
    <w:name w:val="正文 New New New New New New New New New New New New New New"/>
    <w:uiPriority w:val="0"/>
    <w:pPr>
      <w:widowControl w:val="0"/>
      <w:jc w:val="both"/>
    </w:pPr>
    <w:rPr>
      <w:kern w:val="2"/>
      <w:sz w:val="21"/>
      <w:lang w:val="en-US" w:eastAsia="zh-CN" w:bidi="ar-SA"/>
    </w:rPr>
  </w:style>
  <w:style w:type="paragraph" w:customStyle="1" w:styleId="64">
    <w:name w:val=" Char Char Char Char Char Char"/>
    <w:basedOn w:val="1"/>
    <w:uiPriority w:val="0"/>
    <w:rPr>
      <w:rFonts w:eastAsia="宋体"/>
      <w:sz w:val="24"/>
      <w:szCs w:val="21"/>
    </w:rPr>
  </w:style>
  <w:style w:type="paragraph" w:customStyle="1" w:styleId="65">
    <w:name w:val=" Char1"/>
    <w:basedOn w:val="1"/>
    <w:uiPriority w:val="0"/>
    <w:pPr>
      <w:widowControl/>
      <w:spacing w:after="160" w:afterLines="0" w:line="240" w:lineRule="exact"/>
      <w:jc w:val="left"/>
    </w:pPr>
  </w:style>
  <w:style w:type="paragraph" w:customStyle="1" w:styleId="66">
    <w:name w:val="正文 New New New New New New New New New New New New New New New New New New New New New New New New New New New New New"/>
    <w:uiPriority w:val="0"/>
    <w:pPr>
      <w:widowControl w:val="0"/>
      <w:jc w:val="both"/>
    </w:pPr>
    <w:rPr>
      <w:rFonts w:hint="default"/>
      <w:kern w:val="2"/>
      <w:sz w:val="21"/>
      <w:lang w:val="en-US" w:eastAsia="zh-CN"/>
    </w:rPr>
  </w:style>
  <w:style w:type="paragraph" w:customStyle="1" w:styleId="67">
    <w:name w:val="Char1"/>
    <w:uiPriority w:val="0"/>
    <w:pPr>
      <w:spacing w:after="160" w:afterLines="0" w:line="240" w:lineRule="exact"/>
    </w:pPr>
    <w:rPr>
      <w:rFonts w:eastAsia="宋体"/>
      <w:sz w:val="24"/>
      <w:szCs w:val="21"/>
    </w:rPr>
  </w:style>
  <w:style w:type="paragraph" w:customStyle="1" w:styleId="68">
    <w:name w:val="正文 New New New New New New New New New New New New New New New New New New New New New New New New New New New New New New"/>
    <w:uiPriority w:val="0"/>
    <w:pPr>
      <w:widowControl w:val="0"/>
      <w:jc w:val="both"/>
    </w:pPr>
    <w:rPr>
      <w:rFonts w:hint="default"/>
      <w:kern w:val="2"/>
      <w:sz w:val="21"/>
      <w:lang w:val="en-US" w:eastAsia="zh-CN"/>
    </w:rPr>
  </w:style>
  <w:style w:type="paragraph" w:customStyle="1" w:styleId="69">
    <w:name w:val="Char Char Char Char Char"/>
    <w:basedOn w:val="1"/>
    <w:uiPriority w:val="0"/>
    <w:pPr>
      <w:tabs>
        <w:tab w:val="left" w:pos="420"/>
      </w:tabs>
      <w:spacing w:beforeLines="50" w:afterLines="50" w:line="312" w:lineRule="auto"/>
      <w:ind w:left="840" w:hanging="420"/>
    </w:pPr>
  </w:style>
  <w:style w:type="paragraph" w:customStyle="1" w:styleId="70">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71">
    <w:name w:val="普通(网站) New New New"/>
    <w:basedOn w:val="52"/>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72">
    <w:name w:val="WW-正文文字缩进 3"/>
    <w:basedOn w:val="1"/>
    <w:uiPriority w:val="0"/>
    <w:pPr>
      <w:suppressAutoHyphens/>
      <w:ind w:firstLine="660"/>
    </w:pPr>
    <w:rPr>
      <w:rFonts w:ascii="仿宋_GB2312" w:hAnsi="仿宋_GB2312" w:eastAsia="仿宋_GB2312" w:cs="Tahoma"/>
      <w:kern w:val="0"/>
      <w:sz w:val="32"/>
      <w:szCs w:val="20"/>
    </w:rPr>
  </w:style>
  <w:style w:type="paragraph" w:customStyle="1" w:styleId="73">
    <w:name w:val="WW-正文文字缩进 21"/>
    <w:basedOn w:val="1"/>
    <w:uiPriority w:val="0"/>
    <w:pPr>
      <w:suppressAutoHyphens/>
      <w:spacing w:line="360" w:lineRule="auto"/>
      <w:ind w:firstLine="640"/>
    </w:pPr>
    <w:rPr>
      <w:rFonts w:ascii="仿宋_GB2312" w:hAnsi="仿宋_GB2312" w:eastAsia="仿宋_GB2312" w:cs="Times New Roman"/>
      <w:kern w:val="0"/>
      <w:sz w:val="32"/>
      <w:szCs w:val="32"/>
    </w:rPr>
  </w:style>
  <w:style w:type="paragraph" w:customStyle="1" w:styleId="74">
    <w:name w:val="正文 B"/>
    <w:uiPriority w:val="0"/>
    <w:pPr>
      <w:widowControl w:val="0"/>
      <w:jc w:val="both"/>
    </w:pPr>
    <w:rPr>
      <w:rFonts w:ascii="Calibri" w:hAnsi="Calibri" w:cs="Calibri"/>
      <w:color w:val="000000"/>
      <w:kern w:val="2"/>
      <w:sz w:val="21"/>
      <w:szCs w:val="21"/>
      <w:u w:val="none" w:color="000000"/>
      <w:lang w:val="en-US" w:eastAsia="zh-CN" w:bidi="ar-SA"/>
    </w:rPr>
  </w:style>
  <w:style w:type="paragraph" w:customStyle="1" w:styleId="75">
    <w:name w:val="正文 New New New New New New New"/>
    <w:uiPriority w:val="0"/>
    <w:pPr>
      <w:widowControl w:val="0"/>
      <w:jc w:val="both"/>
    </w:pPr>
    <w:rPr>
      <w:kern w:val="2"/>
      <w:sz w:val="21"/>
      <w:szCs w:val="24"/>
      <w:lang w:val="en-US" w:eastAsia="zh-CN" w:bidi="ar-SA"/>
    </w:rPr>
  </w:style>
  <w:style w:type="paragraph" w:customStyle="1" w:styleId="76">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77">
    <w:name w:val="文本块 New"/>
    <w:basedOn w:val="18"/>
    <w:uiPriority w:val="0"/>
    <w:pPr>
      <w:ind w:left="149" w:leftChars="71" w:right="-221" w:firstLine="640" w:firstLineChars="200"/>
    </w:pPr>
    <w:rPr>
      <w:rFonts w:ascii="仿宋_GB2312" w:hAnsi="宋体"/>
      <w:szCs w:val="20"/>
    </w:rPr>
  </w:style>
  <w:style w:type="paragraph" w:customStyle="1" w:styleId="78">
    <w:name w:val="正文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79">
    <w:name w:val="正文 New New New New"/>
    <w:uiPriority w:val="0"/>
    <w:pPr>
      <w:widowControl w:val="0"/>
      <w:jc w:val="both"/>
    </w:pPr>
    <w:rPr>
      <w:rFonts w:eastAsia="宋体"/>
      <w:kern w:val="2"/>
      <w:sz w:val="21"/>
      <w:szCs w:val="24"/>
      <w:lang w:val="en-US" w:eastAsia="zh-CN" w:bidi="ar-SA"/>
    </w:rPr>
  </w:style>
  <w:style w:type="paragraph" w:customStyle="1" w:styleId="80">
    <w:name w:val="Char"/>
    <w:basedOn w:val="1"/>
    <w:uiPriority w:val="0"/>
    <w:pPr>
      <w:widowControl/>
      <w:spacing w:after="160" w:line="240" w:lineRule="exact"/>
      <w:jc w:val="left"/>
    </w:pPr>
  </w:style>
  <w:style w:type="paragraph" w:customStyle="1" w:styleId="81">
    <w:name w:val="正文 New New New New New New New New New New New"/>
    <w:uiPriority w:val="0"/>
    <w:pPr>
      <w:widowControl w:val="0"/>
      <w:jc w:val="both"/>
    </w:pPr>
    <w:rPr>
      <w:rFonts w:hint="default"/>
      <w:kern w:val="2"/>
      <w:sz w:val="21"/>
      <w:lang w:val="en-US" w:eastAsia="zh-CN"/>
    </w:rPr>
  </w:style>
  <w:style w:type="paragraph" w:customStyle="1" w:styleId="82">
    <w:name w:val="正文 New New New New New New New New New"/>
    <w:uiPriority w:val="0"/>
    <w:pPr>
      <w:widowControl w:val="0"/>
      <w:jc w:val="both"/>
    </w:pPr>
    <w:rPr>
      <w:rFonts w:ascii="Calibri" w:hAnsi="Calibri" w:eastAsia="仿宋_GB2312"/>
      <w:kern w:val="2"/>
      <w:sz w:val="32"/>
      <w:szCs w:val="32"/>
      <w:lang w:val="en-US" w:eastAsia="zh-CN" w:bidi="ar-SA"/>
    </w:rPr>
  </w:style>
  <w:style w:type="paragraph" w:customStyle="1" w:styleId="83">
    <w:name w:val="页脚 New"/>
    <w:basedOn w:val="29"/>
    <w:uiPriority w:val="0"/>
    <w:pPr>
      <w:tabs>
        <w:tab w:val="center" w:pos="4153"/>
        <w:tab w:val="right" w:pos="8306"/>
      </w:tabs>
      <w:snapToGrid w:val="0"/>
      <w:jc w:val="left"/>
    </w:pPr>
    <w:rPr>
      <w:sz w:val="18"/>
      <w:szCs w:val="18"/>
    </w:rPr>
  </w:style>
  <w:style w:type="paragraph" w:customStyle="1" w:styleId="84">
    <w:name w:val="页脚 New New New New New New New"/>
    <w:basedOn w:val="82"/>
    <w:uiPriority w:val="0"/>
    <w:pPr>
      <w:tabs>
        <w:tab w:val="center" w:pos="4153"/>
        <w:tab w:val="right" w:pos="8306"/>
      </w:tabs>
      <w:snapToGrid w:val="0"/>
      <w:jc w:val="left"/>
    </w:pPr>
    <w:rPr>
      <w:sz w:val="18"/>
      <w:szCs w:val="18"/>
    </w:rPr>
  </w:style>
  <w:style w:type="paragraph" w:customStyle="1" w:styleId="85">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eastAsia="仿宋_GB2312"/>
      <w:sz w:val="30"/>
      <w:szCs w:val="20"/>
    </w:rPr>
  </w:style>
  <w:style w:type="paragraph" w:customStyle="1" w:styleId="86">
    <w:name w:val="普通(网站) New New New New"/>
    <w:basedOn w:val="18"/>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7">
    <w:name w:val="正文 New New New New New New New New New New New New"/>
    <w:uiPriority w:val="0"/>
    <w:pPr>
      <w:widowControl w:val="0"/>
      <w:jc w:val="both"/>
    </w:pPr>
    <w:rPr>
      <w:rFonts w:hint="eastAsia" w:ascii="Times New Roman" w:hAnsi="Times New Roman" w:eastAsia="Times New Roman"/>
      <w:kern w:val="2"/>
      <w:sz w:val="32"/>
      <w:lang w:val="en-US" w:eastAsia="zh-CN"/>
    </w:rPr>
  </w:style>
  <w:style w:type="paragraph" w:customStyle="1" w:styleId="88">
    <w:name w:val="WW-正文文字缩进 2"/>
    <w:basedOn w:val="1"/>
    <w:uiPriority w:val="0"/>
    <w:pPr>
      <w:suppressAutoHyphens/>
      <w:spacing w:after="120" w:line="480" w:lineRule="auto"/>
      <w:ind w:left="420"/>
    </w:pPr>
    <w:rPr>
      <w:rFonts w:ascii="Times New Roman" w:hAnsi="Times New Roman" w:eastAsia="Times New Roman" w:cs="Times New Roman"/>
      <w:color w:val="000000"/>
      <w:kern w:val="0"/>
      <w:szCs w:val="21"/>
    </w:rPr>
  </w:style>
  <w:style w:type="paragraph" w:customStyle="1" w:styleId="89">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90">
    <w:name w:val="正文 A"/>
    <w:uiPriority w:val="0"/>
    <w:pPr>
      <w:widowControl w:val="0"/>
      <w:jc w:val="both"/>
    </w:pPr>
    <w:rPr>
      <w:rFonts w:ascii="Arial Unicode MS" w:eastAsia="Times New Roman" w:cs="Arial Unicode MS"/>
      <w:color w:val="000000"/>
      <w:kern w:val="2"/>
      <w:sz w:val="21"/>
      <w:szCs w:val="21"/>
      <w:u w:val="none" w:color="000000"/>
      <w:lang w:val="en-US" w:eastAsia="zh-CN" w:bidi="ar-SA"/>
    </w:rPr>
  </w:style>
  <w:style w:type="paragraph" w:customStyle="1" w:styleId="91">
    <w:name w:val="默认段落字体 Para Char Char Char Char Char Char Char Char Char1 Char Char Char Char"/>
    <w:basedOn w:val="1"/>
    <w:uiPriority w:val="0"/>
    <w:rPr>
      <w:rFonts w:eastAsia="宋体"/>
      <w:sz w:val="24"/>
      <w:szCs w:val="21"/>
    </w:rPr>
  </w:style>
  <w:style w:type="paragraph" w:customStyle="1" w:styleId="92">
    <w:name w:val="正文 New New New New New New"/>
    <w:uiPriority w:val="0"/>
    <w:pPr>
      <w:widowControl w:val="0"/>
      <w:jc w:val="both"/>
    </w:pPr>
    <w:rPr>
      <w:kern w:val="2"/>
      <w:sz w:val="21"/>
      <w:lang w:val="en-US" w:eastAsia="zh-CN" w:bidi="ar-SA"/>
    </w:rPr>
  </w:style>
  <w:style w:type="paragraph" w:customStyle="1" w:styleId="93">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kern w:val="2"/>
      <w:sz w:val="32"/>
      <w:lang w:val="en-US" w:eastAsia="zh-CN"/>
    </w:rPr>
  </w:style>
  <w:style w:type="paragraph" w:customStyle="1" w:styleId="94">
    <w:name w:val="正文 New New New New New New New New New New New New New New New New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95">
    <w:name w:val="p17"/>
    <w:basedOn w:val="1"/>
    <w:qFormat/>
    <w:uiPriority w:val="0"/>
    <w:pPr>
      <w:widowControl/>
      <w:jc w:val="left"/>
    </w:pPr>
    <w:rPr>
      <w:kern w:val="0"/>
      <w:sz w:val="20"/>
      <w:szCs w:val="20"/>
    </w:rPr>
  </w:style>
  <w:style w:type="paragraph" w:customStyle="1" w:styleId="96">
    <w:name w:val="正文 New New New New New New New New New New New New New New New New New New New New New New New New New New New New New New New New New New New New New New New New New New New New New New"/>
    <w:uiPriority w:val="0"/>
    <w:pPr>
      <w:widowControl w:val="0"/>
      <w:jc w:val="both"/>
    </w:pPr>
    <w:rPr>
      <w:kern w:val="2"/>
      <w:sz w:val="21"/>
      <w:szCs w:val="24"/>
      <w:lang w:val="en-US" w:eastAsia="zh-CN" w:bidi="ar-SA"/>
    </w:rPr>
  </w:style>
  <w:style w:type="paragraph" w:customStyle="1" w:styleId="97">
    <w:name w:val="正文 New New New New New New New New New New New New New New New New New New New New New New New New New New New"/>
    <w:uiPriority w:val="0"/>
    <w:pPr>
      <w:widowControl w:val="0"/>
      <w:jc w:val="both"/>
    </w:pPr>
    <w:rPr>
      <w:rFonts w:hint="default"/>
      <w:kern w:val="2"/>
      <w:sz w:val="21"/>
      <w:lang w:val="en-US" w:eastAsia="zh-CN"/>
    </w:rPr>
  </w:style>
  <w:style w:type="character" w:customStyle="1" w:styleId="98">
    <w:name w:val="15"/>
    <w:basedOn w:val="16"/>
    <w:uiPriority w:val="0"/>
    <w:rPr>
      <w:rFonts w:hint="default" w:ascii="Times New Roman" w:hAnsi="Times New Roman" w:cs="Times New Roman"/>
      <w:b/>
      <w:bCs/>
      <w:sz w:val="20"/>
      <w:szCs w:val="20"/>
    </w:rPr>
  </w:style>
  <w:style w:type="character" w:customStyle="1" w:styleId="99">
    <w:name w:val="l-1801"/>
    <w:basedOn w:val="16"/>
    <w:uiPriority w:val="0"/>
  </w:style>
  <w:style w:type="character" w:customStyle="1" w:styleId="100">
    <w:name w:val="apple-style-span"/>
    <w:uiPriority w:val="0"/>
    <w:rPr>
      <w:rFonts w:hint="default"/>
      <w:sz w:val="24"/>
    </w:rPr>
  </w:style>
  <w:style w:type="character" w:customStyle="1" w:styleId="101">
    <w:name w:val="text3"/>
    <w:basedOn w:val="16"/>
    <w:uiPriority w:val="0"/>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0</TotalTime>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2012-07-02T09:46:11Z</dcterms:created>
  <dc:creator>hp</dc:creator>
  <cp:lastModifiedBy>欧阳颖戈</cp:lastModifiedBy>
  <cp:lastPrinted>2019-01-16T09:46:00Z</cp:lastPrinted>
  <dcterms:modified xsi:type="dcterms:W3CDTF">2019-01-18T09:54:02Z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