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pacing w:line="590" w:lineRule="exact"/>
        <w:jc w:val="both"/>
        <w:textAlignment w:val="auto"/>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val="0"/>
        <w:spacing w:line="590" w:lineRule="exact"/>
        <w:jc w:val="center"/>
        <w:textAlignment w:val="auto"/>
        <w:rPr>
          <w:rFonts w:hint="eastAsia" w:ascii="宋体" w:hAnsi="宋体" w:eastAsia="宋体" w:cs="宋体"/>
          <w:szCs w:val="44"/>
        </w:rPr>
      </w:pPr>
      <w:r>
        <w:rPr>
          <w:rFonts w:hint="eastAsia" w:ascii="宋体" w:hAnsi="宋体" w:eastAsia="宋体" w:cs="宋体"/>
          <w:sz w:val="44"/>
          <w:szCs w:val="44"/>
        </w:rPr>
        <w:t>韶关市野外用火管理条例</w:t>
      </w:r>
    </w:p>
    <w:p>
      <w:pPr>
        <w:keepNext w:val="0"/>
        <w:keepLines w:val="0"/>
        <w:pageBreakBefore w:val="0"/>
        <w:widowControl w:val="0"/>
        <w:kinsoku/>
        <w:wordWrap/>
        <w:overflowPunct/>
        <w:topLinePunct w:val="0"/>
        <w:autoSpaceDE/>
        <w:autoSpaceDN/>
        <w:bidi w:val="0"/>
        <w:adjustRightInd w:val="0"/>
        <w:spacing w:line="590" w:lineRule="exact"/>
        <w:ind w:firstLine="641"/>
        <w:jc w:val="both"/>
        <w:textAlignment w:val="auto"/>
        <w:rPr>
          <w:rFonts w:hint="eastAsia" w:ascii="宋体" w:hAnsi="宋体" w:eastAsia="楷体" w:cs="Arial"/>
          <w:szCs w:val="44"/>
        </w:rPr>
      </w:pPr>
    </w:p>
    <w:p>
      <w:pPr>
        <w:keepNext w:val="0"/>
        <w:keepLines w:val="0"/>
        <w:pageBreakBefore w:val="0"/>
        <w:widowControl w:val="0"/>
        <w:kinsoku/>
        <w:wordWrap/>
        <w:overflowPunct/>
        <w:topLinePunct w:val="0"/>
        <w:autoSpaceDE/>
        <w:autoSpaceDN/>
        <w:bidi w:val="0"/>
        <w:adjustRightInd w:val="0"/>
        <w:snapToGrid/>
        <w:spacing w:line="590" w:lineRule="exact"/>
        <w:ind w:left="632" w:leftChars="200" w:right="632" w:rightChars="200" w:firstLine="0" w:firstLineChars="0"/>
        <w:jc w:val="both"/>
        <w:textAlignment w:val="auto"/>
        <w:outlineLvl w:val="9"/>
        <w:rPr>
          <w:rFonts w:hint="eastAsia" w:ascii="宋体" w:hAnsi="宋体" w:eastAsia="楷体" w:cs="Arial"/>
          <w:szCs w:val="44"/>
        </w:rPr>
      </w:pPr>
      <w:r>
        <w:rPr>
          <w:rFonts w:hint="eastAsia" w:ascii="宋体" w:hAnsi="宋体" w:eastAsia="楷体" w:cs="Arial"/>
          <w:szCs w:val="44"/>
        </w:rPr>
        <w:t>（2018年8月15日韶关市第十四届人民代表大会常务委员会第十七次会议通过   2018年9月30日广东省第十三届人民代表大会常务委员会第五次会议批准）</w:t>
      </w:r>
    </w:p>
    <w:p>
      <w:pPr>
        <w:keepNext w:val="0"/>
        <w:keepLines w:val="0"/>
        <w:pageBreakBefore w:val="0"/>
        <w:widowControl w:val="0"/>
        <w:kinsoku/>
        <w:wordWrap/>
        <w:overflowPunct/>
        <w:topLinePunct w:val="0"/>
        <w:autoSpaceDE/>
        <w:autoSpaceDN/>
        <w:bidi w:val="0"/>
        <w:adjustRightInd w:val="0"/>
        <w:spacing w:line="590" w:lineRule="exact"/>
        <w:ind w:firstLine="641"/>
        <w:jc w:val="both"/>
        <w:textAlignment w:val="auto"/>
        <w:rPr>
          <w:rFonts w:hint="eastAsia" w:ascii="宋体" w:hAnsi="宋体" w:eastAsia="楷体_GB2312" w:cs="Arial"/>
          <w:szCs w:val="44"/>
        </w:rPr>
      </w:pPr>
    </w:p>
    <w:p>
      <w:pPr>
        <w:keepNext w:val="0"/>
        <w:keepLines w:val="0"/>
        <w:pageBreakBefore w:val="0"/>
        <w:widowControl w:val="0"/>
        <w:kinsoku/>
        <w:wordWrap/>
        <w:overflowPunct/>
        <w:topLinePunct w:val="0"/>
        <w:autoSpaceDE/>
        <w:autoSpaceDN/>
        <w:bidi w:val="0"/>
        <w:adjustRightInd w:val="0"/>
        <w:spacing w:line="590" w:lineRule="exact"/>
        <w:jc w:val="both"/>
        <w:textAlignment w:val="auto"/>
        <w:rPr>
          <w:rFonts w:hint="eastAsia" w:ascii="宋体" w:hAnsi="宋体" w:eastAsia="仿宋_GB2312" w:cs="仿宋"/>
          <w:color w:val="000000"/>
          <w:shd w:val="clear" w:color="auto" w:fill="FFFFFF"/>
        </w:rPr>
      </w:pPr>
      <w:r>
        <w:rPr>
          <w:rFonts w:ascii="宋体" w:hAnsi="宋体" w:eastAsia="仿宋_GB2312" w:cs="仿宋"/>
          <w:color w:val="000000"/>
          <w:shd w:val="clear" w:color="auto" w:fill="FFFFFF"/>
        </w:rPr>
        <w:t xml:space="preserve">    </w:t>
      </w:r>
      <w:r>
        <w:rPr>
          <w:rFonts w:hint="eastAsia" w:ascii="宋体" w:hAnsi="宋体" w:eastAsia="黑体" w:cs="黑体"/>
          <w:color w:val="000000"/>
          <w:shd w:val="clear" w:color="auto" w:fill="FFFFFF"/>
        </w:rPr>
        <w:t>第一条</w:t>
      </w:r>
      <w:r>
        <w:rPr>
          <w:rFonts w:hint="eastAsia" w:ascii="宋体" w:hAnsi="宋体" w:eastAsia="黑体" w:cs="黑体"/>
          <w:color w:val="000000"/>
          <w:shd w:val="clear" w:color="auto" w:fill="FFFFFF"/>
          <w:lang w:val="en-US" w:eastAsia="zh-CN"/>
        </w:rPr>
        <w:t xml:space="preserve"> </w:t>
      </w:r>
      <w:r>
        <w:rPr>
          <w:rFonts w:hint="eastAsia" w:ascii="宋体" w:hAnsi="宋体" w:eastAsia="仿宋_GB2312" w:cs="仿宋"/>
          <w:color w:val="000000"/>
          <w:shd w:val="clear" w:color="auto" w:fill="FFFFFF"/>
        </w:rPr>
        <w:t xml:space="preserve"> 为了规范野外用火行为，预防森林火灾，保障人民生命财产安全，保护生态环境，根据《中华人民共和国大气污染防治法》《中华人民共和国消防法》《森林防火条例》等有关法律法规，结合本市实际，制定本条例。                                          </w:t>
      </w:r>
    </w:p>
    <w:p>
      <w:pPr>
        <w:keepNext w:val="0"/>
        <w:keepLines w:val="0"/>
        <w:pageBreakBefore w:val="0"/>
        <w:widowControl w:val="0"/>
        <w:kinsoku/>
        <w:wordWrap/>
        <w:overflowPunct/>
        <w:topLinePunct w:val="0"/>
        <w:autoSpaceDE/>
        <w:autoSpaceDN/>
        <w:bidi w:val="0"/>
        <w:adjustRightInd w:val="0"/>
        <w:spacing w:line="590" w:lineRule="exact"/>
        <w:ind w:firstLine="632" w:firstLineChars="200"/>
        <w:jc w:val="both"/>
        <w:textAlignment w:val="auto"/>
        <w:rPr>
          <w:rFonts w:hint="eastAsia" w:ascii="宋体" w:hAnsi="宋体" w:eastAsia="仿宋_GB2312" w:cs="仿宋"/>
          <w:color w:val="000000"/>
          <w:shd w:val="clear" w:color="auto" w:fill="FFFFFF"/>
        </w:rPr>
      </w:pPr>
      <w:r>
        <w:rPr>
          <w:rFonts w:hint="eastAsia" w:ascii="宋体" w:hAnsi="宋体" w:eastAsia="黑体" w:cs="黑体"/>
          <w:color w:val="000000"/>
          <w:shd w:val="clear" w:color="auto" w:fill="FFFFFF"/>
        </w:rPr>
        <w:t>第二条</w:t>
      </w:r>
      <w:r>
        <w:rPr>
          <w:rFonts w:hint="eastAsia" w:ascii="宋体" w:hAnsi="宋体" w:eastAsia="黑体" w:cs="黑体"/>
          <w:color w:val="000000"/>
          <w:shd w:val="clear" w:color="auto" w:fill="FFFFFF"/>
          <w:lang w:val="en-US" w:eastAsia="zh-CN"/>
        </w:rPr>
        <w:t xml:space="preserve"> </w:t>
      </w:r>
      <w:r>
        <w:rPr>
          <w:rFonts w:hint="eastAsia" w:ascii="宋体" w:hAnsi="宋体" w:eastAsia="仿宋_GB2312" w:cs="仿宋"/>
          <w:color w:val="000000"/>
          <w:shd w:val="clear" w:color="auto" w:fill="FFFFFF"/>
        </w:rPr>
        <w:t xml:space="preserve"> 本条例适用于本市行政区域内森林防火区、农业生产生活区、城镇居住区的野外用火管理活动。</w:t>
      </w:r>
    </w:p>
    <w:p>
      <w:pPr>
        <w:keepNext w:val="0"/>
        <w:keepLines w:val="0"/>
        <w:pageBreakBefore w:val="0"/>
        <w:widowControl w:val="0"/>
        <w:kinsoku/>
        <w:wordWrap/>
        <w:overflowPunct/>
        <w:topLinePunct w:val="0"/>
        <w:autoSpaceDE/>
        <w:autoSpaceDN/>
        <w:bidi w:val="0"/>
        <w:adjustRightInd w:val="0"/>
        <w:spacing w:line="590" w:lineRule="exact"/>
        <w:ind w:firstLine="632" w:firstLineChars="20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本条例所称森林防火区是指林地及距离林地边缘一百米范围内的区域。城镇居住区是指城市和乡镇的建成区居民生活区域。农业生产生活区是指城镇居住区和森林防火区之外的从事农业生产和居民生活的区域。</w:t>
      </w:r>
    </w:p>
    <w:p>
      <w:pPr>
        <w:keepNext w:val="0"/>
        <w:keepLines w:val="0"/>
        <w:pageBreakBefore w:val="0"/>
        <w:widowControl w:val="0"/>
        <w:kinsoku/>
        <w:wordWrap/>
        <w:overflowPunct/>
        <w:topLinePunct w:val="0"/>
        <w:autoSpaceDE/>
        <w:autoSpaceDN/>
        <w:bidi w:val="0"/>
        <w:adjustRightInd w:val="0"/>
        <w:spacing w:line="590" w:lineRule="exact"/>
        <w:ind w:firstLine="632" w:firstLineChars="200"/>
        <w:jc w:val="both"/>
        <w:textAlignment w:val="auto"/>
        <w:rPr>
          <w:rFonts w:ascii="宋体" w:hAnsi="宋体" w:eastAsia="仿宋_GB2312" w:cs="仿宋"/>
          <w:color w:val="000000"/>
          <w:shd w:val="clear" w:color="auto" w:fill="FFFFFF"/>
        </w:rPr>
      </w:pPr>
      <w:r>
        <w:rPr>
          <w:rFonts w:hint="eastAsia" w:ascii="宋体" w:hAnsi="宋体" w:eastAsia="黑体" w:cs="黑体"/>
          <w:color w:val="000000"/>
          <w:shd w:val="clear" w:color="auto" w:fill="FFFFFF"/>
        </w:rPr>
        <w:t>第三条</w:t>
      </w:r>
      <w:r>
        <w:rPr>
          <w:rFonts w:hint="eastAsia" w:ascii="宋体" w:hAnsi="宋体" w:eastAsia="黑体" w:cs="黑体"/>
          <w:color w:val="000000"/>
          <w:shd w:val="clear" w:color="auto" w:fill="FFFFFF"/>
          <w:lang w:val="en-US" w:eastAsia="zh-CN"/>
        </w:rPr>
        <w:t xml:space="preserve"> </w:t>
      </w:r>
      <w:r>
        <w:rPr>
          <w:rFonts w:hint="eastAsia" w:ascii="宋体" w:hAnsi="宋体" w:eastAsia="仿宋_GB2312" w:cs="仿宋"/>
          <w:color w:val="000000"/>
          <w:shd w:val="clear" w:color="auto" w:fill="FFFFFF"/>
        </w:rPr>
        <w:t xml:space="preserve"> 野外用火管理实行属地管理、分级负责、分区管控、综合治理的原则。</w:t>
      </w:r>
    </w:p>
    <w:p>
      <w:pPr>
        <w:keepNext w:val="0"/>
        <w:keepLines w:val="0"/>
        <w:pageBreakBefore w:val="0"/>
        <w:widowControl w:val="0"/>
        <w:kinsoku/>
        <w:wordWrap/>
        <w:overflowPunct/>
        <w:topLinePunct w:val="0"/>
        <w:autoSpaceDE/>
        <w:autoSpaceDN/>
        <w:bidi w:val="0"/>
        <w:adjustRightInd w:val="0"/>
        <w:spacing w:line="590" w:lineRule="exact"/>
        <w:ind w:firstLine="632" w:firstLineChars="200"/>
        <w:jc w:val="both"/>
        <w:textAlignment w:val="auto"/>
        <w:rPr>
          <w:rFonts w:hint="eastAsia" w:ascii="宋体" w:hAnsi="宋体" w:eastAsia="仿宋_GB2312" w:cs="仿宋"/>
          <w:color w:val="000000"/>
          <w:shd w:val="clear" w:color="auto" w:fill="FFFFFF"/>
        </w:rPr>
      </w:pPr>
      <w:r>
        <w:rPr>
          <w:rFonts w:hint="eastAsia" w:ascii="宋体" w:hAnsi="宋体" w:eastAsia="黑体" w:cs="黑体"/>
          <w:color w:val="000000"/>
          <w:shd w:val="clear" w:color="auto" w:fill="FFFFFF"/>
        </w:rPr>
        <w:t>第四条</w:t>
      </w:r>
      <w:r>
        <w:rPr>
          <w:rFonts w:hint="eastAsia" w:ascii="宋体" w:hAnsi="宋体" w:eastAsia="黑体" w:cs="黑体"/>
          <w:color w:val="000000"/>
          <w:shd w:val="clear" w:color="auto" w:fill="FFFFFF"/>
          <w:lang w:val="en-US" w:eastAsia="zh-CN"/>
        </w:rPr>
        <w:t xml:space="preserve"> </w:t>
      </w:r>
      <w:r>
        <w:rPr>
          <w:rFonts w:hint="eastAsia" w:ascii="宋体" w:hAnsi="宋体" w:eastAsia="仿宋_GB2312" w:cs="仿宋"/>
          <w:color w:val="000000"/>
          <w:shd w:val="clear" w:color="auto" w:fill="FFFFFF"/>
        </w:rPr>
        <w:t xml:space="preserve"> 野外用火管理</w:t>
      </w:r>
      <w:r>
        <w:rPr>
          <w:rFonts w:ascii="宋体" w:hAnsi="宋体" w:eastAsia="仿宋_GB2312" w:cs="仿宋"/>
          <w:color w:val="000000"/>
          <w:shd w:val="clear" w:color="auto" w:fill="FFFFFF"/>
        </w:rPr>
        <w:t>工作实行各级人民政府行政首长负责制。各级人民政府主要负责人是</w:t>
      </w:r>
      <w:r>
        <w:rPr>
          <w:rFonts w:hint="eastAsia" w:ascii="宋体" w:hAnsi="宋体" w:eastAsia="仿宋_GB2312" w:cs="仿宋"/>
          <w:color w:val="000000"/>
          <w:shd w:val="clear" w:color="auto" w:fill="FFFFFF"/>
        </w:rPr>
        <w:t>野外用火管理</w:t>
      </w:r>
      <w:r>
        <w:rPr>
          <w:rFonts w:ascii="宋体" w:hAnsi="宋体" w:eastAsia="仿宋_GB2312" w:cs="仿宋"/>
          <w:color w:val="000000"/>
          <w:shd w:val="clear" w:color="auto" w:fill="FFFFFF"/>
        </w:rPr>
        <w:t>工作第一责任人，承担主要领导责任；分管负责人是主要责任人，承担直接领导责任。</w:t>
      </w:r>
    </w:p>
    <w:p>
      <w:pPr>
        <w:keepNext w:val="0"/>
        <w:keepLines w:val="0"/>
        <w:pageBreakBefore w:val="0"/>
        <w:widowControl w:val="0"/>
        <w:kinsoku/>
        <w:wordWrap/>
        <w:overflowPunct/>
        <w:topLinePunct w:val="0"/>
        <w:autoSpaceDE/>
        <w:autoSpaceDN/>
        <w:bidi w:val="0"/>
        <w:adjustRightInd w:val="0"/>
        <w:spacing w:line="590" w:lineRule="exact"/>
        <w:ind w:firstLine="632" w:firstLineChars="200"/>
        <w:jc w:val="both"/>
        <w:textAlignment w:val="auto"/>
        <w:rPr>
          <w:rFonts w:ascii="宋体" w:hAnsi="宋体" w:eastAsia="仿宋_GB2312" w:cs="仿宋"/>
          <w:color w:val="000000"/>
          <w:shd w:val="clear" w:color="auto" w:fill="FFFFFF"/>
        </w:rPr>
      </w:pPr>
      <w:r>
        <w:rPr>
          <w:rFonts w:ascii="宋体" w:hAnsi="宋体" w:eastAsia="仿宋_GB2312" w:cs="仿宋"/>
          <w:color w:val="000000"/>
          <w:shd w:val="clear" w:color="auto" w:fill="FFFFFF"/>
        </w:rPr>
        <w:t>各级人民政府应当建立健全森林防火责任追究制度，</w:t>
      </w:r>
      <w:r>
        <w:rPr>
          <w:rFonts w:hint="eastAsia" w:ascii="宋体" w:hAnsi="宋体" w:eastAsia="仿宋_GB2312" w:cs="仿宋"/>
          <w:color w:val="000000"/>
          <w:shd w:val="clear" w:color="auto" w:fill="FFFFFF"/>
        </w:rPr>
        <w:t>依法</w:t>
      </w:r>
      <w:r>
        <w:rPr>
          <w:rFonts w:ascii="宋体" w:hAnsi="宋体" w:eastAsia="仿宋_GB2312" w:cs="仿宋"/>
          <w:color w:val="000000"/>
          <w:shd w:val="clear" w:color="auto" w:fill="FFFFFF"/>
        </w:rPr>
        <w:t>签订森林防火责任书，并将</w:t>
      </w:r>
      <w:r>
        <w:rPr>
          <w:rFonts w:hint="eastAsia" w:ascii="宋体" w:hAnsi="宋体" w:eastAsia="仿宋_GB2312" w:cs="仿宋"/>
          <w:color w:val="000000"/>
          <w:shd w:val="clear" w:color="auto" w:fill="FFFFFF"/>
        </w:rPr>
        <w:t>野外用火管理</w:t>
      </w:r>
      <w:r>
        <w:rPr>
          <w:rFonts w:ascii="宋体" w:hAnsi="宋体" w:eastAsia="仿宋_GB2312" w:cs="仿宋"/>
          <w:color w:val="000000"/>
          <w:shd w:val="clear" w:color="auto" w:fill="FFFFFF"/>
        </w:rPr>
        <w:t>工作纳入目标管理考核范围。</w:t>
      </w:r>
    </w:p>
    <w:p>
      <w:pPr>
        <w:keepNext w:val="0"/>
        <w:keepLines w:val="0"/>
        <w:pageBreakBefore w:val="0"/>
        <w:widowControl w:val="0"/>
        <w:kinsoku/>
        <w:wordWrap/>
        <w:overflowPunct/>
        <w:topLinePunct w:val="0"/>
        <w:autoSpaceDE/>
        <w:autoSpaceDN/>
        <w:bidi w:val="0"/>
        <w:adjustRightInd w:val="0"/>
        <w:spacing w:line="590" w:lineRule="exact"/>
        <w:ind w:firstLine="632" w:firstLineChars="20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县级以上人民政府应当建立跨区域、跨部门的森林防火联防机制，确定联防区域，制定联防制度和措施，实行信息共享，加强监督检查，共同做好森林防火工作，并将野外用火管理工作经费纳入财政预算。</w:t>
      </w:r>
    </w:p>
    <w:p>
      <w:pPr>
        <w:keepNext w:val="0"/>
        <w:keepLines w:val="0"/>
        <w:pageBreakBefore w:val="0"/>
        <w:widowControl w:val="0"/>
        <w:kinsoku/>
        <w:wordWrap/>
        <w:overflowPunct/>
        <w:topLinePunct w:val="0"/>
        <w:autoSpaceDE/>
        <w:autoSpaceDN/>
        <w:bidi w:val="0"/>
        <w:adjustRightInd w:val="0"/>
        <w:spacing w:line="590" w:lineRule="exact"/>
        <w:ind w:right="167" w:rightChars="53" w:firstLine="632" w:firstLineChars="200"/>
        <w:jc w:val="both"/>
        <w:textAlignment w:val="auto"/>
        <w:rPr>
          <w:rFonts w:hint="eastAsia" w:ascii="宋体" w:hAnsi="宋体" w:eastAsia="仿宋_GB2312" w:cs="仿宋"/>
          <w:color w:val="000000"/>
          <w:shd w:val="clear" w:color="auto" w:fill="FFFFFF"/>
        </w:rPr>
      </w:pPr>
      <w:r>
        <w:rPr>
          <w:rFonts w:hint="eastAsia" w:ascii="宋体" w:hAnsi="宋体" w:eastAsia="黑体" w:cs="黑体"/>
          <w:color w:val="000000"/>
          <w:shd w:val="clear" w:color="auto" w:fill="FFFFFF"/>
        </w:rPr>
        <w:t>第五条</w:t>
      </w:r>
      <w:r>
        <w:rPr>
          <w:rFonts w:hint="eastAsia" w:ascii="宋体" w:hAnsi="宋体" w:eastAsia="仿宋_GB2312" w:cs="仿宋"/>
          <w:color w:val="000000"/>
          <w:shd w:val="clear" w:color="auto" w:fill="FFFFFF"/>
        </w:rPr>
        <w:t xml:space="preserve"> </w:t>
      </w:r>
      <w:r>
        <w:rPr>
          <w:rFonts w:hint="eastAsia" w:ascii="宋体" w:hAnsi="宋体" w:cs="仿宋"/>
          <w:color w:val="000000"/>
          <w:shd w:val="clear" w:color="auto" w:fill="FFFFFF"/>
          <w:lang w:val="en-US" w:eastAsia="zh-CN"/>
        </w:rPr>
        <w:t xml:space="preserve"> </w:t>
      </w:r>
      <w:r>
        <w:rPr>
          <w:rFonts w:hint="eastAsia" w:ascii="宋体" w:hAnsi="宋体" w:eastAsia="仿宋_GB2312" w:cs="仿宋"/>
          <w:color w:val="000000"/>
          <w:shd w:val="clear" w:color="auto" w:fill="FFFFFF"/>
        </w:rPr>
        <w:t>林业行政主管部门负责森林防火区的野外用火监督管理。农业行政主管部门负责农业生产生活区野外用火监督管理。市容环境卫生行政主管部门负责城镇居住区的野外用火监督管理。生态环境保护行政主管部门负责因野外用火引起大气污染的环境监测、监督管理与综合防治工作。</w:t>
      </w:r>
    </w:p>
    <w:p>
      <w:pPr>
        <w:keepNext w:val="0"/>
        <w:keepLines w:val="0"/>
        <w:pageBreakBefore w:val="0"/>
        <w:widowControl w:val="0"/>
        <w:kinsoku/>
        <w:wordWrap/>
        <w:overflowPunct/>
        <w:topLinePunct w:val="0"/>
        <w:autoSpaceDE/>
        <w:autoSpaceDN/>
        <w:bidi w:val="0"/>
        <w:adjustRightInd w:val="0"/>
        <w:spacing w:line="590" w:lineRule="exact"/>
        <w:ind w:firstLine="632" w:firstLineChars="20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发展和改革、公安、应急管理、交通运输、民政、气象等有关部门按照各自职责做好野外用火管理工作。</w:t>
      </w:r>
    </w:p>
    <w:p>
      <w:pPr>
        <w:keepNext w:val="0"/>
        <w:keepLines w:val="0"/>
        <w:pageBreakBefore w:val="0"/>
        <w:widowControl w:val="0"/>
        <w:kinsoku/>
        <w:wordWrap/>
        <w:overflowPunct/>
        <w:topLinePunct w:val="0"/>
        <w:autoSpaceDE/>
        <w:autoSpaceDN/>
        <w:bidi w:val="0"/>
        <w:adjustRightInd w:val="0"/>
        <w:spacing w:line="590" w:lineRule="exact"/>
        <w:ind w:firstLine="632" w:firstLineChars="200"/>
        <w:jc w:val="both"/>
        <w:textAlignment w:val="auto"/>
        <w:rPr>
          <w:rFonts w:hint="eastAsia" w:ascii="宋体" w:hAnsi="宋体" w:eastAsia="仿宋_GB2312" w:cs="仿宋"/>
          <w:color w:val="000000"/>
          <w:shd w:val="clear" w:color="auto" w:fill="FFFFFF"/>
        </w:rPr>
      </w:pPr>
      <w:r>
        <w:rPr>
          <w:rFonts w:hint="eastAsia" w:ascii="宋体" w:hAnsi="宋体" w:eastAsia="黑体" w:cs="黑体"/>
          <w:color w:val="000000"/>
          <w:shd w:val="clear" w:color="auto" w:fill="FFFFFF"/>
          <w:lang w:eastAsia="zh-CN"/>
        </w:rPr>
        <w:t>第六条</w:t>
      </w:r>
      <w:r>
        <w:rPr>
          <w:rFonts w:hint="eastAsia" w:ascii="宋体" w:hAnsi="宋体" w:eastAsia="仿宋_GB2312" w:cs="仿宋"/>
          <w:color w:val="000000"/>
          <w:shd w:val="clear" w:color="auto" w:fill="FFFFFF"/>
          <w:lang w:val="en-US" w:eastAsia="zh-CN"/>
        </w:rPr>
        <w:t xml:space="preserve"> </w:t>
      </w:r>
      <w:r>
        <w:rPr>
          <w:rFonts w:hint="eastAsia" w:ascii="宋体" w:hAnsi="宋体" w:cs="仿宋"/>
          <w:color w:val="000000"/>
          <w:shd w:val="clear" w:color="auto" w:fill="FFFFFF"/>
          <w:lang w:val="en-US" w:eastAsia="zh-CN"/>
        </w:rPr>
        <w:t xml:space="preserve"> </w:t>
      </w:r>
      <w:r>
        <w:rPr>
          <w:rFonts w:hint="eastAsia" w:ascii="宋体" w:hAnsi="宋体" w:eastAsia="仿宋_GB2312" w:cs="仿宋"/>
          <w:color w:val="000000"/>
          <w:shd w:val="clear" w:color="auto" w:fill="FFFFFF"/>
        </w:rPr>
        <w:t>乡镇人民政府、街道办事处应当加强野外用火的日常监督管理，按照森林防火责任规定，做好森林防火工作，指导、支持和帮助村民委员会、</w:t>
      </w:r>
      <w:r>
        <w:rPr>
          <w:rFonts w:ascii="宋体" w:hAnsi="宋体" w:eastAsia="仿宋_GB2312" w:cs="仿宋"/>
          <w:color w:val="000000"/>
          <w:shd w:val="clear" w:color="auto" w:fill="FFFFFF"/>
        </w:rPr>
        <w:fldChar w:fldCharType="begin"/>
      </w:r>
      <w:r>
        <w:rPr>
          <w:rFonts w:ascii="宋体" w:hAnsi="宋体" w:eastAsia="仿宋_GB2312" w:cs="仿宋"/>
          <w:color w:val="000000"/>
          <w:shd w:val="clear" w:color="auto" w:fill="FFFFFF"/>
        </w:rPr>
        <w:instrText xml:space="preserve"> HYPERLINK "https://baike.baidu.com/item/%E5%B1%85%E6%B0%91%E5%A7%94%E5%91%98%E4%BC%9A" \t "https://baike.baidu.com/item/%E4%B8%AD%E5%8D%8E%E4%BA%BA%E6%B0%91%E5%85%B1%E5%92%8C%E5%9B%BD%E6%B6%88%E9%98%B2%E6%B3%95/_blank" </w:instrText>
      </w:r>
      <w:r>
        <w:rPr>
          <w:rFonts w:ascii="宋体" w:hAnsi="宋体" w:eastAsia="仿宋_GB2312" w:cs="仿宋"/>
          <w:color w:val="000000"/>
          <w:shd w:val="clear" w:color="auto" w:fill="FFFFFF"/>
        </w:rPr>
        <w:fldChar w:fldCharType="separate"/>
      </w:r>
      <w:r>
        <w:rPr>
          <w:rFonts w:ascii="宋体" w:hAnsi="宋体" w:eastAsia="仿宋_GB2312" w:cs="仿宋"/>
          <w:color w:val="000000"/>
          <w:shd w:val="clear" w:color="auto" w:fill="FFFFFF"/>
        </w:rPr>
        <w:t>居民委员会</w:t>
      </w:r>
      <w:r>
        <w:rPr>
          <w:rFonts w:ascii="宋体" w:hAnsi="宋体" w:eastAsia="仿宋_GB2312" w:cs="仿宋"/>
          <w:color w:val="000000"/>
          <w:shd w:val="clear" w:color="auto" w:fill="FFFFFF"/>
        </w:rPr>
        <w:fldChar w:fldCharType="end"/>
      </w:r>
      <w:r>
        <w:rPr>
          <w:rFonts w:ascii="宋体" w:hAnsi="宋体" w:eastAsia="仿宋_GB2312" w:cs="仿宋"/>
          <w:color w:val="000000"/>
          <w:shd w:val="clear" w:color="auto" w:fill="FFFFFF"/>
        </w:rPr>
        <w:t>开展群众性的消防工作。</w:t>
      </w:r>
    </w:p>
    <w:p>
      <w:pPr>
        <w:keepNext w:val="0"/>
        <w:keepLines w:val="0"/>
        <w:pageBreakBefore w:val="0"/>
        <w:widowControl w:val="0"/>
        <w:kinsoku/>
        <w:wordWrap/>
        <w:overflowPunct/>
        <w:topLinePunct w:val="0"/>
        <w:autoSpaceDE/>
        <w:autoSpaceDN/>
        <w:bidi w:val="0"/>
        <w:adjustRightInd w:val="0"/>
        <w:spacing w:line="590" w:lineRule="exact"/>
        <w:ind w:firstLine="632" w:firstLineChars="200"/>
        <w:jc w:val="both"/>
        <w:textAlignment w:val="auto"/>
        <w:rPr>
          <w:rFonts w:hint="eastAsia" w:ascii="宋体" w:hAnsi="宋体" w:eastAsia="仿宋_GB2312" w:cs="仿宋"/>
          <w:color w:val="000000"/>
          <w:shd w:val="clear" w:color="auto" w:fill="FFFFFF"/>
        </w:rPr>
      </w:pPr>
      <w:r>
        <w:rPr>
          <w:rFonts w:ascii="宋体" w:hAnsi="宋体" w:eastAsia="仿宋_GB2312" w:cs="仿宋"/>
          <w:color w:val="000000"/>
          <w:shd w:val="clear" w:color="auto" w:fill="FFFFFF"/>
        </w:rPr>
        <w:t>村民委员会、</w:t>
      </w:r>
      <w:r>
        <w:rPr>
          <w:rFonts w:ascii="宋体" w:hAnsi="宋体" w:eastAsia="仿宋_GB2312" w:cs="仿宋"/>
          <w:color w:val="000000"/>
          <w:shd w:val="clear" w:color="auto" w:fill="FFFFFF"/>
        </w:rPr>
        <w:fldChar w:fldCharType="begin"/>
      </w:r>
      <w:r>
        <w:rPr>
          <w:rFonts w:ascii="宋体" w:hAnsi="宋体" w:eastAsia="仿宋_GB2312" w:cs="仿宋"/>
          <w:color w:val="000000"/>
          <w:shd w:val="clear" w:color="auto" w:fill="FFFFFF"/>
        </w:rPr>
        <w:instrText xml:space="preserve"> HYPERLINK "https://baike.baidu.com/item/%E5%B1%85%E6%B0%91%E5%A7%94%E5%91%98%E4%BC%9A" \t "https://baike.baidu.com/item/%E4%B8%AD%E5%8D%8E%E4%BA%BA%E6%B0%91%E5%85%B1%E5%92%8C%E5%9B%BD%E6%B6%88%E9%98%B2%E6%B3%95/_blank" </w:instrText>
      </w:r>
      <w:r>
        <w:rPr>
          <w:rFonts w:ascii="宋体" w:hAnsi="宋体" w:eastAsia="仿宋_GB2312" w:cs="仿宋"/>
          <w:color w:val="000000"/>
          <w:shd w:val="clear" w:color="auto" w:fill="FFFFFF"/>
        </w:rPr>
        <w:fldChar w:fldCharType="separate"/>
      </w:r>
      <w:r>
        <w:rPr>
          <w:rFonts w:ascii="宋体" w:hAnsi="宋体" w:eastAsia="仿宋_GB2312" w:cs="仿宋"/>
          <w:color w:val="000000"/>
          <w:shd w:val="clear" w:color="auto" w:fill="FFFFFF"/>
        </w:rPr>
        <w:t>居民委员会</w:t>
      </w:r>
      <w:r>
        <w:rPr>
          <w:rFonts w:ascii="宋体" w:hAnsi="宋体" w:eastAsia="仿宋_GB2312" w:cs="仿宋"/>
          <w:color w:val="000000"/>
          <w:shd w:val="clear" w:color="auto" w:fill="FFFFFF"/>
        </w:rPr>
        <w:fldChar w:fldCharType="end"/>
      </w:r>
      <w:r>
        <w:rPr>
          <w:rFonts w:ascii="宋体" w:hAnsi="宋体" w:eastAsia="仿宋_GB2312" w:cs="仿宋"/>
          <w:color w:val="000000"/>
          <w:shd w:val="clear" w:color="auto" w:fill="FFFFFF"/>
        </w:rPr>
        <w:t>应当</w:t>
      </w:r>
      <w:r>
        <w:rPr>
          <w:rFonts w:hint="eastAsia" w:ascii="宋体" w:hAnsi="宋体" w:eastAsia="仿宋_GB2312" w:cs="仿宋"/>
          <w:color w:val="000000"/>
          <w:shd w:val="clear" w:color="auto" w:fill="FFFFFF"/>
        </w:rPr>
        <w:t>依法</w:t>
      </w:r>
      <w:r>
        <w:rPr>
          <w:rFonts w:ascii="宋体" w:hAnsi="宋体" w:eastAsia="仿宋_GB2312" w:cs="仿宋"/>
          <w:color w:val="000000"/>
          <w:shd w:val="clear" w:color="auto" w:fill="FFFFFF"/>
        </w:rPr>
        <w:t>确定消防安全管理人，组织制定防火安全公约，进行防火安全检查。</w:t>
      </w:r>
    </w:p>
    <w:p>
      <w:pPr>
        <w:keepNext w:val="0"/>
        <w:keepLines w:val="0"/>
        <w:pageBreakBefore w:val="0"/>
        <w:widowControl w:val="0"/>
        <w:kinsoku/>
        <w:wordWrap/>
        <w:overflowPunct/>
        <w:topLinePunct w:val="0"/>
        <w:autoSpaceDE/>
        <w:autoSpaceDN/>
        <w:bidi w:val="0"/>
        <w:adjustRightInd w:val="0"/>
        <w:spacing w:line="590" w:lineRule="exact"/>
        <w:ind w:firstLine="632" w:firstLineChars="200"/>
        <w:jc w:val="both"/>
        <w:textAlignment w:val="auto"/>
        <w:rPr>
          <w:rFonts w:hint="eastAsia" w:ascii="宋体" w:hAnsi="宋体" w:eastAsia="仿宋_GB2312" w:cs="仿宋"/>
          <w:color w:val="000000"/>
          <w:shd w:val="clear" w:color="auto" w:fill="FFFFFF"/>
        </w:rPr>
      </w:pPr>
      <w:r>
        <w:rPr>
          <w:rFonts w:hint="eastAsia" w:ascii="宋体" w:hAnsi="宋体" w:eastAsia="黑体" w:cs="黑体"/>
          <w:color w:val="000000"/>
          <w:shd w:val="clear" w:color="auto" w:fill="FFFFFF"/>
        </w:rPr>
        <w:t>第七条</w:t>
      </w:r>
      <w:r>
        <w:rPr>
          <w:rFonts w:hint="eastAsia" w:ascii="宋体" w:hAnsi="宋体" w:eastAsia="仿宋_GB2312" w:cs="仿宋"/>
          <w:color w:val="000000"/>
          <w:shd w:val="clear" w:color="auto" w:fill="FFFFFF"/>
        </w:rPr>
        <w:t xml:space="preserve"> </w:t>
      </w:r>
      <w:r>
        <w:rPr>
          <w:rFonts w:hint="eastAsia" w:ascii="宋体" w:hAnsi="宋体" w:cs="仿宋"/>
          <w:color w:val="000000"/>
          <w:shd w:val="clear" w:color="auto" w:fill="FFFFFF"/>
          <w:lang w:val="en-US" w:eastAsia="zh-CN"/>
        </w:rPr>
        <w:t xml:space="preserve"> </w:t>
      </w:r>
      <w:r>
        <w:rPr>
          <w:rFonts w:hint="eastAsia" w:ascii="宋体" w:hAnsi="宋体" w:eastAsia="仿宋_GB2312" w:cs="仿宋"/>
          <w:color w:val="000000"/>
          <w:shd w:val="clear" w:color="auto" w:fill="FFFFFF"/>
        </w:rPr>
        <w:t>森林、林木、林地的经营单位和个人，以及森林防火区内的工矿企业等相关单位，应当根据实际情况配备护林人员,负责其经营范围内的森林防火工作，承担森林防火责任。</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黑体" w:cs="黑体"/>
          <w:color w:val="000000"/>
          <w:shd w:val="clear" w:color="auto" w:fill="FFFFFF"/>
        </w:rPr>
        <w:t>第八条</w:t>
      </w:r>
      <w:r>
        <w:rPr>
          <w:rFonts w:hint="eastAsia" w:ascii="宋体" w:hAnsi="宋体" w:eastAsia="黑体" w:cs="黑体"/>
          <w:color w:val="000000"/>
          <w:shd w:val="clear" w:color="auto" w:fill="FFFFFF"/>
          <w:lang w:val="en-US" w:eastAsia="zh-CN"/>
        </w:rPr>
        <w:t xml:space="preserve"> </w:t>
      </w:r>
      <w:r>
        <w:rPr>
          <w:rFonts w:hint="eastAsia" w:ascii="宋体" w:hAnsi="宋体" w:eastAsia="仿宋_GB2312" w:cs="仿宋"/>
          <w:color w:val="000000"/>
          <w:shd w:val="clear" w:color="auto" w:fill="FFFFFF"/>
        </w:rPr>
        <w:t xml:space="preserve"> 各级人民政府应当开展有关法律法规的宣传教育活动，普及野外用火安全和森林防火专业知识。</w:t>
      </w:r>
      <w:r>
        <w:rPr>
          <w:rFonts w:hint="eastAsia" w:ascii="宋体" w:hAnsi="宋体" w:eastAsia="仿宋_GB2312" w:cs="仿宋"/>
          <w:color w:val="000000"/>
          <w:shd w:val="clear" w:color="auto" w:fill="FFFFFF"/>
        </w:rPr>
        <w:br w:type="textWrapping"/>
      </w:r>
      <w:r>
        <w:rPr>
          <w:rFonts w:hint="eastAsia" w:ascii="宋体" w:hAnsi="宋体" w:eastAsia="仿宋_GB2312" w:cs="仿宋"/>
          <w:color w:val="000000"/>
          <w:shd w:val="clear" w:color="auto" w:fill="FFFFFF"/>
        </w:rPr>
        <w:t xml:space="preserve">    新闻、文化、教育、交通、旅游、民政等部门应当做好规范野外用火和森林防火宣传教育工作。广播、电视、报刊、互联网等新闻媒体应当播放或者刊登野外用火管理和森林防火公益广告。</w:t>
      </w:r>
      <w:r>
        <w:rPr>
          <w:rFonts w:hint="eastAsia" w:ascii="宋体" w:hAnsi="宋体" w:cs="仿宋_GB2312"/>
          <w:szCs w:val="32"/>
          <w:shd w:val="clear" w:color="auto" w:fill="FFFFFF"/>
        </w:rPr>
        <w:br w:type="textWrapping"/>
      </w:r>
      <w:r>
        <w:rPr>
          <w:rFonts w:hint="eastAsia" w:ascii="宋体" w:hAnsi="宋体" w:cs="仿宋_GB2312"/>
          <w:szCs w:val="32"/>
          <w:shd w:val="clear" w:color="auto" w:fill="FFFFFF"/>
        </w:rPr>
        <w:t>　　</w:t>
      </w:r>
      <w:r>
        <w:rPr>
          <w:rFonts w:hint="eastAsia" w:ascii="宋体" w:hAnsi="宋体" w:eastAsia="仿宋_GB2312" w:cs="仿宋"/>
          <w:szCs w:val="32"/>
        </w:rPr>
        <w:t>中小学校应当开展野外用火安全</w:t>
      </w:r>
      <w:r>
        <w:rPr>
          <w:rFonts w:hint="eastAsia" w:ascii="宋体" w:hAnsi="宋体" w:eastAsia="仿宋_GB2312" w:cs="仿宋"/>
          <w:color w:val="000000"/>
          <w:szCs w:val="32"/>
        </w:rPr>
        <w:t>和森林防火专题宣传教育。家庭应当加强对未成年人的消防安全</w:t>
      </w:r>
      <w:r>
        <w:rPr>
          <w:rFonts w:hint="eastAsia" w:ascii="宋体" w:hAnsi="宋体" w:eastAsia="仿宋_GB2312" w:cs="仿宋"/>
          <w:color w:val="000000"/>
          <w:shd w:val="clear" w:color="auto" w:fill="FFFFFF"/>
        </w:rPr>
        <w:t>教育。</w:t>
      </w:r>
      <w:r>
        <w:rPr>
          <w:rFonts w:hint="eastAsia" w:ascii="宋体" w:hAnsi="宋体" w:eastAsia="仿宋_GB2312" w:cs="仿宋"/>
          <w:color w:val="000000"/>
          <w:shd w:val="clear" w:color="auto" w:fill="FFFFFF"/>
        </w:rPr>
        <w:br w:type="textWrapping"/>
      </w:r>
      <w:r>
        <w:rPr>
          <w:rFonts w:hint="eastAsia" w:ascii="宋体" w:hAnsi="宋体" w:eastAsia="仿宋_GB2312" w:cs="仿宋"/>
          <w:color w:val="000000"/>
          <w:shd w:val="clear" w:color="auto" w:fill="FFFFFF"/>
        </w:rPr>
        <w:t xml:space="preserve">　  </w:t>
      </w:r>
      <w:r>
        <w:rPr>
          <w:rFonts w:hint="eastAsia" w:ascii="宋体" w:hAnsi="宋体" w:eastAsia="黑体" w:cs="黑体"/>
          <w:color w:val="000000"/>
          <w:shd w:val="clear" w:color="auto" w:fill="FFFFFF"/>
        </w:rPr>
        <w:t>第九条</w:t>
      </w:r>
      <w:r>
        <w:rPr>
          <w:rFonts w:hint="eastAsia" w:ascii="宋体" w:hAnsi="宋体" w:eastAsia="黑体" w:cs="黑体"/>
          <w:color w:val="000000"/>
          <w:shd w:val="clear" w:color="auto" w:fill="FFFFFF"/>
          <w:lang w:val="en-US" w:eastAsia="zh-CN"/>
        </w:rPr>
        <w:t xml:space="preserve"> </w:t>
      </w:r>
      <w:r>
        <w:rPr>
          <w:rFonts w:hint="eastAsia" w:ascii="宋体" w:hAnsi="宋体" w:eastAsia="仿宋_GB2312" w:cs="仿宋"/>
          <w:color w:val="000000"/>
          <w:shd w:val="clear" w:color="auto" w:fill="FFFFFF"/>
        </w:rPr>
        <w:t xml:space="preserve"> 森林防火区内禁止下列野外用火行为：</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 xml:space="preserve">（一）上坟烧纸、烧香点烛； </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 xml:space="preserve">（二）燃放烟花爆竹、孔明灯等； </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 xml:space="preserve">（三）携带易燃易爆物品； </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 xml:space="preserve">（四）吸烟、野炊、烧烤、烤火取暖； </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 xml:space="preserve">（五）烧野蜂、熏蛇鼠、烧山狩猎； </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（六）炼山、烧杂、烧灰积肥、烧荒烧炭或者烧</w:t>
      </w:r>
      <w:r>
        <w:rPr>
          <w:rFonts w:hint="eastAsia" w:ascii="宋体" w:hAnsi="宋体" w:eastAsia="仿宋_GB2312" w:cs="仿宋"/>
          <w:color w:val="000000"/>
          <w:szCs w:val="32"/>
        </w:rPr>
        <w:t>秸秆、田基草、果园草等</w:t>
      </w:r>
      <w:r>
        <w:rPr>
          <w:rFonts w:hint="eastAsia" w:ascii="宋体" w:hAnsi="宋体" w:eastAsia="仿宋_GB2312" w:cs="仿宋"/>
          <w:color w:val="000000"/>
          <w:shd w:val="clear" w:color="auto" w:fill="FFFFFF"/>
        </w:rPr>
        <w:t xml:space="preserve">； </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（七）其他容易引起森林火灾的用火行为。</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黑体" w:cs="黑体"/>
          <w:color w:val="000000"/>
          <w:shd w:val="clear" w:color="auto" w:fill="FFFFFF"/>
        </w:rPr>
        <w:t>第十条</w:t>
      </w:r>
      <w:r>
        <w:rPr>
          <w:rFonts w:hint="eastAsia" w:ascii="宋体" w:hAnsi="宋体" w:eastAsia="黑体" w:cs="黑体"/>
          <w:color w:val="000000"/>
          <w:shd w:val="clear" w:color="auto" w:fill="FFFFFF"/>
          <w:lang w:val="en-US" w:eastAsia="zh-CN"/>
        </w:rPr>
        <w:t xml:space="preserve"> </w:t>
      </w:r>
      <w:r>
        <w:rPr>
          <w:rFonts w:hint="eastAsia" w:ascii="宋体" w:hAnsi="宋体" w:eastAsia="仿宋_GB2312" w:cs="仿宋"/>
          <w:color w:val="000000"/>
          <w:shd w:val="clear" w:color="auto" w:fill="FFFFFF"/>
        </w:rPr>
        <w:t xml:space="preserve"> 农业生产生活区内禁止下列野外用火行为：</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（一）焚烧秸秆、田基草、果园草等；</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（二）焚烧垃圾；</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（三）烧野蜂、熏蛇鼠等；</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（四）其他容易引起火灾和大气污染的用火行为。</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确因农业生产需要焚烧秸秆、田基草、果园草等，用火单位或者个人应当提前三天向所在地的村民委员会报告。用火单位或者个人应当指定专人监管用火现场，事先开设防火隔离带，在气象条件为森林火险等级三级及以下用火；用火结束后，应当检查清理火场，确保明火和火星彻底熄灭，严防失火。</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黑体" w:cs="黑体"/>
          <w:color w:val="000000"/>
          <w:shd w:val="clear" w:color="auto" w:fill="FFFFFF"/>
        </w:rPr>
        <w:t>第十一条</w:t>
      </w:r>
      <w:r>
        <w:rPr>
          <w:rFonts w:hint="eastAsia" w:ascii="宋体" w:hAnsi="宋体" w:eastAsia="仿宋_GB2312" w:cs="仿宋"/>
          <w:color w:val="000000"/>
          <w:shd w:val="clear" w:color="auto" w:fill="FFFFFF"/>
        </w:rPr>
        <w:t xml:space="preserve"> </w:t>
      </w:r>
      <w:r>
        <w:rPr>
          <w:rFonts w:hint="eastAsia" w:ascii="宋体" w:hAnsi="宋体" w:cs="仿宋"/>
          <w:color w:val="000000"/>
          <w:shd w:val="clear" w:color="auto" w:fill="FFFFFF"/>
          <w:lang w:val="en-US" w:eastAsia="zh-CN"/>
        </w:rPr>
        <w:t xml:space="preserve"> </w:t>
      </w:r>
      <w:r>
        <w:rPr>
          <w:rFonts w:hint="eastAsia" w:ascii="宋体" w:hAnsi="宋体" w:eastAsia="仿宋_GB2312" w:cs="仿宋"/>
          <w:color w:val="000000"/>
          <w:shd w:val="clear" w:color="auto" w:fill="FFFFFF"/>
        </w:rPr>
        <w:t>城镇居住区内禁止下列野外用火行为:</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（一）焚烧树木、残枝落叶、杂草等；</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（二）焚烧沥青、油毡、橡胶、轮胎、塑料、皮革、垃圾等</w:t>
      </w:r>
      <w:r>
        <w:rPr>
          <w:rFonts w:hint="eastAsia" w:ascii="宋体" w:hAnsi="宋体" w:eastAsia="仿宋_GB2312" w:cs="仿宋"/>
          <w:color w:val="000000"/>
          <w:szCs w:val="32"/>
        </w:rPr>
        <w:t>以及其他产生有毒有害烟尘和恶臭气体的物质的</w:t>
      </w:r>
      <w:r>
        <w:rPr>
          <w:rFonts w:hint="eastAsia" w:ascii="宋体" w:hAnsi="宋体" w:eastAsia="仿宋_GB2312" w:cs="仿宋"/>
          <w:color w:val="000000"/>
          <w:shd w:val="clear" w:color="auto" w:fill="FFFFFF"/>
        </w:rPr>
        <w:t>；</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（三）焚烧民俗祭祀物品；</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rPr>
        <w:t>（</w:t>
      </w:r>
      <w:r>
        <w:rPr>
          <w:rFonts w:hint="eastAsia" w:ascii="宋体" w:hAnsi="宋体" w:eastAsia="仿宋_GB2312" w:cs="仿宋"/>
          <w:color w:val="000000"/>
          <w:shd w:val="clear" w:color="auto" w:fill="FFFFFF"/>
        </w:rPr>
        <w:t>四）其他容易引起火灾和大气污染的用火行为。</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黑体" w:cs="黑体"/>
          <w:color w:val="000000"/>
          <w:shd w:val="clear" w:color="auto" w:fill="FFFFFF"/>
        </w:rPr>
        <w:t>第十二条</w:t>
      </w:r>
      <w:r>
        <w:rPr>
          <w:rFonts w:hint="eastAsia" w:ascii="宋体" w:hAnsi="宋体" w:eastAsia="仿宋_GB2312" w:cs="仿宋"/>
          <w:color w:val="000000"/>
          <w:shd w:val="clear" w:color="auto" w:fill="FFFFFF"/>
        </w:rPr>
        <w:t xml:space="preserve"> </w:t>
      </w:r>
      <w:r>
        <w:rPr>
          <w:rFonts w:hint="eastAsia" w:ascii="宋体" w:hAnsi="宋体" w:cs="仿宋"/>
          <w:color w:val="000000"/>
          <w:shd w:val="clear" w:color="auto" w:fill="FFFFFF"/>
          <w:lang w:val="en-US" w:eastAsia="zh-CN"/>
        </w:rPr>
        <w:t xml:space="preserve"> </w:t>
      </w:r>
      <w:r>
        <w:rPr>
          <w:rFonts w:hint="eastAsia" w:ascii="宋体" w:hAnsi="宋体" w:eastAsia="仿宋_GB2312" w:cs="仿宋"/>
          <w:color w:val="000000"/>
          <w:shd w:val="clear" w:color="auto" w:fill="FFFFFF"/>
        </w:rPr>
        <w:t>本市全年为森林防火期，实行全年森林防火；每年九月一日至次年五月三十一日为森林特别防护期；春节、元宵、清明、中秋、国庆、重阳、冬至、除夕等传统民俗节日及春耕备耕、秋收冬种和预报有高温、干旱、大风天气等森林火灾高发时段为森林高火险期。</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shd w:val="clear" w:color="auto" w:fill="FFFFFF"/>
        </w:rPr>
      </w:pPr>
      <w:r>
        <w:rPr>
          <w:rFonts w:hint="eastAsia" w:ascii="宋体" w:hAnsi="宋体" w:eastAsia="黑体" w:cs="黑体"/>
          <w:shd w:val="clear" w:color="auto" w:fill="FFFFFF"/>
        </w:rPr>
        <w:t>第十三条</w:t>
      </w:r>
      <w:r>
        <w:rPr>
          <w:rFonts w:hint="eastAsia" w:ascii="宋体" w:hAnsi="宋体" w:eastAsia="仿宋_GB2312" w:cs="仿宋"/>
          <w:shd w:val="clear" w:color="auto" w:fill="FFFFFF"/>
        </w:rPr>
        <w:t xml:space="preserve"> </w:t>
      </w:r>
      <w:r>
        <w:rPr>
          <w:rFonts w:hint="eastAsia" w:ascii="宋体" w:hAnsi="宋体" w:cs="仿宋"/>
          <w:shd w:val="clear" w:color="auto" w:fill="FFFFFF"/>
          <w:lang w:val="en-US" w:eastAsia="zh-CN"/>
        </w:rPr>
        <w:t xml:space="preserve"> </w:t>
      </w:r>
      <w:r>
        <w:rPr>
          <w:rFonts w:hint="eastAsia" w:ascii="宋体" w:hAnsi="宋体" w:eastAsia="仿宋_GB2312" w:cs="仿宋"/>
          <w:shd w:val="clear" w:color="auto" w:fill="FFFFFF"/>
        </w:rPr>
        <w:t>经县级以上人民政府决定，林业行政主管部门在森林特别防护期可以设立临时性森林防火检查站，对进入森林防火区的人员和车辆进行火源检查，对携带的火种、易燃易爆物品及其他可能引起森林火灾的物品，实行集中保管，任何单位和个人不得拒绝、阻碍。</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shd w:val="clear" w:color="auto" w:fill="FFFFFF"/>
        </w:rPr>
      </w:pPr>
      <w:r>
        <w:rPr>
          <w:rFonts w:hint="eastAsia" w:ascii="宋体" w:hAnsi="宋体" w:eastAsia="仿宋_GB2312" w:cs="仿宋"/>
          <w:shd w:val="clear" w:color="auto" w:fill="FFFFFF"/>
        </w:rPr>
        <w:t>春耕备耕、秋收冬种及预报有高温、干旱、大风天气等</w:t>
      </w:r>
    </w:p>
    <w:p>
      <w:pPr>
        <w:keepNext w:val="0"/>
        <w:keepLines w:val="0"/>
        <w:pageBreakBefore w:val="0"/>
        <w:widowControl w:val="0"/>
        <w:kinsoku/>
        <w:wordWrap/>
        <w:overflowPunct/>
        <w:topLinePunct w:val="0"/>
        <w:autoSpaceDE/>
        <w:autoSpaceDN/>
        <w:bidi w:val="0"/>
        <w:adjustRightInd w:val="0"/>
        <w:spacing w:line="590" w:lineRule="exact"/>
        <w:jc w:val="both"/>
        <w:textAlignment w:val="auto"/>
        <w:rPr>
          <w:rFonts w:hint="eastAsia" w:ascii="宋体" w:hAnsi="宋体" w:eastAsia="仿宋_GB2312" w:cs="仿宋"/>
          <w:shd w:val="clear" w:color="auto" w:fill="FFFFFF"/>
        </w:rPr>
      </w:pPr>
      <w:r>
        <w:rPr>
          <w:rFonts w:hint="eastAsia" w:ascii="宋体" w:hAnsi="宋体" w:eastAsia="仿宋_GB2312" w:cs="仿宋"/>
          <w:shd w:val="clear" w:color="auto" w:fill="FFFFFF"/>
        </w:rPr>
        <w:t xml:space="preserve">森林高火险期，县级以上人民政府应当根据森林防火需要，组织乡镇人民政府和街道办事处在农业生产生活区划定高火险区域，设置森林防火警示标志，开设防火隔离带，并组织人员对野外用火行为进行巡查。 </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shd w:val="clear" w:color="auto" w:fill="FFFFFF"/>
        </w:rPr>
      </w:pPr>
      <w:r>
        <w:rPr>
          <w:rFonts w:hint="eastAsia" w:ascii="宋体" w:hAnsi="宋体" w:eastAsia="仿宋_GB2312" w:cs="仿宋"/>
          <w:shd w:val="clear" w:color="auto" w:fill="FFFFFF"/>
        </w:rPr>
        <w:t>县级以上人民政府应当根据森林防火需要在城镇居住区的城市公园、公共绿地、毗邻森林地带划定高火险区域，设置森林防火警示标志，开设防火隔离带，建设森林防火道路、消防水池等设施。组织相关单位制定森林火灾应急处置方案。</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shd w:val="clear" w:color="auto" w:fill="FFFFFF"/>
        </w:rPr>
      </w:pPr>
      <w:r>
        <w:rPr>
          <w:rFonts w:hint="eastAsia" w:ascii="宋体" w:hAnsi="宋体" w:eastAsia="黑体" w:cs="黑体"/>
          <w:shd w:val="clear" w:color="auto" w:fill="FFFFFF"/>
        </w:rPr>
        <w:t>第十四条</w:t>
      </w:r>
      <w:r>
        <w:rPr>
          <w:rFonts w:hint="eastAsia" w:ascii="宋体" w:hAnsi="宋体" w:eastAsia="仿宋_GB2312" w:cs="仿宋"/>
          <w:shd w:val="clear" w:color="auto" w:fill="FFFFFF"/>
        </w:rPr>
        <w:t xml:space="preserve"> </w:t>
      </w:r>
      <w:r>
        <w:rPr>
          <w:rFonts w:hint="eastAsia" w:ascii="宋体" w:hAnsi="宋体" w:cs="仿宋"/>
          <w:shd w:val="clear" w:color="auto" w:fill="FFFFFF"/>
          <w:lang w:val="en-US" w:eastAsia="zh-CN"/>
        </w:rPr>
        <w:t xml:space="preserve"> </w:t>
      </w:r>
      <w:r>
        <w:rPr>
          <w:rFonts w:hint="eastAsia" w:ascii="宋体" w:hAnsi="宋体" w:eastAsia="仿宋_GB2312" w:cs="仿宋"/>
          <w:shd w:val="clear" w:color="auto" w:fill="FFFFFF"/>
        </w:rPr>
        <w:t>在森林高火险区、森林高火险期内，县级以上人民政府可以发布命令，禁止一切野外用火。</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shd w:val="clear" w:color="auto" w:fill="FFFFFF"/>
        </w:rPr>
      </w:pPr>
      <w:r>
        <w:rPr>
          <w:rFonts w:hint="eastAsia" w:ascii="宋体" w:hAnsi="宋体" w:eastAsia="黑体" w:cs="黑体"/>
          <w:shd w:val="clear" w:color="auto" w:fill="FFFFFF"/>
        </w:rPr>
        <w:t>第十五条</w:t>
      </w:r>
      <w:r>
        <w:rPr>
          <w:rFonts w:hint="eastAsia" w:ascii="宋体" w:hAnsi="宋体" w:eastAsia="仿宋_GB2312" w:cs="仿宋"/>
          <w:shd w:val="clear" w:color="auto" w:fill="FFFFFF"/>
        </w:rPr>
        <w:t xml:space="preserve"> </w:t>
      </w:r>
      <w:r>
        <w:rPr>
          <w:rFonts w:hint="eastAsia" w:ascii="宋体" w:hAnsi="宋体" w:cs="仿宋"/>
          <w:shd w:val="clear" w:color="auto" w:fill="FFFFFF"/>
          <w:lang w:val="en-US" w:eastAsia="zh-CN"/>
        </w:rPr>
        <w:t xml:space="preserve"> </w:t>
      </w:r>
      <w:r>
        <w:rPr>
          <w:rFonts w:hint="eastAsia" w:ascii="宋体" w:hAnsi="宋体" w:eastAsia="仿宋_GB2312" w:cs="仿宋"/>
          <w:shd w:val="clear" w:color="auto" w:fill="FFFFFF"/>
        </w:rPr>
        <w:t>具备条件的村民委员会、村民小组可以设置公共祭祀点，组织、引导公民进行集中祭祀。</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shd w:val="clear" w:color="auto" w:fill="FFFFFF"/>
        </w:rPr>
      </w:pPr>
      <w:r>
        <w:rPr>
          <w:rFonts w:hint="eastAsia" w:ascii="宋体" w:hAnsi="宋体" w:eastAsia="仿宋_GB2312" w:cs="仿宋"/>
          <w:shd w:val="clear" w:color="auto" w:fill="FFFFFF"/>
        </w:rPr>
        <w:t>支持和鼓励公民移风易俗，采用绿色、环保、文明方式祭祀。</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黑体" w:cs="黑体"/>
          <w:color w:val="000000"/>
          <w:shd w:val="clear" w:color="auto" w:fill="FFFFFF"/>
        </w:rPr>
        <w:t>第十六条</w:t>
      </w:r>
      <w:r>
        <w:rPr>
          <w:rFonts w:hint="eastAsia" w:ascii="宋体" w:hAnsi="宋体" w:eastAsia="仿宋_GB2312" w:cs="仿宋"/>
          <w:color w:val="000000"/>
          <w:shd w:val="clear" w:color="auto" w:fill="FFFFFF"/>
        </w:rPr>
        <w:t xml:space="preserve"> </w:t>
      </w:r>
      <w:r>
        <w:rPr>
          <w:rFonts w:hint="eastAsia" w:ascii="宋体" w:hAnsi="宋体" w:cs="仿宋"/>
          <w:color w:val="000000"/>
          <w:shd w:val="clear" w:color="auto" w:fill="FFFFFF"/>
          <w:lang w:val="en-US" w:eastAsia="zh-CN"/>
        </w:rPr>
        <w:t xml:space="preserve"> </w:t>
      </w:r>
      <w:r>
        <w:rPr>
          <w:rFonts w:hint="eastAsia" w:ascii="宋体" w:hAnsi="宋体" w:eastAsia="仿宋_GB2312" w:cs="仿宋"/>
          <w:color w:val="000000"/>
          <w:shd w:val="clear" w:color="auto" w:fill="FFFFFF"/>
        </w:rPr>
        <w:t>县级人民政府应当引导农业经营企业及经营者利用秸秆腐化、氨化等技术综合利用秸秆，并将秸秆利用的技术、设备、项目纳入资金扶持范围。</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鼓励农业生产者和经营者采用先进技术收集田基、荒地的草木，进行移除处理和回收利用。</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仿宋_GB2312" w:cs="仿宋"/>
          <w:color w:val="000000"/>
          <w:shd w:val="clear" w:color="auto" w:fill="FFFFFF"/>
        </w:rPr>
        <w:t>乡镇人民政府应当合理设置秸秆收储点。</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黑体" w:cs="黑体"/>
          <w:color w:val="000000"/>
          <w:shd w:val="clear" w:color="auto" w:fill="FFFFFF"/>
        </w:rPr>
        <w:t>第十七条</w:t>
      </w:r>
      <w:r>
        <w:rPr>
          <w:rFonts w:hint="eastAsia" w:ascii="宋体" w:hAnsi="宋体" w:eastAsia="黑体" w:cs="黑体"/>
          <w:color w:val="000000"/>
          <w:shd w:val="clear" w:color="auto" w:fill="FFFFFF"/>
          <w:lang w:val="en-US" w:eastAsia="zh-CN"/>
        </w:rPr>
        <w:t xml:space="preserve"> </w:t>
      </w:r>
      <w:r>
        <w:rPr>
          <w:rFonts w:hint="eastAsia" w:ascii="宋体" w:hAnsi="宋体" w:eastAsia="仿宋_GB2312" w:cs="仿宋"/>
          <w:color w:val="000000"/>
          <w:shd w:val="clear" w:color="auto" w:fill="FFFFFF"/>
        </w:rPr>
        <w:t xml:space="preserve"> 县级以上人民政府有关行政主管部门、乡镇人民政府和街道办事处对野外用火管理不落实主体责任，执法不严的，由上级行政主管机关责令改正；造成严重后果的，对主管领导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黑体" w:cs="黑体"/>
          <w:color w:val="000000"/>
          <w:shd w:val="clear" w:color="auto" w:fill="FFFFFF"/>
        </w:rPr>
        <w:t>第十八条</w:t>
      </w:r>
      <w:r>
        <w:rPr>
          <w:rFonts w:hint="eastAsia" w:ascii="宋体" w:hAnsi="宋体" w:eastAsia="仿宋_GB2312" w:cs="仿宋"/>
          <w:color w:val="000000"/>
          <w:shd w:val="clear" w:color="auto" w:fill="FFFFFF"/>
        </w:rPr>
        <w:t xml:space="preserve"> </w:t>
      </w:r>
      <w:r>
        <w:rPr>
          <w:rFonts w:hint="eastAsia" w:ascii="宋体" w:hAnsi="宋体" w:cs="仿宋"/>
          <w:color w:val="000000"/>
          <w:shd w:val="clear" w:color="auto" w:fill="FFFFFF"/>
          <w:lang w:val="en-US" w:eastAsia="zh-CN"/>
        </w:rPr>
        <w:t xml:space="preserve"> </w:t>
      </w:r>
      <w:r>
        <w:rPr>
          <w:rFonts w:hint="eastAsia" w:ascii="宋体" w:hAnsi="宋体" w:eastAsia="仿宋_GB2312" w:cs="仿宋"/>
          <w:color w:val="000000"/>
          <w:shd w:val="clear" w:color="auto" w:fill="FFFFFF"/>
        </w:rPr>
        <w:t xml:space="preserve">违反本条例第九条规定，在森林防火区内野外用火未引起森林火灾的，由县级以上人民政府林业行政主管部门责令停止违法行为，给予警告，对个人并处五百元以上二千元以下罚款，对单位并处一万元以上三万元以下罚款；引起森林火灾的，对个人并处两千元以上三千元以下罚款，对单位并处三万元以上五万元以下罚款；造成损失的，依法承担民事赔偿责任；构成犯罪的，依法追究刑事责任。 </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hd w:val="clear" w:color="auto" w:fill="FFFFFF"/>
        </w:rPr>
      </w:pPr>
      <w:r>
        <w:rPr>
          <w:rFonts w:hint="eastAsia" w:ascii="宋体" w:hAnsi="宋体" w:eastAsia="黑体" w:cs="黑体"/>
          <w:color w:val="000000"/>
          <w:shd w:val="clear" w:color="auto" w:fill="FFFFFF"/>
        </w:rPr>
        <w:t>第十九条</w:t>
      </w:r>
      <w:r>
        <w:rPr>
          <w:rFonts w:hint="eastAsia" w:ascii="宋体" w:hAnsi="宋体" w:eastAsia="仿宋_GB2312" w:cs="仿宋"/>
          <w:color w:val="000000"/>
          <w:shd w:val="clear" w:color="auto" w:fill="FFFFFF"/>
        </w:rPr>
        <w:t xml:space="preserve"> </w:t>
      </w:r>
      <w:r>
        <w:rPr>
          <w:rFonts w:hint="eastAsia" w:ascii="宋体" w:hAnsi="宋体" w:cs="仿宋"/>
          <w:color w:val="000000"/>
          <w:shd w:val="clear" w:color="auto" w:fill="FFFFFF"/>
          <w:lang w:val="en-US" w:eastAsia="zh-CN"/>
        </w:rPr>
        <w:t xml:space="preserve"> </w:t>
      </w:r>
      <w:r>
        <w:rPr>
          <w:rFonts w:hint="eastAsia" w:ascii="宋体" w:hAnsi="宋体" w:eastAsia="仿宋_GB2312" w:cs="仿宋"/>
          <w:color w:val="000000"/>
          <w:shd w:val="clear" w:color="auto" w:fill="FFFFFF"/>
        </w:rPr>
        <w:t>违反本条例第十条规定，由县级以上人民政府生态环境保护行政主管部门责令改正，并可以处五百元以上二千元以下的罚款。</w:t>
      </w:r>
    </w:p>
    <w:p>
      <w:pPr>
        <w:keepNext w:val="0"/>
        <w:keepLines w:val="0"/>
        <w:pageBreakBefore w:val="0"/>
        <w:widowControl w:val="0"/>
        <w:kinsoku/>
        <w:wordWrap/>
        <w:overflowPunct/>
        <w:topLinePunct w:val="0"/>
        <w:autoSpaceDE/>
        <w:autoSpaceDN/>
        <w:bidi w:val="0"/>
        <w:adjustRightInd w:val="0"/>
        <w:spacing w:line="590" w:lineRule="exact"/>
        <w:ind w:firstLine="640"/>
        <w:jc w:val="both"/>
        <w:textAlignment w:val="auto"/>
        <w:rPr>
          <w:rFonts w:hint="eastAsia" w:ascii="宋体" w:hAnsi="宋体" w:eastAsia="仿宋_GB2312" w:cs="仿宋"/>
          <w:color w:val="000000"/>
          <w:szCs w:val="32"/>
        </w:rPr>
      </w:pPr>
      <w:r>
        <w:rPr>
          <w:rFonts w:hint="eastAsia" w:ascii="宋体" w:hAnsi="宋体" w:eastAsia="黑体" w:cs="黑体"/>
          <w:color w:val="000000"/>
          <w:shd w:val="clear" w:color="auto" w:fill="FFFFFF"/>
        </w:rPr>
        <w:t>第二十条</w:t>
      </w:r>
      <w:r>
        <w:rPr>
          <w:rFonts w:hint="eastAsia" w:ascii="宋体" w:hAnsi="宋体" w:eastAsia="仿宋_GB2312" w:cs="仿宋"/>
          <w:color w:val="000000"/>
          <w:shd w:val="clear" w:color="auto" w:fill="FFFFFF"/>
        </w:rPr>
        <w:t xml:space="preserve">  </w:t>
      </w:r>
      <w:r>
        <w:rPr>
          <w:rFonts w:hint="eastAsia" w:ascii="宋体" w:hAnsi="宋体" w:eastAsia="仿宋_GB2312" w:cs="仿宋"/>
          <w:color w:val="000000"/>
          <w:szCs w:val="32"/>
        </w:rPr>
        <w:t>违反本条例第十一条第一款第一项、第三项规定，由县级以上人民政府市容环境卫生行政主管部门责令改正，并可以处五百元以上二千元以下的罚款。</w:t>
      </w:r>
    </w:p>
    <w:p>
      <w:pPr>
        <w:keepNext w:val="0"/>
        <w:keepLines w:val="0"/>
        <w:pageBreakBefore w:val="0"/>
        <w:widowControl w:val="0"/>
        <w:kinsoku/>
        <w:wordWrap/>
        <w:overflowPunct/>
        <w:topLinePunct w:val="0"/>
        <w:autoSpaceDE/>
        <w:autoSpaceDN/>
        <w:bidi w:val="0"/>
        <w:adjustRightInd w:val="0"/>
        <w:spacing w:line="590" w:lineRule="exact"/>
        <w:ind w:firstLine="632" w:firstLineChars="200"/>
        <w:jc w:val="both"/>
        <w:textAlignment w:val="auto"/>
        <w:rPr>
          <w:rFonts w:hint="eastAsia" w:ascii="宋体" w:hAnsi="宋体" w:eastAsia="仿宋_GB2312" w:cs="仿宋"/>
          <w:color w:val="000000"/>
          <w:szCs w:val="32"/>
        </w:rPr>
      </w:pPr>
      <w:r>
        <w:rPr>
          <w:rFonts w:hint="eastAsia" w:ascii="宋体" w:hAnsi="宋体" w:eastAsia="仿宋_GB2312" w:cs="仿宋"/>
          <w:color w:val="000000"/>
          <w:szCs w:val="32"/>
        </w:rPr>
        <w:t>违反本条例第十一条第一款第二项规定，由县级以上人民政府市容环境卫生行政主管部门责令改正，对单位处一万元以上十万元以下的罚款，对个人处五百元以上二千元以下的罚款。</w:t>
      </w:r>
    </w:p>
    <w:p>
      <w:pPr>
        <w:keepNext w:val="0"/>
        <w:keepLines w:val="0"/>
        <w:pageBreakBefore w:val="0"/>
        <w:widowControl w:val="0"/>
        <w:kinsoku/>
        <w:wordWrap/>
        <w:overflowPunct/>
        <w:topLinePunct w:val="0"/>
        <w:autoSpaceDE/>
        <w:autoSpaceDN/>
        <w:bidi w:val="0"/>
        <w:adjustRightInd w:val="0"/>
        <w:spacing w:line="590" w:lineRule="exact"/>
        <w:ind w:firstLine="632" w:firstLineChars="200"/>
        <w:jc w:val="both"/>
        <w:textAlignment w:val="auto"/>
        <w:rPr>
          <w:rFonts w:hint="eastAsia" w:ascii="宋体" w:hAnsi="宋体" w:eastAsia="仿宋_GB2312" w:cs="仿宋"/>
          <w:shd w:val="clear" w:color="auto" w:fill="FFFFFF"/>
        </w:rPr>
      </w:pPr>
      <w:r>
        <w:rPr>
          <w:rFonts w:hint="eastAsia" w:ascii="宋体" w:hAnsi="宋体" w:eastAsia="黑体" w:cs="黑体"/>
          <w:color w:val="000000"/>
          <w:shd w:val="clear" w:color="auto" w:fill="FFFFFF"/>
        </w:rPr>
        <w:t>第二十一条</w:t>
      </w:r>
      <w:r>
        <w:rPr>
          <w:rFonts w:hint="eastAsia" w:ascii="宋体" w:hAnsi="宋体" w:eastAsia="黑体" w:cs="黑体"/>
          <w:color w:val="000000"/>
          <w:shd w:val="clear" w:color="auto" w:fill="FFFFFF"/>
          <w:lang w:val="en-US" w:eastAsia="zh-CN"/>
        </w:rPr>
        <w:t xml:space="preserve"> </w:t>
      </w:r>
      <w:r>
        <w:rPr>
          <w:rFonts w:hint="eastAsia" w:ascii="宋体" w:hAnsi="宋体" w:eastAsia="仿宋_GB2312" w:cs="仿宋"/>
          <w:color w:val="000000"/>
          <w:shd w:val="clear" w:color="auto" w:fill="FFFFFF"/>
        </w:rPr>
        <w:t xml:space="preserve"> </w:t>
      </w:r>
      <w:r>
        <w:rPr>
          <w:rFonts w:hint="eastAsia" w:ascii="宋体" w:hAnsi="宋体" w:eastAsia="仿宋_GB2312" w:cs="仿宋"/>
          <w:shd w:val="clear" w:color="auto" w:fill="FFFFFF"/>
        </w:rPr>
        <w:t xml:space="preserve">本条例所称秸秆，是指水稻、玉米、油菜、花生、甘蔗以及其他具有地上茎秆的植物茎叶。 </w:t>
      </w:r>
    </w:p>
    <w:p>
      <w:pPr>
        <w:pStyle w:val="13"/>
        <w:keepNext w:val="0"/>
        <w:keepLines w:val="0"/>
        <w:pageBreakBefore w:val="0"/>
        <w:widowControl w:val="0"/>
        <w:kinsoku/>
        <w:wordWrap/>
        <w:overflowPunct/>
        <w:topLinePunct w:val="0"/>
        <w:autoSpaceDE/>
        <w:autoSpaceDN/>
        <w:bidi w:val="0"/>
        <w:adjustRightInd w:val="0"/>
        <w:snapToGrid/>
        <w:spacing w:line="590" w:lineRule="exact"/>
        <w:ind w:right="0" w:rightChars="0" w:firstLine="632" w:firstLineChars="200"/>
        <w:jc w:val="both"/>
        <w:textAlignment w:val="auto"/>
        <w:outlineLvl w:val="9"/>
        <w:rPr>
          <w:rFonts w:hint="eastAsia" w:ascii="宋体" w:hAnsi="宋体" w:eastAsia="仿宋_GB2312" w:cs="仿宋"/>
          <w:shd w:val="clear" w:color="auto" w:fill="FFFFFF"/>
        </w:rPr>
      </w:pPr>
      <w:r>
        <w:rPr>
          <w:rFonts w:hint="eastAsia" w:ascii="宋体" w:hAnsi="宋体" w:eastAsia="黑体" w:cs="黑体"/>
          <w:shd w:val="clear" w:color="auto" w:fill="FFFFFF"/>
        </w:rPr>
        <w:t>第二十二条</w:t>
      </w:r>
      <w:r>
        <w:rPr>
          <w:rFonts w:hint="eastAsia" w:ascii="宋体" w:hAnsi="宋体" w:eastAsia="仿宋_GB2312" w:cs="仿宋"/>
          <w:shd w:val="clear" w:color="auto" w:fill="FFFFFF"/>
        </w:rPr>
        <w:t xml:space="preserve"> </w:t>
      </w:r>
      <w:r>
        <w:rPr>
          <w:rFonts w:hint="eastAsia" w:ascii="宋体" w:hAnsi="宋体" w:cs="仿宋"/>
          <w:shd w:val="clear" w:color="auto" w:fill="FFFFFF"/>
          <w:lang w:val="en-US" w:eastAsia="zh-CN"/>
        </w:rPr>
        <w:t xml:space="preserve"> </w:t>
      </w:r>
      <w:r>
        <w:rPr>
          <w:rFonts w:hint="eastAsia" w:ascii="宋体" w:hAnsi="宋体" w:eastAsia="仿宋_GB2312" w:cs="仿宋"/>
          <w:shd w:val="clear" w:color="auto" w:fill="FFFFFF"/>
        </w:rPr>
        <w:t>本条例自2019年1月1日起施行。</w:t>
      </w:r>
    </w:p>
    <w:p>
      <w:pPr>
        <w:pStyle w:val="13"/>
        <w:keepNext w:val="0"/>
        <w:keepLines w:val="0"/>
        <w:pageBreakBefore w:val="0"/>
        <w:widowControl w:val="0"/>
        <w:kinsoku/>
        <w:wordWrap/>
        <w:overflowPunct/>
        <w:topLinePunct w:val="0"/>
        <w:autoSpaceDE/>
        <w:autoSpaceDN/>
        <w:bidi w:val="0"/>
        <w:adjustRightInd w:val="0"/>
        <w:snapToGrid/>
        <w:spacing w:line="590" w:lineRule="exact"/>
        <w:ind w:right="0" w:rightChars="0"/>
        <w:jc w:val="both"/>
        <w:textAlignment w:val="auto"/>
        <w:outlineLvl w:val="9"/>
        <w:rPr>
          <w:rFonts w:hint="eastAsia" w:ascii="宋体" w:hAnsi="宋体" w:eastAsia="仿宋_GB2312" w:cs="Times New Roman"/>
          <w:sz w:val="32"/>
          <w:lang w:val="en-US" w:eastAsia="zh-CN"/>
        </w:rPr>
      </w:pPr>
      <w:bookmarkStart w:id="0" w:name="_GoBack"/>
      <w:bookmarkEnd w:id="0"/>
    </w:p>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6"/>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B4E64"/>
    <w:rsid w:val="1029250B"/>
    <w:rsid w:val="161F196E"/>
    <w:rsid w:val="1E5B4E64"/>
    <w:rsid w:val="2161386D"/>
    <w:rsid w:val="24916F28"/>
    <w:rsid w:val="3C451B1D"/>
    <w:rsid w:val="4517188C"/>
    <w:rsid w:val="45301ED9"/>
    <w:rsid w:val="555D01BB"/>
    <w:rsid w:val="5E621304"/>
    <w:rsid w:val="681D3ED3"/>
    <w:rsid w:val="7A9E3B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等线" w:hAnsi="等线" w:eastAsia="仿宋_GB2312" w:cs="Times New Roman"/>
      <w:kern w:val="2"/>
      <w:sz w:val="32"/>
      <w:szCs w:val="32"/>
      <w:lang w:val="en-US" w:eastAsia="zh-CN" w:bidi="ar-SA"/>
    </w:rPr>
  </w:style>
  <w:style w:type="paragraph" w:styleId="2">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8">
    <w:name w:val="Default Paragraph Font"/>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eastAsia="宋体"/>
      <w:sz w:val="4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paragraph" w:customStyle="1" w:styleId="11">
    <w:name w:val="样式2"/>
    <w:basedOn w:val="2"/>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12">
    <w:name w:val="p0"/>
    <w:basedOn w:val="1"/>
    <w:qFormat/>
    <w:uiPriority w:val="0"/>
    <w:pPr>
      <w:widowControl/>
    </w:pPr>
    <w:rPr>
      <w:rFonts w:hint="eastAsia" w:ascii="宋体" w:hAnsi="宋体"/>
      <w:sz w:val="32"/>
    </w:rPr>
  </w:style>
  <w:style w:type="paragraph" w:customStyle="1" w:styleId="13">
    <w:name w:val="正文 New New New"/>
    <w:basedOn w:val="1"/>
    <w:qFormat/>
    <w:uiPriority w:val="0"/>
    <w:pPr>
      <w:widowControl w:val="0"/>
      <w:jc w:val="both"/>
    </w:pPr>
    <w:rPr>
      <w:rFonts w:eastAsia="仿宋_GB2312"/>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2018-12-21T02:22:00Z</dcterms:created>
  <dc:creator>卢颖东</dc:creator>
  <cp:lastModifiedBy>欧阳颖戈</cp:lastModifiedBy>
  <cp:lastPrinted>2018-12-21T02:35:00Z</cp:lastPrinted>
  <dcterms:modified xsi:type="dcterms:W3CDTF">2018-12-29T05:23:25Z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