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C5" w:rsidRDefault="00D55DC5" w:rsidP="00D55DC5">
      <w:pPr>
        <w:overflowPunct w:val="0"/>
        <w:spacing w:line="600" w:lineRule="exact"/>
        <w:jc w:val="center"/>
        <w:rPr>
          <w:rFonts w:ascii="宋体" w:hAnsi="宋体" w:hint="eastAsia"/>
          <w:bCs/>
          <w:sz w:val="44"/>
          <w:szCs w:val="44"/>
        </w:rPr>
      </w:pPr>
    </w:p>
    <w:p w:rsidR="00D55DC5" w:rsidRDefault="00D55DC5" w:rsidP="00D55DC5">
      <w:pPr>
        <w:overflowPunct w:val="0"/>
        <w:spacing w:line="600" w:lineRule="exact"/>
        <w:jc w:val="center"/>
        <w:rPr>
          <w:rFonts w:ascii="宋体" w:hAnsi="宋体" w:hint="eastAsia"/>
          <w:bCs/>
          <w:sz w:val="44"/>
          <w:szCs w:val="44"/>
        </w:rPr>
      </w:pPr>
    </w:p>
    <w:p w:rsidR="00D55DC5" w:rsidRPr="00051520" w:rsidRDefault="00D55DC5" w:rsidP="00D55DC5">
      <w:pPr>
        <w:overflowPunct w:val="0"/>
        <w:spacing w:line="600" w:lineRule="exact"/>
        <w:jc w:val="center"/>
        <w:rPr>
          <w:rFonts w:ascii="宋体" w:hAnsi="宋体" w:hint="eastAsia"/>
          <w:bCs/>
          <w:sz w:val="44"/>
          <w:szCs w:val="44"/>
        </w:rPr>
      </w:pPr>
      <w:r w:rsidRPr="00051520">
        <w:rPr>
          <w:rFonts w:ascii="宋体" w:hAnsi="宋体" w:hint="eastAsia"/>
          <w:bCs/>
          <w:sz w:val="44"/>
          <w:szCs w:val="44"/>
        </w:rPr>
        <w:t>梧州市农贸市场管理条例</w:t>
      </w:r>
    </w:p>
    <w:p w:rsidR="00D55DC5" w:rsidRDefault="00D55DC5" w:rsidP="00D55DC5">
      <w:pPr>
        <w:overflowPunct w:val="0"/>
        <w:spacing w:line="600" w:lineRule="exact"/>
        <w:ind w:rightChars="305" w:right="640"/>
        <w:rPr>
          <w:rFonts w:ascii="仿宋_GB2312" w:eastAsia="仿宋_GB2312" w:hint="eastAsia"/>
          <w:bCs/>
          <w:sz w:val="32"/>
          <w:szCs w:val="32"/>
        </w:rPr>
      </w:pPr>
    </w:p>
    <w:p w:rsidR="00D55DC5" w:rsidRDefault="00D55DC5" w:rsidP="00D55DC5">
      <w:pPr>
        <w:overflowPunct w:val="0"/>
        <w:spacing w:line="600" w:lineRule="exact"/>
        <w:ind w:rightChars="305" w:right="640" w:firstLineChars="188" w:firstLine="602"/>
        <w:rPr>
          <w:rFonts w:eastAsia="楷体_GB2312" w:hint="eastAsia"/>
          <w:bCs/>
          <w:sz w:val="32"/>
          <w:szCs w:val="32"/>
        </w:rPr>
      </w:pPr>
      <w:r w:rsidRPr="00051520">
        <w:rPr>
          <w:rFonts w:eastAsia="楷体_GB2312"/>
          <w:bCs/>
          <w:sz w:val="32"/>
          <w:szCs w:val="32"/>
        </w:rPr>
        <w:t>（</w:t>
      </w:r>
      <w:r w:rsidRPr="00153C3E">
        <w:rPr>
          <w:rFonts w:eastAsia="楷体_GB2312"/>
          <w:bCs/>
          <w:sz w:val="32"/>
          <w:szCs w:val="32"/>
        </w:rPr>
        <w:t>2020</w:t>
      </w:r>
      <w:r w:rsidRPr="00051520">
        <w:rPr>
          <w:rFonts w:eastAsia="楷体_GB2312"/>
          <w:bCs/>
          <w:sz w:val="32"/>
          <w:szCs w:val="32"/>
        </w:rPr>
        <w:t>年</w:t>
      </w:r>
      <w:r w:rsidRPr="00153C3E">
        <w:rPr>
          <w:rFonts w:eastAsia="楷体_GB2312"/>
          <w:bCs/>
          <w:sz w:val="32"/>
          <w:szCs w:val="32"/>
        </w:rPr>
        <w:t>11</w:t>
      </w:r>
      <w:r w:rsidRPr="00051520">
        <w:rPr>
          <w:rFonts w:eastAsia="楷体_GB2312"/>
          <w:bCs/>
          <w:sz w:val="32"/>
          <w:szCs w:val="32"/>
        </w:rPr>
        <w:t>月</w:t>
      </w:r>
      <w:r w:rsidRPr="00153C3E">
        <w:rPr>
          <w:rFonts w:eastAsia="楷体_GB2312"/>
          <w:bCs/>
          <w:sz w:val="32"/>
          <w:szCs w:val="32"/>
        </w:rPr>
        <w:t>20</w:t>
      </w:r>
      <w:r w:rsidRPr="00051520">
        <w:rPr>
          <w:rFonts w:eastAsia="楷体_GB2312"/>
          <w:bCs/>
          <w:sz w:val="32"/>
          <w:szCs w:val="32"/>
        </w:rPr>
        <w:t>日梧州市第十四届人民代表大会常务委员会第三十三次会议通过</w:t>
      </w:r>
    </w:p>
    <w:p w:rsidR="00D55DC5" w:rsidRPr="00051520" w:rsidRDefault="00D55DC5" w:rsidP="00D55DC5">
      <w:pPr>
        <w:overflowPunct w:val="0"/>
        <w:spacing w:line="600" w:lineRule="exact"/>
        <w:ind w:rightChars="305" w:right="640" w:firstLineChars="238" w:firstLine="762"/>
        <w:rPr>
          <w:rFonts w:eastAsia="楷体_GB2312"/>
          <w:bCs/>
          <w:sz w:val="32"/>
          <w:szCs w:val="32"/>
        </w:rPr>
      </w:pPr>
      <w:r w:rsidRPr="00153C3E">
        <w:rPr>
          <w:rFonts w:eastAsia="楷体_GB2312"/>
          <w:bCs/>
          <w:sz w:val="32"/>
          <w:szCs w:val="32"/>
        </w:rPr>
        <w:t>2021</w:t>
      </w:r>
      <w:r w:rsidRPr="00051520">
        <w:rPr>
          <w:rFonts w:eastAsia="楷体_GB2312"/>
          <w:bCs/>
          <w:sz w:val="32"/>
          <w:szCs w:val="32"/>
        </w:rPr>
        <w:t>年</w:t>
      </w:r>
      <w:r w:rsidRPr="00153C3E">
        <w:rPr>
          <w:rFonts w:eastAsia="楷体_GB2312"/>
          <w:bCs/>
          <w:sz w:val="32"/>
          <w:szCs w:val="32"/>
        </w:rPr>
        <w:t>3</w:t>
      </w:r>
      <w:r w:rsidRPr="00051520">
        <w:rPr>
          <w:rFonts w:eastAsia="楷体_GB2312"/>
          <w:bCs/>
          <w:sz w:val="32"/>
          <w:szCs w:val="32"/>
        </w:rPr>
        <w:t>月</w:t>
      </w:r>
      <w:r w:rsidRPr="00153C3E">
        <w:rPr>
          <w:rFonts w:eastAsia="楷体_GB2312"/>
          <w:bCs/>
          <w:sz w:val="32"/>
          <w:szCs w:val="32"/>
        </w:rPr>
        <w:t>26</w:t>
      </w:r>
      <w:r w:rsidRPr="00051520">
        <w:rPr>
          <w:rFonts w:eastAsia="楷体_GB2312"/>
          <w:bCs/>
          <w:sz w:val="32"/>
          <w:szCs w:val="32"/>
        </w:rPr>
        <w:t>日广西壮族自治区第十三届人民代表</w:t>
      </w:r>
      <w:bookmarkStart w:id="0" w:name="_GoBack"/>
      <w:bookmarkEnd w:id="0"/>
      <w:r w:rsidRPr="00051520">
        <w:rPr>
          <w:rFonts w:eastAsia="楷体_GB2312"/>
          <w:bCs/>
          <w:sz w:val="32"/>
          <w:szCs w:val="32"/>
        </w:rPr>
        <w:t>大会常务委员会第二十二次会议批准）</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p>
    <w:p w:rsidR="00D55DC5" w:rsidRPr="00051520" w:rsidRDefault="00D55DC5" w:rsidP="00D55DC5">
      <w:pPr>
        <w:overflowPunct w:val="0"/>
        <w:spacing w:line="600" w:lineRule="exact"/>
        <w:ind w:rightChars="305" w:right="640" w:firstLineChars="188" w:firstLine="602"/>
        <w:jc w:val="center"/>
        <w:rPr>
          <w:rFonts w:eastAsia="楷体_GB2312"/>
          <w:bCs/>
          <w:sz w:val="32"/>
          <w:szCs w:val="32"/>
        </w:rPr>
      </w:pPr>
      <w:r w:rsidRPr="00051520">
        <w:rPr>
          <w:rFonts w:eastAsia="楷体_GB2312"/>
          <w:bCs/>
          <w:sz w:val="32"/>
          <w:szCs w:val="32"/>
        </w:rPr>
        <w:t>目</w:t>
      </w:r>
      <w:r w:rsidRPr="00051520">
        <w:rPr>
          <w:rFonts w:eastAsia="楷体_GB2312"/>
          <w:bCs/>
          <w:sz w:val="32"/>
          <w:szCs w:val="32"/>
        </w:rPr>
        <w:t xml:space="preserve">    </w:t>
      </w:r>
      <w:r w:rsidRPr="00051520">
        <w:rPr>
          <w:rFonts w:eastAsia="楷体_GB2312"/>
          <w:bCs/>
          <w:sz w:val="32"/>
          <w:szCs w:val="32"/>
        </w:rPr>
        <w:t>录</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r w:rsidRPr="00051520">
        <w:rPr>
          <w:rFonts w:eastAsia="楷体_GB2312"/>
          <w:bCs/>
          <w:sz w:val="32"/>
          <w:szCs w:val="32"/>
        </w:rPr>
        <w:t>第一章</w:t>
      </w:r>
      <w:r w:rsidRPr="00051520">
        <w:rPr>
          <w:rFonts w:eastAsia="楷体_GB2312"/>
          <w:bCs/>
          <w:sz w:val="32"/>
          <w:szCs w:val="32"/>
        </w:rPr>
        <w:t xml:space="preserve">  </w:t>
      </w:r>
      <w:r w:rsidRPr="00051520">
        <w:rPr>
          <w:rFonts w:eastAsia="楷体_GB2312"/>
          <w:bCs/>
          <w:sz w:val="32"/>
          <w:szCs w:val="32"/>
        </w:rPr>
        <w:t>总则</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r w:rsidRPr="00051520">
        <w:rPr>
          <w:rFonts w:eastAsia="楷体_GB2312"/>
          <w:bCs/>
          <w:sz w:val="32"/>
          <w:szCs w:val="32"/>
        </w:rPr>
        <w:t>第二章</w:t>
      </w:r>
      <w:r w:rsidRPr="00051520">
        <w:rPr>
          <w:rFonts w:eastAsia="楷体_GB2312"/>
          <w:bCs/>
          <w:sz w:val="32"/>
          <w:szCs w:val="32"/>
        </w:rPr>
        <w:t xml:space="preserve">  </w:t>
      </w:r>
      <w:r w:rsidRPr="00051520">
        <w:rPr>
          <w:rFonts w:eastAsia="楷体_GB2312"/>
          <w:bCs/>
          <w:sz w:val="32"/>
          <w:szCs w:val="32"/>
        </w:rPr>
        <w:t>规划建设</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r w:rsidRPr="00051520">
        <w:rPr>
          <w:rFonts w:eastAsia="楷体_GB2312"/>
          <w:bCs/>
          <w:sz w:val="32"/>
          <w:szCs w:val="32"/>
        </w:rPr>
        <w:t>第三章</w:t>
      </w:r>
      <w:r w:rsidRPr="00051520">
        <w:rPr>
          <w:rFonts w:eastAsia="楷体_GB2312"/>
          <w:bCs/>
          <w:sz w:val="32"/>
          <w:szCs w:val="32"/>
        </w:rPr>
        <w:t xml:space="preserve">  </w:t>
      </w:r>
      <w:r w:rsidRPr="00051520">
        <w:rPr>
          <w:rFonts w:eastAsia="楷体_GB2312"/>
          <w:bCs/>
          <w:sz w:val="32"/>
          <w:szCs w:val="32"/>
        </w:rPr>
        <w:t>经营管理</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r w:rsidRPr="00051520">
        <w:rPr>
          <w:rFonts w:eastAsia="楷体_GB2312"/>
          <w:bCs/>
          <w:sz w:val="32"/>
          <w:szCs w:val="32"/>
        </w:rPr>
        <w:t>第四章</w:t>
      </w:r>
      <w:r w:rsidRPr="00051520">
        <w:rPr>
          <w:rFonts w:eastAsia="楷体_GB2312"/>
          <w:bCs/>
          <w:sz w:val="32"/>
          <w:szCs w:val="32"/>
        </w:rPr>
        <w:t xml:space="preserve">  </w:t>
      </w:r>
      <w:r w:rsidRPr="00051520">
        <w:rPr>
          <w:rFonts w:eastAsia="楷体_GB2312"/>
          <w:bCs/>
          <w:sz w:val="32"/>
          <w:szCs w:val="32"/>
        </w:rPr>
        <w:t>法律责任</w:t>
      </w:r>
    </w:p>
    <w:p w:rsidR="00D55DC5" w:rsidRPr="00051520" w:rsidRDefault="00D55DC5" w:rsidP="00D55DC5">
      <w:pPr>
        <w:overflowPunct w:val="0"/>
        <w:spacing w:line="600" w:lineRule="exact"/>
        <w:ind w:rightChars="305" w:right="640" w:firstLineChars="188" w:firstLine="602"/>
        <w:jc w:val="left"/>
        <w:rPr>
          <w:rFonts w:eastAsia="楷体_GB2312"/>
          <w:bCs/>
          <w:sz w:val="32"/>
          <w:szCs w:val="32"/>
        </w:rPr>
      </w:pPr>
      <w:r w:rsidRPr="00051520">
        <w:rPr>
          <w:rFonts w:eastAsia="楷体_GB2312"/>
          <w:bCs/>
          <w:sz w:val="32"/>
          <w:szCs w:val="32"/>
        </w:rPr>
        <w:t>第五章</w:t>
      </w:r>
      <w:r w:rsidRPr="00051520">
        <w:rPr>
          <w:rFonts w:eastAsia="楷体_GB2312"/>
          <w:bCs/>
          <w:sz w:val="32"/>
          <w:szCs w:val="32"/>
        </w:rPr>
        <w:t xml:space="preserve">  </w:t>
      </w:r>
      <w:r w:rsidRPr="00051520">
        <w:rPr>
          <w:rFonts w:eastAsia="楷体_GB2312"/>
          <w:bCs/>
          <w:sz w:val="32"/>
          <w:szCs w:val="32"/>
        </w:rPr>
        <w:t>附则</w:t>
      </w:r>
    </w:p>
    <w:p w:rsidR="00D55DC5" w:rsidRPr="00051520" w:rsidRDefault="00D55DC5" w:rsidP="00D55DC5">
      <w:pPr>
        <w:overflowPunct w:val="0"/>
        <w:spacing w:line="600" w:lineRule="exact"/>
        <w:rPr>
          <w:rFonts w:ascii="仿宋_GB2312" w:eastAsia="仿宋_GB2312" w:hint="eastAsia"/>
          <w:bCs/>
          <w:sz w:val="32"/>
          <w:szCs w:val="32"/>
        </w:rPr>
      </w:pPr>
    </w:p>
    <w:p w:rsidR="00D55DC5" w:rsidRDefault="00D55DC5" w:rsidP="00D55DC5">
      <w:pPr>
        <w:spacing w:line="600" w:lineRule="exact"/>
        <w:jc w:val="center"/>
        <w:rPr>
          <w:rFonts w:ascii="黑体" w:eastAsia="黑体" w:hAnsi="黑体" w:cs="黑体"/>
          <w:bCs/>
          <w:sz w:val="32"/>
          <w:szCs w:val="32"/>
        </w:rPr>
      </w:pPr>
      <w:r>
        <w:rPr>
          <w:rFonts w:ascii="黑体" w:eastAsia="黑体" w:hAnsi="黑体" w:cs="黑体" w:hint="eastAsia"/>
          <w:bCs/>
          <w:sz w:val="32"/>
          <w:szCs w:val="32"/>
        </w:rPr>
        <w:t>第一章  总则</w:t>
      </w:r>
    </w:p>
    <w:p w:rsidR="00D55DC5" w:rsidRDefault="00D55DC5" w:rsidP="00D55DC5">
      <w:pPr>
        <w:pStyle w:val="Default"/>
        <w:spacing w:line="600" w:lineRule="exact"/>
        <w:rPr>
          <w:rFonts w:ascii="Arial" w:hAnsi="Arial" w:cs="Arial" w:hint="eastAsia"/>
          <w:color w:val="auto"/>
        </w:rPr>
      </w:pP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第一条  </w:t>
      </w:r>
      <w:r w:rsidRPr="008945BA">
        <w:rPr>
          <w:rFonts w:ascii="仿宋_GB2312" w:eastAsia="仿宋_GB2312" w:hAnsi="Arial" w:cs="Arial" w:hint="eastAsia"/>
          <w:bCs/>
          <w:sz w:val="32"/>
          <w:szCs w:val="32"/>
        </w:rPr>
        <w:t>为了规范农贸市场经营秩序，保护农贸市场开办者、经营者和消费者的合法权益，加强农贸市场的规划建设和监督管理，促进农贸市场的健康发展，根据《中华人民共和国城乡规划法》《广西壮族自治区商品交易市场管理条例》等有关法律、法规的规定，结合本市实际，制定本条例。</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lastRenderedPageBreak/>
        <w:t xml:space="preserve">第二条  </w:t>
      </w:r>
      <w:r w:rsidRPr="008945BA">
        <w:rPr>
          <w:rFonts w:ascii="仿宋_GB2312" w:eastAsia="仿宋_GB2312" w:hAnsi="Arial" w:cs="Arial" w:hint="eastAsia"/>
          <w:bCs/>
          <w:sz w:val="32"/>
          <w:szCs w:val="32"/>
        </w:rPr>
        <w:t>本市行政区域内城市建成区、县（市）人民政府所在地镇建成区农贸市场的规划建设、经营管理、执法监督，适用本条例。</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第三条  </w:t>
      </w:r>
      <w:r w:rsidRPr="008945BA">
        <w:rPr>
          <w:rFonts w:ascii="仿宋_GB2312" w:eastAsia="仿宋_GB2312" w:hAnsi="Arial" w:cs="Arial" w:hint="eastAsia"/>
          <w:bCs/>
          <w:sz w:val="32"/>
          <w:szCs w:val="32"/>
        </w:rPr>
        <w:t>本条例下列用语的含义：</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本条例所称农贸市场，是指有市场名称、固定场所、设施，有经营者进场经营，由农贸市场开办者从事经营服务管理，进行集中、公开交易农产品、农副产品的现货市场。</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本条例所称农贸市场开办者，是指投资开办农贸市场或者从事农贸市场经营管理的自然人、法人和非法人组织。</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本条例所称场内经营者，是指进入农贸市场内从事经营活动的自然人、法人和非法人组织。</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本条例所称自产区农民，是指在农贸市场划定区域销售自产农产品的农民。</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第四条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农贸市场建设、管理工作实行统一领导、科学规划、属地管理、分级负责、分工合作原则。</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第五条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市、县（市、区）人民政府负责组织领导、统筹协调农贸市场的监督管理工作。</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乡镇人民政府、街道办事处应当协助有关部门监督管理农贸市场，引导农贸市场开办者、场内经营者加强自我管理，督促其履行法定义务。</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第六条  </w:t>
      </w:r>
      <w:r w:rsidRPr="008945BA">
        <w:rPr>
          <w:rFonts w:ascii="仿宋_GB2312" w:eastAsia="仿宋_GB2312" w:hAnsi="Arial" w:cs="Arial" w:hint="eastAsia"/>
          <w:bCs/>
          <w:sz w:val="32"/>
          <w:szCs w:val="32"/>
        </w:rPr>
        <w:t>市场监督管理部门是农贸市场的主管部门，负责农贸市场的综合监督管理。</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农业农村主管部门负责农贸市场动物防疫条件的监督</w:t>
      </w:r>
      <w:r w:rsidRPr="008945BA">
        <w:rPr>
          <w:rFonts w:ascii="仿宋_GB2312" w:eastAsia="仿宋_GB2312" w:hAnsi="Arial" w:cs="Arial" w:hint="eastAsia"/>
          <w:bCs/>
          <w:sz w:val="32"/>
          <w:szCs w:val="32"/>
        </w:rPr>
        <w:lastRenderedPageBreak/>
        <w:t>执法。</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卫生健康部门负责农贸市场病媒生物预防控制的监督检查。</w:t>
      </w:r>
    </w:p>
    <w:p w:rsidR="00D55DC5" w:rsidRPr="008945BA" w:rsidRDefault="00D55DC5" w:rsidP="00D55DC5">
      <w:pPr>
        <w:spacing w:line="600" w:lineRule="exact"/>
        <w:ind w:firstLineChars="200" w:firstLine="616"/>
        <w:jc w:val="left"/>
        <w:rPr>
          <w:rFonts w:ascii="仿宋_GB2312" w:eastAsia="仿宋_GB2312" w:hAnsi="Arial" w:cs="Arial" w:hint="eastAsia"/>
          <w:bCs/>
          <w:spacing w:val="-6"/>
          <w:sz w:val="32"/>
          <w:szCs w:val="32"/>
        </w:rPr>
      </w:pPr>
      <w:r w:rsidRPr="008945BA">
        <w:rPr>
          <w:rFonts w:ascii="仿宋_GB2312" w:eastAsia="仿宋_GB2312" w:hAnsi="Arial" w:cs="Arial" w:hint="eastAsia"/>
          <w:bCs/>
          <w:spacing w:val="-6"/>
          <w:sz w:val="32"/>
          <w:szCs w:val="32"/>
        </w:rPr>
        <w:t>城市管理部门负责农贸市场周边市容和环境卫生的监督管理。</w:t>
      </w:r>
    </w:p>
    <w:p w:rsidR="00D55DC5" w:rsidRPr="008945BA" w:rsidRDefault="00D55DC5" w:rsidP="00D55DC5">
      <w:pPr>
        <w:spacing w:line="600" w:lineRule="exact"/>
        <w:ind w:firstLine="645"/>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公安、自然资源、住房城乡建设、商务、应急管理、林业等部门按照各自职责，做好农贸市场监督管理工作。</w:t>
      </w:r>
    </w:p>
    <w:p w:rsidR="00D55DC5" w:rsidRDefault="00D55DC5" w:rsidP="00D55DC5">
      <w:pPr>
        <w:spacing w:line="600" w:lineRule="exact"/>
        <w:ind w:firstLine="645"/>
        <w:jc w:val="left"/>
        <w:rPr>
          <w:rFonts w:ascii="Arial" w:eastAsia="仿宋" w:hAnsi="Arial" w:cs="Arial"/>
          <w:bCs/>
          <w:sz w:val="32"/>
          <w:szCs w:val="32"/>
        </w:rPr>
      </w:pPr>
      <w:r>
        <w:rPr>
          <w:rFonts w:ascii="黑体" w:eastAsia="黑体" w:hAnsi="黑体" w:cs="黑体" w:hint="eastAsia"/>
          <w:bCs/>
          <w:sz w:val="32"/>
          <w:szCs w:val="32"/>
        </w:rPr>
        <w:t xml:space="preserve">第七条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市、县（市、区）人民政府应当制定相关政策，增加财政投入，扶持、促进农贸市场的建设和提升改造。</w:t>
      </w:r>
    </w:p>
    <w:p w:rsidR="00D55DC5" w:rsidRDefault="00D55DC5" w:rsidP="00D55DC5">
      <w:pPr>
        <w:spacing w:line="600" w:lineRule="exact"/>
        <w:ind w:firstLine="645"/>
        <w:jc w:val="left"/>
        <w:rPr>
          <w:rFonts w:ascii="Arial" w:eastAsia="仿宋" w:hAnsi="Arial" w:cs="Arial"/>
          <w:bCs/>
          <w:sz w:val="32"/>
          <w:szCs w:val="32"/>
        </w:rPr>
      </w:pPr>
    </w:p>
    <w:p w:rsidR="00D55DC5" w:rsidRDefault="00D55DC5" w:rsidP="00D55DC5">
      <w:pPr>
        <w:spacing w:line="600" w:lineRule="exact"/>
        <w:jc w:val="center"/>
        <w:rPr>
          <w:rFonts w:ascii="黑体" w:eastAsia="黑体" w:hAnsi="黑体" w:cs="黑体"/>
          <w:bCs/>
          <w:sz w:val="32"/>
          <w:szCs w:val="32"/>
        </w:rPr>
      </w:pPr>
      <w:r>
        <w:rPr>
          <w:rFonts w:ascii="黑体" w:eastAsia="黑体" w:hAnsi="黑体" w:cs="黑体" w:hint="eastAsia"/>
          <w:bCs/>
          <w:sz w:val="32"/>
          <w:szCs w:val="32"/>
        </w:rPr>
        <w:t>第二章  规划建设</w:t>
      </w:r>
    </w:p>
    <w:p w:rsidR="00D55DC5" w:rsidRDefault="00D55DC5" w:rsidP="00D55DC5">
      <w:pPr>
        <w:spacing w:line="600" w:lineRule="exact"/>
        <w:jc w:val="left"/>
        <w:rPr>
          <w:rFonts w:ascii="Arial" w:eastAsia="仿宋" w:hAnsi="Arial" w:cs="Arial" w:hint="eastAsia"/>
          <w:bCs/>
          <w:sz w:val="32"/>
          <w:szCs w:val="32"/>
        </w:rPr>
      </w:pP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第八条</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市、县（市）人民政府在编制国土空间规划时应当科学布局，为农贸市场建设预留空间。</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市、县（市）市场监督管理部门应当会同公安、自然资源、生态环境、住房城乡建设、农业农村、商务、应急管理、城市管理等部门，组织编制农贸市场专项规划，经本级人民政府批准后纳入国土空间规划。</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第九条  </w:t>
      </w:r>
      <w:r w:rsidRPr="008945BA">
        <w:rPr>
          <w:rFonts w:ascii="仿宋_GB2312" w:eastAsia="仿宋_GB2312" w:hAnsi="Arial" w:cs="Arial" w:hint="eastAsia"/>
          <w:bCs/>
          <w:sz w:val="32"/>
          <w:szCs w:val="32"/>
        </w:rPr>
        <w:t>国土空间规划有农贸市场规划用地的，应当在控制性详细规划中予以明确。</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城乡规划主管部门在审批详细规划的总平面图时，应当明确农贸市场建筑规模、用地面积、用地位置等内容。</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农贸市场开办者和场内经营者不得擅自改变</w:t>
      </w:r>
      <w:r w:rsidRPr="008945BA">
        <w:rPr>
          <w:rFonts w:ascii="仿宋_GB2312" w:eastAsia="仿宋_GB2312" w:hAnsi="Arial" w:cs="Arial" w:hint="eastAsia"/>
          <w:bCs/>
          <w:sz w:val="32"/>
          <w:szCs w:val="32"/>
        </w:rPr>
        <w:lastRenderedPageBreak/>
        <w:t>农贸市场用途。</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第十一条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市、县（市、区）人民政府应当按照农贸市场专项规划引导各类投资主体建设和改造农贸市场。</w:t>
      </w:r>
    </w:p>
    <w:p w:rsidR="00D55DC5" w:rsidRDefault="00D55DC5" w:rsidP="00D55DC5">
      <w:pPr>
        <w:spacing w:line="60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第十二条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市市场监督管理部门应当会同公安、自然资源、生态环境、住房城乡建设、农业农村、商务、应急管理、城市管理等部门制定农贸市场建设标准，报市人民政府批准实施。</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第十三条  </w:t>
      </w:r>
      <w:r w:rsidRPr="008945BA">
        <w:rPr>
          <w:rFonts w:ascii="仿宋_GB2312" w:eastAsia="仿宋_GB2312" w:hAnsi="Arial" w:cs="Arial" w:hint="eastAsia"/>
          <w:bCs/>
          <w:sz w:val="32"/>
          <w:szCs w:val="32"/>
        </w:rPr>
        <w:t>新建、改建和扩建的农贸市场，应当符合农贸市场专项规划和农贸市场建设标准。</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农贸市场新建、改建和扩建完成后，市场监督管理部门应当组织自然资源、住房城乡建设等部门共同验收，验收合格后方可交付使用。</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第十四条</w:t>
      </w:r>
      <w:r>
        <w:rPr>
          <w:rFonts w:ascii="Arial" w:eastAsia="仿宋" w:hAnsi="Arial" w:cs="Arial"/>
          <w:b/>
          <w:sz w:val="32"/>
          <w:szCs w:val="32"/>
        </w:rPr>
        <w:t xml:space="preserve"> </w:t>
      </w:r>
      <w:r>
        <w:rPr>
          <w:rFonts w:ascii="Arial" w:eastAsia="仿宋" w:hAnsi="Arial" w:cs="Arial" w:hint="eastAsia"/>
          <w:b/>
          <w:sz w:val="32"/>
          <w:szCs w:val="32"/>
        </w:rPr>
        <w:t xml:space="preserve"> </w:t>
      </w:r>
      <w:r w:rsidRPr="008945BA">
        <w:rPr>
          <w:rFonts w:ascii="仿宋_GB2312" w:eastAsia="仿宋_GB2312" w:hAnsi="Arial" w:cs="Arial" w:hint="eastAsia"/>
          <w:bCs/>
          <w:sz w:val="32"/>
          <w:szCs w:val="32"/>
        </w:rPr>
        <w:t>农贸市场开办者因市场升级改造、设施维修等情形需要整体暂停经营农贸市场的，应当提前三十日向社会公示，发生不可抗力突发事件除外。</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农贸市场开办者需要终止经营农贸市场的，应当提前三个月书面告知市场监督管理部门和场内经营者。</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第十五条  </w:t>
      </w:r>
      <w:r w:rsidRPr="008945BA">
        <w:rPr>
          <w:rFonts w:ascii="仿宋_GB2312" w:eastAsia="仿宋_GB2312" w:hAnsi="Arial" w:cs="Arial" w:hint="eastAsia"/>
          <w:bCs/>
          <w:sz w:val="32"/>
          <w:szCs w:val="32"/>
        </w:rPr>
        <w:t>本市城市建成区、县（市）人民政府所在地镇建成区原则上不得设置临时农贸市场。</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因农贸市场网点缺失，确需设置临时农贸市场的，本市城市建成区由城区人民政府提出申请，市市场监督管理部门组织公安、自然资源、生态环境、住房城乡建设、农业农村、商务、应急管理、城市管理等部门论证通过后，方可设立；</w:t>
      </w:r>
      <w:r w:rsidRPr="008945BA">
        <w:rPr>
          <w:rFonts w:ascii="仿宋_GB2312" w:eastAsia="仿宋_GB2312" w:hAnsi="Arial" w:cs="Arial" w:hint="eastAsia"/>
          <w:bCs/>
          <w:sz w:val="32"/>
          <w:szCs w:val="32"/>
        </w:rPr>
        <w:lastRenderedPageBreak/>
        <w:t>县（市）人民政府所在地镇建成区由镇人民政府提出申请，县（市）市场监督管理部门组织公安、自然资源、生态环境、住房城乡建设、农业农村、商务、应急管理、城市管理等部门论证通过后，方可设立。</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第十六条  </w:t>
      </w:r>
      <w:r w:rsidRPr="008945BA">
        <w:rPr>
          <w:rFonts w:ascii="仿宋_GB2312" w:eastAsia="仿宋_GB2312" w:hAnsi="Arial" w:cs="Arial" w:hint="eastAsia"/>
          <w:bCs/>
          <w:sz w:val="32"/>
          <w:szCs w:val="32"/>
        </w:rPr>
        <w:t>本条例施行前已经建成的农贸市场不符合农贸市场建设标准的，农贸市场开办者应当按照农贸市场建设标准进行改造或者重建，市、县（市、区）人民政府应当给予奖励或者资金扶持。</w:t>
      </w:r>
    </w:p>
    <w:p w:rsidR="00D55DC5" w:rsidRDefault="00D55DC5" w:rsidP="00D55DC5">
      <w:pPr>
        <w:pStyle w:val="Default"/>
        <w:spacing w:line="600" w:lineRule="exact"/>
        <w:rPr>
          <w:color w:val="auto"/>
        </w:rPr>
      </w:pPr>
    </w:p>
    <w:p w:rsidR="00D55DC5" w:rsidRDefault="00D55DC5" w:rsidP="00D55DC5">
      <w:pPr>
        <w:spacing w:line="600" w:lineRule="exact"/>
        <w:jc w:val="center"/>
        <w:rPr>
          <w:rFonts w:ascii="黑体" w:eastAsia="黑体" w:hAnsi="黑体" w:cs="黑体" w:hint="eastAsia"/>
          <w:bCs/>
          <w:sz w:val="32"/>
          <w:szCs w:val="32"/>
        </w:rPr>
      </w:pPr>
      <w:r>
        <w:rPr>
          <w:rFonts w:ascii="黑体" w:eastAsia="黑体" w:hAnsi="黑体" w:cs="黑体" w:hint="eastAsia"/>
          <w:bCs/>
          <w:sz w:val="32"/>
          <w:szCs w:val="32"/>
        </w:rPr>
        <w:t>第三章  经营管理</w:t>
      </w:r>
    </w:p>
    <w:p w:rsidR="00D55DC5" w:rsidRDefault="00D55DC5" w:rsidP="00D55DC5">
      <w:pPr>
        <w:spacing w:line="600" w:lineRule="exact"/>
        <w:jc w:val="left"/>
        <w:rPr>
          <w:rFonts w:ascii="Arial" w:eastAsia="仿宋" w:hAnsi="Arial" w:cs="Arial" w:hint="eastAsia"/>
          <w:bCs/>
          <w:sz w:val="32"/>
          <w:szCs w:val="32"/>
        </w:rPr>
      </w:pP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第十七条 </w:t>
      </w:r>
      <w:r w:rsidRPr="008945BA">
        <w:rPr>
          <w:rFonts w:ascii="仿宋_GB2312" w:eastAsia="仿宋_GB2312" w:hAnsi="黑体" w:cs="黑体" w:hint="eastAsia"/>
          <w:bCs/>
          <w:sz w:val="32"/>
          <w:szCs w:val="32"/>
        </w:rPr>
        <w:t xml:space="preserve"> </w:t>
      </w:r>
      <w:r w:rsidRPr="008945BA">
        <w:rPr>
          <w:rFonts w:ascii="仿宋_GB2312" w:eastAsia="仿宋_GB2312" w:hAnsi="Arial" w:cs="Arial" w:hint="eastAsia"/>
          <w:bCs/>
          <w:sz w:val="32"/>
          <w:szCs w:val="32"/>
        </w:rPr>
        <w:t>开办农贸市场，应当具备下列条件：</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（一）符合农贸市场专项规划；</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 xml:space="preserve">（二）有符合农贸市场建设标准的场所、设施； </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（三）有从事市场经营管理的机构或者人员；</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（四）法律、法规规定的其他条件。</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农贸市场开办者应当在取得营业执照后开展经营管理活动。</w:t>
      </w:r>
    </w:p>
    <w:p w:rsidR="00D55DC5" w:rsidRDefault="00D55DC5" w:rsidP="00D55DC5">
      <w:pPr>
        <w:spacing w:line="60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第十八条  </w:t>
      </w:r>
      <w:r w:rsidRPr="008945BA">
        <w:rPr>
          <w:rFonts w:ascii="仿宋_GB2312" w:eastAsia="仿宋_GB2312" w:hAnsi="Arial" w:cs="Arial" w:hint="eastAsia"/>
          <w:bCs/>
          <w:sz w:val="32"/>
          <w:szCs w:val="32"/>
        </w:rPr>
        <w:t>市、县（市、区）人民政府应当落实国家优惠政策，发挥财政资金引导示范作用，带动各类投资主体投资建设和改造公益性农贸市场，建立公益性农贸市场运营机制。</w:t>
      </w:r>
    </w:p>
    <w:p w:rsidR="00D55DC5" w:rsidRDefault="00D55DC5" w:rsidP="00D55DC5">
      <w:pPr>
        <w:spacing w:line="60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第十九条  </w:t>
      </w:r>
      <w:r w:rsidRPr="008945BA">
        <w:rPr>
          <w:rFonts w:ascii="仿宋_GB2312" w:eastAsia="仿宋_GB2312" w:hAnsi="Arial" w:cs="Arial" w:hint="eastAsia"/>
          <w:bCs/>
          <w:sz w:val="32"/>
          <w:szCs w:val="32"/>
        </w:rPr>
        <w:t>农贸市场开办者应当在市场内划出不少于</w:t>
      </w:r>
      <w:r w:rsidRPr="008945BA">
        <w:rPr>
          <w:rFonts w:ascii="仿宋_GB2312" w:eastAsia="仿宋_GB2312" w:hAnsi="Arial" w:cs="Arial" w:hint="eastAsia"/>
          <w:bCs/>
          <w:sz w:val="32"/>
          <w:szCs w:val="32"/>
        </w:rPr>
        <w:lastRenderedPageBreak/>
        <w:t>百分之五的区域作为自产农产品销售区，对在该区域出售自产农产品的农民，免收市场摊位租赁费。</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第二十条  </w:t>
      </w:r>
      <w:r w:rsidRPr="008945BA">
        <w:rPr>
          <w:rFonts w:ascii="仿宋_GB2312" w:eastAsia="仿宋_GB2312" w:hAnsi="Arial" w:cs="Arial" w:hint="eastAsia"/>
          <w:bCs/>
          <w:sz w:val="32"/>
          <w:szCs w:val="32"/>
        </w:rPr>
        <w:t>农贸市场开办者应当履行下列管理责任：</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（一）建立健全并组织落实市场经营服务、治安、消防、环境卫生、食品安全、诚信经营、消费纠纷投诉受理等管理制度；</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bookmarkStart w:id="1" w:name="tiao_19_kuan_1_xiang_2"/>
      <w:bookmarkEnd w:id="1"/>
      <w:r w:rsidRPr="008945BA">
        <w:rPr>
          <w:rFonts w:ascii="仿宋_GB2312" w:eastAsia="仿宋_GB2312" w:hAnsi="Arial" w:cs="Arial" w:hint="eastAsia"/>
          <w:bCs/>
          <w:sz w:val="32"/>
          <w:szCs w:val="32"/>
        </w:rPr>
        <w:t>（二）与场内经营者订立合同，明确市场管理、物业服务、环境卫生、食品安全、诚信经营、纠纷处理等事项；</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（三）建立经营者档案，查验经营者的营业执照、许可证件和其他有关证明文件，对自产区农民进行身份信息登记；</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（四）按照农贸市场建设标准设置商品分类经营区域和市场摊位；</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（五）在市场显著位置设置公示栏，公布农贸市场开办者和场内经营者基本信息、服务项目、收费标准、市场管理制度、食品安全、投诉举报电话等信息；</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（六）按照标准配置通风、采光、安全、给排水、供电、卫生、停车等基本设施、器材，设置相关标识，并做好维护维修工作，保持其完好有效；</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bookmarkStart w:id="2" w:name="tiao_19_kuan_1_xiang_3"/>
      <w:bookmarkEnd w:id="2"/>
      <w:r w:rsidRPr="008945BA">
        <w:rPr>
          <w:rFonts w:ascii="仿宋_GB2312" w:eastAsia="仿宋_GB2312" w:hAnsi="Arial" w:cs="Arial" w:hint="eastAsia"/>
          <w:bCs/>
          <w:sz w:val="32"/>
          <w:szCs w:val="32"/>
        </w:rPr>
        <w:t>（七）按照标准配置消防设施和器材，设置消防安全标识，保持其完好有效，保障疏散通道、安全出口、消防车通道畅通；</w:t>
      </w:r>
    </w:p>
    <w:p w:rsidR="00D55DC5" w:rsidRPr="008945BA" w:rsidRDefault="00D55DC5" w:rsidP="00D55DC5">
      <w:pPr>
        <w:spacing w:line="60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（八）在农贸市场出入口以及经营区域安装符合技术标准的视频安防设施，并确保正常运行，有关视频监控数据至</w:t>
      </w:r>
      <w:r w:rsidRPr="008945BA">
        <w:rPr>
          <w:rFonts w:ascii="仿宋_GB2312" w:eastAsia="仿宋_GB2312" w:hAnsi="Arial" w:cs="Arial" w:hint="eastAsia"/>
          <w:bCs/>
          <w:sz w:val="32"/>
          <w:szCs w:val="32"/>
        </w:rPr>
        <w:lastRenderedPageBreak/>
        <w:t>少保存三十日；</w:t>
      </w:r>
    </w:p>
    <w:p w:rsidR="00D55DC5" w:rsidRPr="008945BA" w:rsidRDefault="00D55DC5" w:rsidP="00D55DC5">
      <w:pPr>
        <w:spacing w:line="600" w:lineRule="exact"/>
        <w:ind w:firstLineChars="200" w:firstLine="640"/>
        <w:jc w:val="left"/>
        <w:rPr>
          <w:rFonts w:ascii="仿宋_GB2312" w:eastAsia="仿宋_GB2312" w:hAnsi="Arial" w:cs="Arial" w:hint="eastAsia"/>
          <w:bCs/>
          <w:spacing w:val="-6"/>
          <w:sz w:val="32"/>
          <w:szCs w:val="32"/>
        </w:rPr>
      </w:pPr>
      <w:r w:rsidRPr="008945BA">
        <w:rPr>
          <w:rFonts w:ascii="仿宋_GB2312" w:eastAsia="仿宋_GB2312" w:hAnsi="Arial" w:cs="Arial" w:hint="eastAsia"/>
          <w:bCs/>
          <w:sz w:val="32"/>
          <w:szCs w:val="32"/>
        </w:rPr>
        <w:t>（九）</w:t>
      </w:r>
      <w:r w:rsidRPr="008945BA">
        <w:rPr>
          <w:rFonts w:ascii="仿宋_GB2312" w:eastAsia="仿宋_GB2312" w:hAnsi="Arial" w:cs="Arial" w:hint="eastAsia"/>
          <w:bCs/>
          <w:spacing w:val="-6"/>
          <w:sz w:val="32"/>
          <w:szCs w:val="32"/>
        </w:rPr>
        <w:t>落实农产品质量检验检测机制，依法配备检验设备和人员，有条件的可以通过购买服务，引导第三方检验检测机构入驻；</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（十）设立消费维权联络站，配备合格的公平秤，为解决消费者权益争议提供便利，协助、配合消费者权益保护机构调查调解消费者投诉；</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（十一）保持市场内通道畅通、清洁卫生、物品摆放整齐，无乱挂乱吊、无乱堆乱放、无积水外溢、无垃圾散落、无超摊（店）范围经营、无车辆乱停，保证市场环境整洁、卫生、安全、有序；</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3" w:name="tiao_19_kuan_1_xiang_8"/>
      <w:bookmarkStart w:id="4" w:name="tiao_19_kuan_1_xiang_4"/>
      <w:bookmarkStart w:id="5" w:name="tiao_19_kuan_1_xiang_7"/>
      <w:bookmarkStart w:id="6" w:name="tiao_19_kuan_1_xiang_5"/>
      <w:bookmarkStart w:id="7" w:name="tiao_19_kuan_1_xiang_6"/>
      <w:bookmarkStart w:id="8" w:name="tiao_19_kuan_1_xiang_9"/>
      <w:bookmarkEnd w:id="3"/>
      <w:bookmarkEnd w:id="4"/>
      <w:bookmarkEnd w:id="5"/>
      <w:bookmarkEnd w:id="6"/>
      <w:bookmarkEnd w:id="7"/>
      <w:bookmarkEnd w:id="8"/>
      <w:r w:rsidRPr="008945BA">
        <w:rPr>
          <w:rFonts w:ascii="仿宋_GB2312" w:eastAsia="仿宋_GB2312" w:hAnsi="Arial" w:cs="Arial" w:hint="eastAsia"/>
          <w:bCs/>
          <w:sz w:val="32"/>
          <w:szCs w:val="32"/>
        </w:rPr>
        <w:t>（十二）协助有关部门依法监督管理市场，督促经营者履行法定义务，制止经营者制售假冒伪劣商品和其他违法违规行为，并报告有关部门；</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9" w:name="tiao_19_kuan_1_xiang_10"/>
      <w:bookmarkEnd w:id="9"/>
      <w:r w:rsidRPr="008945BA">
        <w:rPr>
          <w:rFonts w:ascii="仿宋_GB2312" w:eastAsia="仿宋_GB2312" w:hAnsi="Arial" w:cs="Arial" w:hint="eastAsia"/>
          <w:bCs/>
          <w:sz w:val="32"/>
          <w:szCs w:val="32"/>
        </w:rPr>
        <w:t>（十三）法律、法规规定的其他责任。</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0" w:name="tiao_20"/>
      <w:bookmarkStart w:id="11" w:name="tiao_20_kuan_1"/>
      <w:bookmarkEnd w:id="10"/>
      <w:bookmarkEnd w:id="11"/>
      <w:r>
        <w:rPr>
          <w:rFonts w:ascii="黑体" w:eastAsia="黑体" w:hAnsi="黑体" w:cs="黑体" w:hint="eastAsia"/>
          <w:bCs/>
          <w:sz w:val="32"/>
          <w:szCs w:val="32"/>
        </w:rPr>
        <w:t xml:space="preserve">第二十一条  </w:t>
      </w:r>
      <w:r w:rsidRPr="008945BA">
        <w:rPr>
          <w:rFonts w:ascii="仿宋_GB2312" w:eastAsia="仿宋_GB2312" w:hAnsi="Arial" w:cs="Arial" w:hint="eastAsia"/>
          <w:bCs/>
          <w:sz w:val="32"/>
          <w:szCs w:val="32"/>
        </w:rPr>
        <w:t>场内经营者应当遵守下列规定：</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2" w:name="tiao_20_kuan_1_xiang_1"/>
      <w:bookmarkEnd w:id="12"/>
      <w:r w:rsidRPr="008945BA">
        <w:rPr>
          <w:rFonts w:ascii="仿宋_GB2312" w:eastAsia="仿宋_GB2312" w:hAnsi="Arial" w:cs="Arial" w:hint="eastAsia"/>
          <w:bCs/>
          <w:sz w:val="32"/>
          <w:szCs w:val="32"/>
        </w:rPr>
        <w:t>（一）依法办理营业执照、许可证件等相关证照，并在其经营场所的显著位置展示；</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3" w:name="tiao_20_kuan_1_xiang_2"/>
      <w:bookmarkEnd w:id="13"/>
      <w:r w:rsidRPr="008945BA">
        <w:rPr>
          <w:rFonts w:ascii="仿宋_GB2312" w:eastAsia="仿宋_GB2312" w:hAnsi="Arial" w:cs="Arial" w:hint="eastAsia"/>
          <w:bCs/>
          <w:sz w:val="32"/>
          <w:szCs w:val="32"/>
        </w:rPr>
        <w:t>（二）不得销售法律法规禁止交易的野生动物及其制品；</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4" w:name="tiao_20_kuan_1_xiang_3"/>
      <w:bookmarkEnd w:id="14"/>
      <w:r w:rsidRPr="008945BA">
        <w:rPr>
          <w:rFonts w:ascii="仿宋_GB2312" w:eastAsia="仿宋_GB2312" w:hAnsi="Arial" w:cs="Arial" w:hint="eastAsia"/>
          <w:bCs/>
          <w:sz w:val="32"/>
          <w:szCs w:val="32"/>
        </w:rPr>
        <w:t>（三）遵守合同约定和农贸市场管理制度，按照要求在指定的地点或者区域从事经营活动；</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5" w:name="tiao_20_kuan_1_xiang_4"/>
      <w:bookmarkEnd w:id="15"/>
      <w:r w:rsidRPr="008945BA">
        <w:rPr>
          <w:rFonts w:ascii="仿宋_GB2312" w:eastAsia="仿宋_GB2312" w:hAnsi="Arial" w:cs="Arial" w:hint="eastAsia"/>
          <w:bCs/>
          <w:sz w:val="32"/>
          <w:szCs w:val="32"/>
        </w:rPr>
        <w:t>（四）诚信经营、明码标价，使用检验合格的计量器具，不得强买强卖，不得哄抬价格或者串通操纵价格；</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6" w:name="tiao_20_kuan_1_xiang_6"/>
      <w:bookmarkStart w:id="17" w:name="tiao_20_kuan_1_xiang_5"/>
      <w:bookmarkEnd w:id="16"/>
      <w:bookmarkEnd w:id="17"/>
      <w:r w:rsidRPr="008945BA">
        <w:rPr>
          <w:rFonts w:ascii="仿宋_GB2312" w:eastAsia="仿宋_GB2312" w:hAnsi="Arial" w:cs="Arial" w:hint="eastAsia"/>
          <w:bCs/>
          <w:sz w:val="32"/>
          <w:szCs w:val="32"/>
        </w:rPr>
        <w:lastRenderedPageBreak/>
        <w:t>（五）从事熟食行业应当配置相应的设施，达到防尘、防蝇、防鼠、防虫效果；</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r w:rsidRPr="008945BA">
        <w:rPr>
          <w:rFonts w:ascii="仿宋_GB2312" w:eastAsia="仿宋_GB2312" w:hAnsi="Arial" w:cs="Arial" w:hint="eastAsia"/>
          <w:bCs/>
          <w:sz w:val="32"/>
          <w:szCs w:val="32"/>
        </w:rPr>
        <w:t>（六）消费者要求提供购货凭证的，应当予以提供；</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18" w:name="tiao_20_kuan_1_xiang_8"/>
      <w:bookmarkStart w:id="19" w:name="tiao_20_kuan_1_xiang_7"/>
      <w:bookmarkEnd w:id="18"/>
      <w:bookmarkEnd w:id="19"/>
      <w:r w:rsidRPr="008945BA">
        <w:rPr>
          <w:rFonts w:ascii="仿宋_GB2312" w:eastAsia="仿宋_GB2312" w:hAnsi="Arial" w:cs="Arial" w:hint="eastAsia"/>
          <w:bCs/>
          <w:sz w:val="32"/>
          <w:szCs w:val="32"/>
        </w:rPr>
        <w:t>（七）遵守市场环境卫生管理规定，服从农贸市场开办者管理，不超摊（店）范围经营，及时清理经营所产生的垃圾、杂物、积水，保持市场内通道畅通、摊（店）清洁卫生、物品摆放整齐；</w:t>
      </w:r>
    </w:p>
    <w:p w:rsidR="00D55DC5" w:rsidRPr="008945BA" w:rsidRDefault="00D55DC5" w:rsidP="00D55DC5">
      <w:pPr>
        <w:spacing w:line="580" w:lineRule="exact"/>
        <w:ind w:firstLineChars="200" w:firstLine="640"/>
        <w:jc w:val="left"/>
        <w:rPr>
          <w:rFonts w:ascii="仿宋_GB2312" w:eastAsia="仿宋_GB2312" w:hAnsi="Arial" w:cs="Arial" w:hint="eastAsia"/>
          <w:bCs/>
          <w:sz w:val="32"/>
          <w:szCs w:val="32"/>
        </w:rPr>
      </w:pPr>
      <w:bookmarkStart w:id="20" w:name="tiao_20_kuan_1_xiang_9"/>
      <w:bookmarkEnd w:id="20"/>
      <w:r w:rsidRPr="008945BA">
        <w:rPr>
          <w:rFonts w:ascii="仿宋_GB2312" w:eastAsia="仿宋_GB2312" w:hAnsi="Arial" w:cs="Arial" w:hint="eastAsia"/>
          <w:bCs/>
          <w:sz w:val="32"/>
          <w:szCs w:val="32"/>
        </w:rPr>
        <w:t>（八）</w:t>
      </w:r>
      <w:bookmarkStart w:id="21" w:name="tiao_20_kuan_1_xiang_10"/>
      <w:bookmarkEnd w:id="21"/>
      <w:r w:rsidRPr="008945BA">
        <w:rPr>
          <w:rFonts w:ascii="仿宋_GB2312" w:eastAsia="仿宋_GB2312" w:hAnsi="Arial" w:cs="Arial" w:hint="eastAsia"/>
          <w:bCs/>
          <w:sz w:val="32"/>
          <w:szCs w:val="32"/>
        </w:rPr>
        <w:t>法律、法规的其他规定。</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Pr>
          <w:rFonts w:ascii="黑体" w:eastAsia="黑体" w:hAnsi="黑体" w:cs="黑体" w:hint="eastAsia"/>
          <w:bCs/>
          <w:kern w:val="2"/>
          <w:sz w:val="32"/>
          <w:szCs w:val="32"/>
        </w:rPr>
        <w:t xml:space="preserve">第二十二条 </w:t>
      </w:r>
      <w:r w:rsidRPr="008945BA">
        <w:rPr>
          <w:rFonts w:ascii="仿宋_GB2312" w:eastAsia="仿宋_GB2312" w:hAnsi="黑体" w:cs="黑体" w:hint="eastAsia"/>
          <w:bCs/>
          <w:kern w:val="2"/>
          <w:sz w:val="32"/>
          <w:szCs w:val="32"/>
        </w:rPr>
        <w:t xml:space="preserve"> </w:t>
      </w:r>
      <w:r w:rsidRPr="008945BA">
        <w:rPr>
          <w:rFonts w:ascii="仿宋_GB2312" w:eastAsia="仿宋_GB2312" w:hAnsi="Arial" w:cs="Arial" w:hint="eastAsia"/>
          <w:bCs/>
          <w:sz w:val="32"/>
          <w:szCs w:val="32"/>
        </w:rPr>
        <w:t>自产区</w:t>
      </w:r>
      <w:r w:rsidRPr="008945BA">
        <w:rPr>
          <w:rFonts w:ascii="仿宋_GB2312" w:eastAsia="仿宋_GB2312" w:hAnsi="Arial" w:cs="Arial" w:hint="eastAsia"/>
          <w:bCs/>
          <w:kern w:val="2"/>
          <w:sz w:val="32"/>
          <w:szCs w:val="32"/>
        </w:rPr>
        <w:t>农民应当遵守农贸市场管理制度，登记进场信息，保证农产品质量安全，维护市场经营秩序。</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Pr>
          <w:rFonts w:ascii="黑体" w:eastAsia="黑体" w:hAnsi="黑体" w:cs="黑体" w:hint="eastAsia"/>
          <w:bCs/>
          <w:kern w:val="2"/>
          <w:sz w:val="32"/>
          <w:szCs w:val="32"/>
        </w:rPr>
        <w:t xml:space="preserve">第二十三条  </w:t>
      </w:r>
      <w:r w:rsidRPr="008945BA">
        <w:rPr>
          <w:rFonts w:ascii="仿宋_GB2312" w:eastAsia="仿宋_GB2312" w:hAnsi="Arial" w:cs="Arial" w:hint="eastAsia"/>
          <w:bCs/>
          <w:kern w:val="2"/>
          <w:sz w:val="32"/>
          <w:szCs w:val="32"/>
        </w:rPr>
        <w:t>消费者及其他人员进入农贸市场，应当在指定区域停放车辆，并自觉遵守农贸市场管理制度。</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sidRPr="008945BA">
        <w:rPr>
          <w:rFonts w:ascii="仿宋_GB2312" w:eastAsia="仿宋_GB2312" w:hAnsi="Arial" w:cs="Arial" w:hint="eastAsia"/>
          <w:bCs/>
          <w:kern w:val="2"/>
          <w:sz w:val="32"/>
          <w:szCs w:val="32"/>
        </w:rPr>
        <w:t>车辆临时进入农贸市场装卸货物的，应当服从农贸市场开办者的管理，并在指定的时间和区域进行装卸，避免市场通道拥堵。</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Pr>
          <w:rFonts w:ascii="黑体" w:eastAsia="黑体" w:hAnsi="黑体" w:cs="黑体" w:hint="eastAsia"/>
          <w:bCs/>
          <w:kern w:val="2"/>
          <w:sz w:val="32"/>
          <w:szCs w:val="32"/>
        </w:rPr>
        <w:t xml:space="preserve">第二十四条 </w:t>
      </w:r>
      <w:r>
        <w:rPr>
          <w:rFonts w:ascii="Arial" w:eastAsia="仿宋" w:hAnsi="Arial" w:cs="Arial"/>
          <w:b/>
          <w:sz w:val="32"/>
          <w:szCs w:val="32"/>
        </w:rPr>
        <w:t xml:space="preserve"> </w:t>
      </w:r>
      <w:r w:rsidRPr="008945BA">
        <w:rPr>
          <w:rFonts w:ascii="仿宋_GB2312" w:eastAsia="仿宋_GB2312" w:hAnsi="Arial" w:cs="Arial" w:hint="eastAsia"/>
          <w:bCs/>
          <w:kern w:val="2"/>
          <w:sz w:val="32"/>
          <w:szCs w:val="32"/>
        </w:rPr>
        <w:t>农贸市场开办者应当按照动物防疫条件的相关要求，对活</w:t>
      </w:r>
      <w:proofErr w:type="gramStart"/>
      <w:r w:rsidRPr="008945BA">
        <w:rPr>
          <w:rFonts w:ascii="仿宋_GB2312" w:eastAsia="仿宋_GB2312" w:hAnsi="Arial" w:cs="Arial" w:hint="eastAsia"/>
          <w:bCs/>
          <w:kern w:val="2"/>
          <w:sz w:val="32"/>
          <w:szCs w:val="32"/>
        </w:rPr>
        <w:t>禽经营</w:t>
      </w:r>
      <w:proofErr w:type="gramEnd"/>
      <w:r w:rsidRPr="008945BA">
        <w:rPr>
          <w:rFonts w:ascii="仿宋_GB2312" w:eastAsia="仿宋_GB2312" w:hAnsi="Arial" w:cs="Arial" w:hint="eastAsia"/>
          <w:bCs/>
          <w:kern w:val="2"/>
          <w:sz w:val="32"/>
          <w:szCs w:val="32"/>
        </w:rPr>
        <w:t>实行存放区、宰杀区、售卖区分隔设置。具体设置规范由市人民政府另行制定并予公布。</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sidRPr="008945BA">
        <w:rPr>
          <w:rFonts w:ascii="仿宋_GB2312" w:eastAsia="仿宋_GB2312" w:hAnsi="Arial" w:cs="Arial" w:hint="eastAsia"/>
          <w:bCs/>
          <w:kern w:val="2"/>
          <w:sz w:val="32"/>
          <w:szCs w:val="32"/>
        </w:rPr>
        <w:t>场内经营者应当在农贸市场开办者指定的存放区、宰杀区、售卖区存放、宰杀、加工、销售活禽。</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Pr>
          <w:rFonts w:ascii="黑体" w:eastAsia="黑体" w:hAnsi="黑体" w:cs="黑体" w:hint="eastAsia"/>
          <w:bCs/>
          <w:kern w:val="2"/>
          <w:sz w:val="32"/>
          <w:szCs w:val="32"/>
        </w:rPr>
        <w:t xml:space="preserve">第二十五条  </w:t>
      </w:r>
      <w:r w:rsidRPr="008945BA">
        <w:rPr>
          <w:rFonts w:ascii="仿宋_GB2312" w:eastAsia="仿宋_GB2312" w:hAnsi="Arial" w:cs="Arial" w:hint="eastAsia"/>
          <w:bCs/>
          <w:kern w:val="2"/>
          <w:sz w:val="32"/>
          <w:szCs w:val="32"/>
        </w:rPr>
        <w:t>农贸市场开办者应当配备专业保洁消杀人员，定时打扫清洁消毒市场，定期开展市场内病媒生物预防控制工作，将病媒生物密度控制在国家规定的标准范围内。</w:t>
      </w:r>
    </w:p>
    <w:p w:rsidR="00D55DC5" w:rsidRPr="008945BA" w:rsidRDefault="00D55DC5" w:rsidP="00D55DC5">
      <w:pPr>
        <w:pStyle w:val="a5"/>
        <w:widowControl w:val="0"/>
        <w:spacing w:before="0" w:beforeAutospacing="0" w:after="0" w:afterAutospacing="0" w:line="580" w:lineRule="exact"/>
        <w:ind w:firstLineChars="200" w:firstLine="640"/>
        <w:rPr>
          <w:rFonts w:ascii="仿宋_GB2312" w:eastAsia="仿宋_GB2312" w:hAnsi="Arial" w:cs="Arial" w:hint="eastAsia"/>
          <w:bCs/>
          <w:kern w:val="2"/>
          <w:sz w:val="32"/>
          <w:szCs w:val="32"/>
        </w:rPr>
      </w:pPr>
      <w:r>
        <w:rPr>
          <w:rFonts w:ascii="黑体" w:eastAsia="黑体" w:hAnsi="黑体" w:cs="黑体" w:hint="eastAsia"/>
          <w:bCs/>
          <w:kern w:val="2"/>
          <w:sz w:val="32"/>
          <w:szCs w:val="32"/>
        </w:rPr>
        <w:t xml:space="preserve">第二十六条  </w:t>
      </w:r>
      <w:r w:rsidRPr="008945BA">
        <w:rPr>
          <w:rFonts w:ascii="仿宋_GB2312" w:eastAsia="仿宋_GB2312" w:hAnsi="Arial" w:cs="Arial" w:hint="eastAsia"/>
          <w:bCs/>
          <w:kern w:val="2"/>
          <w:sz w:val="32"/>
          <w:szCs w:val="32"/>
        </w:rPr>
        <w:t>人畜共患传染病疫情流行期间，农贸市场</w:t>
      </w:r>
      <w:r w:rsidRPr="008945BA">
        <w:rPr>
          <w:rFonts w:ascii="仿宋_GB2312" w:eastAsia="仿宋_GB2312" w:hAnsi="Arial" w:cs="Arial" w:hint="eastAsia"/>
          <w:bCs/>
          <w:kern w:val="2"/>
          <w:sz w:val="32"/>
          <w:szCs w:val="32"/>
        </w:rPr>
        <w:lastRenderedPageBreak/>
        <w:t>内一切单位和个人必须严格遵守县级以上人民政府以及相关主管部门、疾病预防控制机构和医疗机构的防控措施。</w:t>
      </w:r>
    </w:p>
    <w:p w:rsidR="00D55DC5" w:rsidRDefault="00D55DC5" w:rsidP="00D55DC5">
      <w:pPr>
        <w:spacing w:line="580" w:lineRule="exact"/>
        <w:jc w:val="center"/>
        <w:rPr>
          <w:rFonts w:ascii="Arial" w:eastAsia="仿宋" w:hAnsi="Arial" w:cs="Arial"/>
          <w:b/>
          <w:sz w:val="32"/>
          <w:szCs w:val="32"/>
        </w:rPr>
      </w:pPr>
    </w:p>
    <w:p w:rsidR="00D55DC5" w:rsidRDefault="00D55DC5" w:rsidP="00D55DC5">
      <w:pPr>
        <w:spacing w:line="580" w:lineRule="exact"/>
        <w:jc w:val="center"/>
        <w:rPr>
          <w:rFonts w:ascii="黑体" w:eastAsia="黑体" w:hAnsi="黑体" w:cs="黑体"/>
          <w:bCs/>
          <w:sz w:val="32"/>
          <w:szCs w:val="32"/>
        </w:rPr>
      </w:pPr>
      <w:r>
        <w:rPr>
          <w:rFonts w:ascii="黑体" w:eastAsia="黑体" w:hAnsi="黑体" w:cs="黑体" w:hint="eastAsia"/>
          <w:bCs/>
          <w:sz w:val="32"/>
          <w:szCs w:val="32"/>
        </w:rPr>
        <w:t>第四章  法律责任</w:t>
      </w:r>
    </w:p>
    <w:p w:rsidR="00D55DC5" w:rsidRDefault="00D55DC5" w:rsidP="00D55DC5">
      <w:pPr>
        <w:spacing w:line="580" w:lineRule="exact"/>
        <w:jc w:val="left"/>
        <w:rPr>
          <w:rFonts w:ascii="Arial" w:eastAsia="仿宋" w:hAnsi="Arial" w:cs="Arial" w:hint="eastAsia"/>
          <w:bCs/>
          <w:sz w:val="32"/>
          <w:szCs w:val="32"/>
        </w:rPr>
      </w:pPr>
    </w:p>
    <w:p w:rsidR="00D55DC5" w:rsidRDefault="00D55DC5" w:rsidP="00D55DC5">
      <w:pPr>
        <w:spacing w:line="58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第二十七条  </w:t>
      </w:r>
      <w:r w:rsidRPr="00D24693">
        <w:rPr>
          <w:rFonts w:ascii="仿宋_GB2312" w:eastAsia="仿宋_GB2312" w:hAnsi="Arial" w:cs="Arial" w:hint="eastAsia"/>
          <w:bCs/>
          <w:sz w:val="32"/>
          <w:szCs w:val="32"/>
        </w:rPr>
        <w:t>违反本条例规定的行为，法律、法规已有法律责任规定的，从其规定。</w:t>
      </w:r>
    </w:p>
    <w:p w:rsidR="00D55DC5" w:rsidRPr="00D24693" w:rsidRDefault="00D55DC5" w:rsidP="00D55DC5">
      <w:pPr>
        <w:shd w:val="clear" w:color="auto" w:fill="FFFFFF"/>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第二十八条  </w:t>
      </w:r>
      <w:r w:rsidRPr="00D24693">
        <w:rPr>
          <w:rFonts w:ascii="仿宋_GB2312" w:eastAsia="仿宋_GB2312" w:hAnsi="Arial" w:cs="Arial" w:hint="eastAsia"/>
          <w:bCs/>
          <w:sz w:val="32"/>
          <w:szCs w:val="32"/>
        </w:rPr>
        <w:t>农贸市场开办者违反本条例第十三条第一款规定，新建、改建和扩建的农贸市场不符合农贸市场建设标准的，由市场监督管理部门责令限期改正；逾期不改正的，处五千元以上三万元以下罚款。</w:t>
      </w:r>
    </w:p>
    <w:p w:rsidR="00D55DC5" w:rsidRPr="00D24693"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第二十九条  </w:t>
      </w:r>
      <w:r w:rsidRPr="00D24693">
        <w:rPr>
          <w:rFonts w:ascii="仿宋_GB2312" w:eastAsia="仿宋_GB2312" w:hAnsi="Arial" w:cs="Arial" w:hint="eastAsia"/>
          <w:bCs/>
          <w:sz w:val="32"/>
          <w:szCs w:val="32"/>
        </w:rPr>
        <w:t>农贸市场开办者违反本条例第十四条第一款规定，整体暂停经营农贸市场未提前三十日向社会公示的，由市场监督管理部门责令改正，处一千元以上一万元以下罚款。</w:t>
      </w:r>
    </w:p>
    <w:p w:rsidR="00D55DC5" w:rsidRPr="00D24693" w:rsidRDefault="00D55DC5" w:rsidP="00D55DC5">
      <w:pPr>
        <w:spacing w:line="600" w:lineRule="exact"/>
        <w:ind w:firstLineChars="200" w:firstLine="640"/>
        <w:jc w:val="left"/>
        <w:rPr>
          <w:rFonts w:ascii="仿宋_GB2312" w:eastAsia="仿宋_GB2312" w:hAnsi="Arial" w:cs="Arial" w:hint="eastAsia"/>
          <w:bCs/>
          <w:sz w:val="32"/>
          <w:szCs w:val="32"/>
        </w:rPr>
      </w:pPr>
      <w:r w:rsidRPr="00D24693">
        <w:rPr>
          <w:rFonts w:ascii="仿宋_GB2312" w:eastAsia="仿宋_GB2312" w:hAnsi="Arial" w:cs="Arial" w:hint="eastAsia"/>
          <w:bCs/>
          <w:sz w:val="32"/>
          <w:szCs w:val="32"/>
        </w:rPr>
        <w:t>农贸市场开办者违反本条例第十四条第二款规定，终止经营农贸市场未提前三个月书面告知的，由市场监督管理部门处五千元以上三万元以下罚款。</w:t>
      </w:r>
    </w:p>
    <w:p w:rsidR="00D55DC5" w:rsidRPr="00D24693"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第三十条  </w:t>
      </w:r>
      <w:r w:rsidRPr="00D24693">
        <w:rPr>
          <w:rFonts w:ascii="仿宋_GB2312" w:eastAsia="仿宋_GB2312" w:hAnsi="Arial" w:cs="Arial" w:hint="eastAsia"/>
          <w:bCs/>
          <w:sz w:val="32"/>
          <w:szCs w:val="32"/>
        </w:rPr>
        <w:t>农贸市场开办者违反本条例第二十条第六项规定，未履行设施维护维修管理责任导致市场设施缺失或者不能正常使用的，由市场监督管理部门责令改正；拒不改正的，处一千元以上一万元以下罚款。</w:t>
      </w:r>
    </w:p>
    <w:p w:rsidR="00D55DC5" w:rsidRPr="00D24693" w:rsidRDefault="00D55DC5" w:rsidP="00D55DC5">
      <w:pPr>
        <w:spacing w:line="600" w:lineRule="exact"/>
        <w:ind w:firstLineChars="200" w:firstLine="640"/>
        <w:jc w:val="left"/>
        <w:rPr>
          <w:rFonts w:ascii="仿宋_GB2312" w:eastAsia="仿宋_GB2312" w:hAnsi="仿宋" w:cs="仿宋" w:hint="eastAsia"/>
          <w:bCs/>
          <w:sz w:val="32"/>
          <w:szCs w:val="32"/>
        </w:rPr>
      </w:pPr>
      <w:r>
        <w:rPr>
          <w:rFonts w:ascii="黑体" w:eastAsia="黑体" w:hAnsi="黑体" w:cs="黑体" w:hint="eastAsia"/>
          <w:bCs/>
          <w:sz w:val="32"/>
          <w:szCs w:val="32"/>
        </w:rPr>
        <w:t xml:space="preserve">第三十一条  </w:t>
      </w:r>
      <w:r w:rsidRPr="00D24693">
        <w:rPr>
          <w:rFonts w:ascii="仿宋_GB2312" w:eastAsia="仿宋_GB2312" w:hAnsi="仿宋" w:cs="仿宋" w:hint="eastAsia"/>
          <w:bCs/>
          <w:sz w:val="32"/>
          <w:szCs w:val="32"/>
        </w:rPr>
        <w:t>农贸市场开办者违反本条例第二十条第</w:t>
      </w:r>
      <w:r w:rsidRPr="00D24693">
        <w:rPr>
          <w:rFonts w:ascii="仿宋_GB2312" w:eastAsia="仿宋_GB2312" w:hAnsi="仿宋" w:cs="仿宋" w:hint="eastAsia"/>
          <w:bCs/>
          <w:sz w:val="32"/>
          <w:szCs w:val="32"/>
        </w:rPr>
        <w:lastRenderedPageBreak/>
        <w:t>十一项规定，未履行管理责任，农贸市场内存在通道阻塞、乱挂乱吊、乱堆乱放、积水外溢、垃圾散落、超摊（店）范围经营情形的，由市场监督管理部门责令改正；拒不改正的，处二百元以上二千元以下罚款。</w:t>
      </w:r>
    </w:p>
    <w:p w:rsidR="00D55DC5" w:rsidRPr="00D24693" w:rsidRDefault="00D55DC5" w:rsidP="00D55DC5">
      <w:pPr>
        <w:spacing w:line="600" w:lineRule="exact"/>
        <w:ind w:firstLineChars="200" w:firstLine="640"/>
        <w:jc w:val="left"/>
        <w:rPr>
          <w:rFonts w:ascii="仿宋_GB2312" w:eastAsia="仿宋_GB2312" w:hAnsi="仿宋" w:cs="仿宋" w:hint="eastAsia"/>
          <w:bCs/>
          <w:sz w:val="32"/>
          <w:szCs w:val="32"/>
        </w:rPr>
      </w:pPr>
      <w:r w:rsidRPr="00D24693">
        <w:rPr>
          <w:rFonts w:ascii="仿宋_GB2312" w:eastAsia="仿宋_GB2312" w:hAnsi="仿宋" w:cs="仿宋" w:hint="eastAsia"/>
          <w:bCs/>
          <w:sz w:val="32"/>
          <w:szCs w:val="32"/>
        </w:rPr>
        <w:t>场内经营者违反本条例第二十一条第七项规定，阻塞通道、超摊（店）范围经营，或者未及时清理经营所产生的垃圾、杂物、积水的，由市场监督管理部门责令改正；拒不改正的，处五十元以上二百元以下罚款。</w:t>
      </w:r>
    </w:p>
    <w:p w:rsidR="00D55DC5" w:rsidRPr="00D24693" w:rsidRDefault="00D55DC5" w:rsidP="00D55DC5">
      <w:pPr>
        <w:spacing w:line="600" w:lineRule="exact"/>
        <w:ind w:firstLineChars="200" w:firstLine="640"/>
        <w:jc w:val="left"/>
        <w:rPr>
          <w:rFonts w:ascii="仿宋_GB2312" w:eastAsia="仿宋_GB2312" w:hAnsi="Arial" w:cs="Arial" w:hint="eastAsia"/>
          <w:bCs/>
          <w:sz w:val="32"/>
          <w:szCs w:val="32"/>
        </w:rPr>
      </w:pPr>
      <w:r>
        <w:rPr>
          <w:rFonts w:ascii="黑体" w:eastAsia="黑体" w:hAnsi="黑体" w:cs="黑体" w:hint="eastAsia"/>
          <w:bCs/>
          <w:sz w:val="32"/>
          <w:szCs w:val="32"/>
        </w:rPr>
        <w:t xml:space="preserve">第三十二条  </w:t>
      </w:r>
      <w:r w:rsidRPr="00D24693">
        <w:rPr>
          <w:rFonts w:ascii="仿宋_GB2312" w:eastAsia="仿宋_GB2312" w:hAnsi="Arial" w:cs="Arial" w:hint="eastAsia"/>
          <w:bCs/>
          <w:sz w:val="32"/>
          <w:szCs w:val="32"/>
        </w:rPr>
        <w:t>农贸市场开办者违反本条例第二十四条第一款规定，对活</w:t>
      </w:r>
      <w:proofErr w:type="gramStart"/>
      <w:r w:rsidRPr="00D24693">
        <w:rPr>
          <w:rFonts w:ascii="仿宋_GB2312" w:eastAsia="仿宋_GB2312" w:hAnsi="Arial" w:cs="Arial" w:hint="eastAsia"/>
          <w:bCs/>
          <w:sz w:val="32"/>
          <w:szCs w:val="32"/>
        </w:rPr>
        <w:t>禽经营</w:t>
      </w:r>
      <w:proofErr w:type="gramEnd"/>
      <w:r w:rsidRPr="00D24693">
        <w:rPr>
          <w:rFonts w:ascii="仿宋_GB2312" w:eastAsia="仿宋_GB2312" w:hAnsi="Arial" w:cs="Arial" w:hint="eastAsia"/>
          <w:bCs/>
          <w:sz w:val="32"/>
          <w:szCs w:val="32"/>
        </w:rPr>
        <w:t>不按规定分隔设置存放区、宰杀区、售卖区的，由动物卫生监督机构责令改正；拒不改正的，处五千元以上二万元以下罚款，并通报同级市场监督管理部门依法处理。</w:t>
      </w:r>
    </w:p>
    <w:p w:rsidR="00D55DC5" w:rsidRPr="00D24693" w:rsidRDefault="00D55DC5" w:rsidP="00D55DC5">
      <w:pPr>
        <w:spacing w:line="600" w:lineRule="exact"/>
        <w:ind w:firstLineChars="200" w:firstLine="640"/>
        <w:jc w:val="left"/>
        <w:rPr>
          <w:rFonts w:ascii="仿宋_GB2312" w:eastAsia="仿宋_GB2312" w:hAnsi="Arial" w:cs="Arial" w:hint="eastAsia"/>
          <w:bCs/>
          <w:sz w:val="32"/>
          <w:szCs w:val="32"/>
        </w:rPr>
      </w:pPr>
      <w:r w:rsidRPr="00D24693">
        <w:rPr>
          <w:rFonts w:ascii="仿宋_GB2312" w:eastAsia="仿宋_GB2312" w:hAnsi="Arial" w:cs="Arial" w:hint="eastAsia"/>
          <w:bCs/>
          <w:sz w:val="32"/>
          <w:szCs w:val="32"/>
        </w:rPr>
        <w:t>场内经营者违反本条例第二十四条第二款规定，存放、宰杀、加工、销售活禽不在指定的存放区、宰杀区、售卖区进行的，由市场监督管理部门责令改正；拒不改正的，处五百元以上五千元以下罚款。</w:t>
      </w:r>
    </w:p>
    <w:p w:rsidR="00D55DC5" w:rsidRDefault="00D55DC5" w:rsidP="00D55DC5">
      <w:pPr>
        <w:spacing w:line="60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第三十三条 </w:t>
      </w:r>
      <w:r>
        <w:rPr>
          <w:rFonts w:ascii="Arial" w:eastAsia="仿宋" w:hAnsi="Arial" w:cs="Arial"/>
          <w:b/>
          <w:sz w:val="32"/>
          <w:szCs w:val="32"/>
        </w:rPr>
        <w:t xml:space="preserve"> </w:t>
      </w:r>
      <w:r w:rsidRPr="00D24693">
        <w:rPr>
          <w:rFonts w:ascii="仿宋_GB2312" w:eastAsia="仿宋_GB2312" w:hAnsi="Arial" w:cs="Arial" w:hint="eastAsia"/>
          <w:bCs/>
          <w:sz w:val="32"/>
          <w:szCs w:val="32"/>
        </w:rPr>
        <w:t>相关行政主管部门及其工作人员违反本条例规定，在农贸市场监督管理工作中玩忽职守、滥用职权、徇私舞弊的，对直接负责的主管人员和其他直接责任人员依法给予处分；构成犯罪的，依法追究刑事责任。</w:t>
      </w:r>
    </w:p>
    <w:p w:rsidR="00D55DC5" w:rsidRDefault="00D55DC5" w:rsidP="00D55DC5">
      <w:pPr>
        <w:spacing w:line="600" w:lineRule="exact"/>
        <w:jc w:val="center"/>
        <w:rPr>
          <w:rFonts w:ascii="黑体" w:eastAsia="黑体" w:hAnsi="黑体" w:cs="黑体"/>
          <w:bCs/>
          <w:sz w:val="32"/>
          <w:szCs w:val="32"/>
        </w:rPr>
      </w:pPr>
    </w:p>
    <w:p w:rsidR="00D55DC5" w:rsidRDefault="00D55DC5" w:rsidP="00D55DC5">
      <w:pPr>
        <w:spacing w:line="600" w:lineRule="exact"/>
        <w:jc w:val="center"/>
        <w:rPr>
          <w:rFonts w:ascii="黑体" w:eastAsia="黑体" w:hAnsi="黑体" w:cs="黑体" w:hint="eastAsia"/>
          <w:bCs/>
          <w:sz w:val="32"/>
          <w:szCs w:val="32"/>
        </w:rPr>
      </w:pPr>
      <w:r>
        <w:rPr>
          <w:rFonts w:ascii="黑体" w:eastAsia="黑体" w:hAnsi="黑体" w:cs="黑体" w:hint="eastAsia"/>
          <w:bCs/>
          <w:sz w:val="32"/>
          <w:szCs w:val="32"/>
        </w:rPr>
        <w:t>第五章  附则</w:t>
      </w:r>
    </w:p>
    <w:p w:rsidR="00D55DC5" w:rsidRDefault="00D55DC5" w:rsidP="00D55DC5">
      <w:pPr>
        <w:spacing w:line="600" w:lineRule="exact"/>
        <w:jc w:val="left"/>
        <w:rPr>
          <w:rFonts w:ascii="Arial" w:eastAsia="仿宋" w:hAnsi="Arial" w:cs="Arial" w:hint="eastAsia"/>
          <w:bCs/>
          <w:sz w:val="32"/>
          <w:szCs w:val="32"/>
        </w:rPr>
      </w:pPr>
    </w:p>
    <w:p w:rsidR="00D55DC5" w:rsidRDefault="00D55DC5" w:rsidP="00D55DC5">
      <w:pPr>
        <w:spacing w:line="600" w:lineRule="exact"/>
        <w:ind w:firstLineChars="200" w:firstLine="640"/>
        <w:jc w:val="left"/>
        <w:rPr>
          <w:rFonts w:ascii="Arial" w:eastAsia="仿宋" w:hAnsi="Arial" w:cs="Arial"/>
          <w:bCs/>
          <w:sz w:val="32"/>
          <w:szCs w:val="32"/>
        </w:rPr>
      </w:pPr>
      <w:r>
        <w:rPr>
          <w:rFonts w:ascii="黑体" w:eastAsia="黑体" w:hAnsi="黑体" w:cs="黑体" w:hint="eastAsia"/>
          <w:bCs/>
          <w:sz w:val="32"/>
          <w:szCs w:val="32"/>
        </w:rPr>
        <w:t xml:space="preserve">第三十四条 </w:t>
      </w:r>
      <w:r>
        <w:rPr>
          <w:rFonts w:ascii="Arial" w:eastAsia="仿宋" w:hAnsi="Arial" w:cs="Arial"/>
          <w:b/>
          <w:sz w:val="32"/>
          <w:szCs w:val="32"/>
        </w:rPr>
        <w:t xml:space="preserve"> </w:t>
      </w:r>
      <w:r w:rsidRPr="00D24693">
        <w:rPr>
          <w:rFonts w:ascii="仿宋_GB2312" w:eastAsia="仿宋_GB2312" w:hAnsi="Arial" w:cs="Arial" w:hint="eastAsia"/>
          <w:bCs/>
          <w:sz w:val="32"/>
          <w:szCs w:val="32"/>
        </w:rPr>
        <w:t>对本市行政区域内除城市建成区、县（市）人民政府所在地镇建成区以外的农贸市场管理，各县（市、区）可以参照本条例执行</w:t>
      </w:r>
      <w:r>
        <w:rPr>
          <w:rFonts w:ascii="Arial" w:eastAsia="仿宋" w:hAnsi="Arial" w:cs="Arial" w:hint="eastAsia"/>
          <w:bCs/>
          <w:sz w:val="32"/>
          <w:szCs w:val="32"/>
        </w:rPr>
        <w:t>。</w:t>
      </w:r>
    </w:p>
    <w:p w:rsidR="00D55DC5" w:rsidRDefault="00D55DC5" w:rsidP="00D55DC5">
      <w:pPr>
        <w:spacing w:line="600" w:lineRule="exact"/>
        <w:ind w:firstLineChars="200" w:firstLine="640"/>
        <w:rPr>
          <w:rFonts w:ascii="Arial" w:eastAsia="仿宋" w:hAnsi="Arial" w:cs="Arial"/>
          <w:bCs/>
          <w:sz w:val="32"/>
          <w:szCs w:val="32"/>
        </w:rPr>
      </w:pPr>
      <w:r>
        <w:rPr>
          <w:rFonts w:ascii="黑体" w:eastAsia="黑体" w:hAnsi="黑体" w:cs="黑体" w:hint="eastAsia"/>
          <w:bCs/>
          <w:sz w:val="32"/>
          <w:szCs w:val="32"/>
        </w:rPr>
        <w:t>第三十五条</w:t>
      </w:r>
      <w:r>
        <w:rPr>
          <w:rFonts w:ascii="Arial" w:eastAsia="仿宋" w:hAnsi="Arial" w:cs="Arial"/>
          <w:b/>
          <w:sz w:val="32"/>
          <w:szCs w:val="32"/>
        </w:rPr>
        <w:t xml:space="preserve"> </w:t>
      </w:r>
      <w:r>
        <w:rPr>
          <w:rFonts w:ascii="Arial" w:eastAsia="仿宋" w:hAnsi="Arial" w:cs="Arial" w:hint="eastAsia"/>
          <w:b/>
          <w:sz w:val="32"/>
          <w:szCs w:val="32"/>
        </w:rPr>
        <w:t xml:space="preserve"> </w:t>
      </w:r>
      <w:r>
        <w:rPr>
          <w:rFonts w:ascii="Arial" w:eastAsia="仿宋" w:hAnsi="Arial" w:cs="Arial" w:hint="eastAsia"/>
          <w:bCs/>
          <w:sz w:val="32"/>
          <w:szCs w:val="32"/>
        </w:rPr>
        <w:t>本条例</w:t>
      </w:r>
      <w:r w:rsidRPr="007E3797">
        <w:rPr>
          <w:rFonts w:eastAsia="仿宋" w:hAnsi="Arial"/>
          <w:bCs/>
          <w:sz w:val="32"/>
          <w:szCs w:val="32"/>
        </w:rPr>
        <w:t>自</w:t>
      </w:r>
      <w:r w:rsidRPr="00153C3E">
        <w:rPr>
          <w:rFonts w:eastAsia="仿宋_GB2312"/>
          <w:bCs/>
          <w:sz w:val="32"/>
          <w:szCs w:val="32"/>
        </w:rPr>
        <w:t>2021</w:t>
      </w:r>
      <w:r w:rsidRPr="007E3797">
        <w:rPr>
          <w:rFonts w:eastAsia="仿宋_GB2312" w:hAnsi="仿宋_GB2312"/>
          <w:bCs/>
          <w:sz w:val="32"/>
          <w:szCs w:val="32"/>
        </w:rPr>
        <w:t>年</w:t>
      </w:r>
      <w:r w:rsidRPr="00153C3E">
        <w:rPr>
          <w:rFonts w:eastAsia="仿宋_GB2312"/>
          <w:bCs/>
          <w:sz w:val="32"/>
          <w:szCs w:val="32"/>
        </w:rPr>
        <w:t>5</w:t>
      </w:r>
      <w:r w:rsidRPr="007E3797">
        <w:rPr>
          <w:rFonts w:eastAsia="仿宋_GB2312" w:hAnsi="仿宋_GB2312"/>
          <w:bCs/>
          <w:sz w:val="32"/>
          <w:szCs w:val="32"/>
        </w:rPr>
        <w:t>月</w:t>
      </w:r>
      <w:r w:rsidRPr="00153C3E">
        <w:rPr>
          <w:rFonts w:eastAsia="仿宋_GB2312"/>
          <w:bCs/>
          <w:sz w:val="32"/>
          <w:szCs w:val="32"/>
        </w:rPr>
        <w:t>1</w:t>
      </w:r>
      <w:r>
        <w:rPr>
          <w:rFonts w:ascii="Arial" w:eastAsia="仿宋" w:hAnsi="Arial" w:cs="Arial" w:hint="eastAsia"/>
          <w:bCs/>
          <w:sz w:val="32"/>
          <w:szCs w:val="32"/>
        </w:rPr>
        <w:t>日起施行。</w:t>
      </w:r>
    </w:p>
    <w:p w:rsidR="00A111DD" w:rsidRPr="00D55DC5" w:rsidRDefault="00A111DD"/>
    <w:sectPr w:rsidR="00A111DD" w:rsidRPr="00D55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C5" w:rsidRDefault="00D55DC5" w:rsidP="00D55DC5">
      <w:r>
        <w:separator/>
      </w:r>
    </w:p>
  </w:endnote>
  <w:endnote w:type="continuationSeparator" w:id="0">
    <w:p w:rsidR="00D55DC5" w:rsidRDefault="00D55DC5" w:rsidP="00D5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C5" w:rsidRDefault="00D55DC5" w:rsidP="00D55DC5">
      <w:r>
        <w:separator/>
      </w:r>
    </w:p>
  </w:footnote>
  <w:footnote w:type="continuationSeparator" w:id="0">
    <w:p w:rsidR="00D55DC5" w:rsidRDefault="00D55DC5" w:rsidP="00D55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56"/>
    <w:rsid w:val="00A111DD"/>
    <w:rsid w:val="00D55DC5"/>
    <w:rsid w:val="00F1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D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D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55DC5"/>
    <w:rPr>
      <w:sz w:val="18"/>
      <w:szCs w:val="18"/>
    </w:rPr>
  </w:style>
  <w:style w:type="paragraph" w:styleId="a4">
    <w:name w:val="footer"/>
    <w:basedOn w:val="a"/>
    <w:link w:val="Char0"/>
    <w:uiPriority w:val="99"/>
    <w:unhideWhenUsed/>
    <w:rsid w:val="00D55D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55DC5"/>
    <w:rPr>
      <w:sz w:val="18"/>
      <w:szCs w:val="18"/>
    </w:rPr>
  </w:style>
  <w:style w:type="paragraph" w:styleId="a5">
    <w:name w:val="Normal (Web)"/>
    <w:basedOn w:val="a"/>
    <w:qFormat/>
    <w:rsid w:val="00D55DC5"/>
    <w:pPr>
      <w:widowControl/>
      <w:spacing w:before="100" w:beforeAutospacing="1" w:after="100" w:afterAutospacing="1"/>
      <w:jc w:val="left"/>
    </w:pPr>
    <w:rPr>
      <w:rFonts w:ascii="宋体" w:hAnsi="宋体" w:cs="宋体"/>
      <w:kern w:val="0"/>
      <w:sz w:val="24"/>
    </w:rPr>
  </w:style>
  <w:style w:type="paragraph" w:customStyle="1" w:styleId="Default">
    <w:name w:val="Default"/>
    <w:qFormat/>
    <w:rsid w:val="00D55DC5"/>
    <w:pPr>
      <w:widowControl w:val="0"/>
      <w:autoSpaceDE w:val="0"/>
      <w:autoSpaceDN w:val="0"/>
      <w:adjustRightInd w:val="0"/>
    </w:pPr>
    <w:rPr>
      <w:rFonts w:ascii="仿宋_GB2312" w:eastAsia="仿宋_GB2312" w:hAnsi="仿宋_GB2312" w:cs="Times New Roman"/>
      <w:color w:val="000000"/>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D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D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55DC5"/>
    <w:rPr>
      <w:sz w:val="18"/>
      <w:szCs w:val="18"/>
    </w:rPr>
  </w:style>
  <w:style w:type="paragraph" w:styleId="a4">
    <w:name w:val="footer"/>
    <w:basedOn w:val="a"/>
    <w:link w:val="Char0"/>
    <w:uiPriority w:val="99"/>
    <w:unhideWhenUsed/>
    <w:rsid w:val="00D55D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55DC5"/>
    <w:rPr>
      <w:sz w:val="18"/>
      <w:szCs w:val="18"/>
    </w:rPr>
  </w:style>
  <w:style w:type="paragraph" w:styleId="a5">
    <w:name w:val="Normal (Web)"/>
    <w:basedOn w:val="a"/>
    <w:qFormat/>
    <w:rsid w:val="00D55DC5"/>
    <w:pPr>
      <w:widowControl/>
      <w:spacing w:before="100" w:beforeAutospacing="1" w:after="100" w:afterAutospacing="1"/>
      <w:jc w:val="left"/>
    </w:pPr>
    <w:rPr>
      <w:rFonts w:ascii="宋体" w:hAnsi="宋体" w:cs="宋体"/>
      <w:kern w:val="0"/>
      <w:sz w:val="24"/>
    </w:rPr>
  </w:style>
  <w:style w:type="paragraph" w:customStyle="1" w:styleId="Default">
    <w:name w:val="Default"/>
    <w:qFormat/>
    <w:rsid w:val="00D55DC5"/>
    <w:pPr>
      <w:widowControl w:val="0"/>
      <w:autoSpaceDE w:val="0"/>
      <w:autoSpaceDN w:val="0"/>
      <w:adjustRightInd w:val="0"/>
    </w:pPr>
    <w:rPr>
      <w:rFonts w:ascii="仿宋_GB2312" w:eastAsia="仿宋_GB2312" w:hAnsi="仿宋_GB2312" w:cs="Times New Roman"/>
      <w:color w:val="000000"/>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谢瑞丰</dc:creator>
  <cp:keywords/>
  <dc:description/>
  <cp:lastModifiedBy>谢瑞丰</cp:lastModifiedBy>
  <cp:revision>2</cp:revision>
  <dcterms:created xsi:type="dcterms:W3CDTF">2021-06-01T09:11:00Z</dcterms:created>
  <dcterms:modified xsi:type="dcterms:W3CDTF">2021-06-01T09:11:00Z</dcterms:modified>
</cp:coreProperties>
</file>